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227" w:rsidRPr="00503227" w:rsidRDefault="00503227" w:rsidP="00503227">
      <w:pPr>
        <w:shd w:val="clear" w:color="auto" w:fill="FAFAFA"/>
        <w:spacing w:after="0" w:line="360" w:lineRule="atLeast"/>
        <w:outlineLvl w:val="3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b/>
          <w:bCs/>
          <w:color w:val="353535"/>
          <w:sz w:val="20"/>
          <w:szCs w:val="20"/>
        </w:rPr>
        <w:t>Question 1</w:t>
      </w: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 xml:space="preserve"> </w:t>
      </w:r>
      <w:r w:rsidRPr="00503227">
        <w:rPr>
          <w:rFonts w:ascii="Times New Roman" w:eastAsia="Times New Roman" w:hAnsi="Times New Roman" w:cs="Times New Roman"/>
          <w:color w:val="000000"/>
          <w:sz w:val="20"/>
          <w:szCs w:val="20"/>
        </w:rPr>
        <w:t>(40 points)</w:t>
      </w:r>
    </w:p>
    <w:p w:rsidR="00503227" w:rsidRPr="00503227" w:rsidRDefault="00503227" w:rsidP="00503227">
      <w:pPr>
        <w:shd w:val="clear" w:color="auto" w:fill="FAFAFA"/>
        <w:spacing w:after="0" w:line="360" w:lineRule="atLeast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 </w:t>
      </w:r>
      <w:r w:rsidRPr="00503227">
        <w:rPr>
          <w:rFonts w:ascii="Times New Roman" w:eastAsia="Times New Roman" w:hAnsi="Times New Roman" w:cs="Times New Roman"/>
          <w:noProof/>
          <w:color w:val="353535"/>
          <w:sz w:val="20"/>
          <w:szCs w:val="20"/>
        </w:rPr>
        <w:drawing>
          <wp:inline distT="0" distB="0" distL="0" distR="0" wp14:anchorId="7E772534" wp14:editId="7C18B4EE">
            <wp:extent cx="154305" cy="154305"/>
            <wp:effectExtent l="0" t="0" r="0" b="0"/>
            <wp:docPr id="1" name="z_c" descr="Question 1 Unsav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c" descr="Question 1 Unsav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227" w:rsidRPr="00503227" w:rsidRDefault="00503227" w:rsidP="00503227">
      <w:pPr>
        <w:shd w:val="clear" w:color="auto" w:fill="FAFAFA"/>
        <w:spacing w:after="0" w:line="360" w:lineRule="atLeast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6" type="#_x0000_t75" style="width:1in;height:17.75pt" o:ole="">
            <v:imagedata r:id="rId6" o:title=""/>
          </v:shape>
          <w:control r:id="rId7" w:name="DefaultOcxName" w:shapeid="_x0000_i1086"/>
        </w:object>
      </w: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XYZ Company's December 31, 2015, trial balance is as follows: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1"/>
        <w:gridCol w:w="1095"/>
        <w:gridCol w:w="1095"/>
      </w:tblGrid>
      <w:tr w:rsidR="00503227" w:rsidRPr="00503227" w:rsidTr="00503227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XYZ Company</w:t>
            </w:r>
          </w:p>
        </w:tc>
      </w:tr>
      <w:tr w:rsidR="00503227" w:rsidRPr="00503227" w:rsidTr="00503227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Trial Balance</w:t>
            </w:r>
          </w:p>
        </w:tc>
      </w:tr>
      <w:tr w:rsidR="00503227" w:rsidRPr="00503227" w:rsidTr="00503227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December 31, 2015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Account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Debit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Credit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$   43,500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Accounts Receivable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53,500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Allowance for Doubtful Accounts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1,500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Notes Receivable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Merchandise Inventory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55,000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Land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Building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Accumulated Depreciation, Building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$   15,000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Equipment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Accumulated Depreciation, Equipment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21,000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Goodwill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26,000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Accounts Payable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25,000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Long-Term Notes Payable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75,000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Common Stock, $10 par, 2,000 shares authorized and outstanding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20,000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Retained Earnings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147,000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Sales Revenue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700,000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Salaries Expense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Utilities Expense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3,500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Cost of Goods Sold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350,000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Administrative Expenses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55,000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Sales Expenses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    15,000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_______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  Totals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$1,003,000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$1,003,000</w:t>
            </w:r>
          </w:p>
        </w:tc>
      </w:tr>
    </w:tbl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XYZ is a small company and records adjusting entries and closing entries only at fiscal (calendar) year end. Correcting and adjusting entries have not been recorded.</w:t>
      </w: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b/>
          <w:bCs/>
          <w:color w:val="353535"/>
          <w:sz w:val="20"/>
          <w:szCs w:val="20"/>
        </w:rPr>
        <w:t>Additional Information:</w:t>
      </w:r>
    </w:p>
    <w:p w:rsidR="00503227" w:rsidRPr="00503227" w:rsidRDefault="00503227" w:rsidP="00503227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Notes Receivable is a 3-month, 6% note accepted on November 1, 2015.</w:t>
      </w:r>
    </w:p>
    <w:p w:rsidR="00503227" w:rsidRPr="00503227" w:rsidRDefault="00503227" w:rsidP="00503227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Long-Term Notes Payable is a 5-year, 5% note that was signed on July 1, 2015. Interest is payable annually.</w:t>
      </w:r>
    </w:p>
    <w:p w:rsidR="00503227" w:rsidRPr="00503227" w:rsidRDefault="00503227" w:rsidP="00503227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Building is depreciated at 3% per year. There is no salvage value.</w:t>
      </w:r>
    </w:p>
    <w:p w:rsidR="00503227" w:rsidRPr="00503227" w:rsidRDefault="00503227" w:rsidP="00503227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Equipment is depreciated at 15% per year. There is no salvage value.</w:t>
      </w:r>
    </w:p>
    <w:p w:rsidR="00503227" w:rsidRPr="00503227" w:rsidRDefault="00503227" w:rsidP="00503227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XYZ discovered, on December 30, that the inexperienced bookkeeper recorded in the general journal and general ledger that day's $1,500 cash sales as a debit to Accounts Receivable and a credit to Sales Revenue.</w:t>
      </w:r>
    </w:p>
    <w:p w:rsidR="00503227" w:rsidRPr="00503227" w:rsidRDefault="00503227" w:rsidP="00503227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lastRenderedPageBreak/>
        <w:t>The year-end physical count for Merchandise Inventory reflected a value of $51,500. Any difference in value will not be considered theft or loss.</w:t>
      </w:r>
    </w:p>
    <w:p w:rsidR="00503227" w:rsidRPr="00503227" w:rsidRDefault="00503227" w:rsidP="00503227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Salaries for the last half of December, payable in January, amount to $5,500.</w:t>
      </w:r>
    </w:p>
    <w:p w:rsidR="00503227" w:rsidRPr="00503227" w:rsidRDefault="00503227" w:rsidP="00503227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XYZ estimates that of the Accounts Receivable, 5% will not be collectable.</w:t>
      </w: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b/>
          <w:bCs/>
          <w:color w:val="353535"/>
          <w:sz w:val="20"/>
          <w:szCs w:val="20"/>
        </w:rPr>
        <w:t>Required:</w:t>
      </w:r>
    </w:p>
    <w:p w:rsidR="00503227" w:rsidRPr="00503227" w:rsidRDefault="00503227" w:rsidP="00503227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Prepare in journal form, any required correcting entries.</w:t>
      </w:r>
    </w:p>
    <w:p w:rsidR="00503227" w:rsidRPr="00503227" w:rsidRDefault="00503227" w:rsidP="00503227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Prepare in journal form, all end-of-the-period adjusting entries.</w:t>
      </w:r>
    </w:p>
    <w:p w:rsidR="00503227" w:rsidRPr="00503227" w:rsidRDefault="00503227" w:rsidP="00503227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Prepare a December adjusted trial balance.</w:t>
      </w:r>
    </w:p>
    <w:p w:rsidR="00503227" w:rsidRPr="00503227" w:rsidRDefault="00503227" w:rsidP="00503227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Prepare a classified balance sheet for the year ended December 31, 2015.</w:t>
      </w:r>
    </w:p>
    <w:p w:rsidR="00503227" w:rsidRPr="00503227" w:rsidRDefault="00503227" w:rsidP="00503227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Prepare in journal form, the closing entries for the year ended December 31, 2015.</w:t>
      </w:r>
    </w:p>
    <w:p w:rsidR="00503227" w:rsidRPr="00503227" w:rsidRDefault="00503227" w:rsidP="00503227">
      <w:pPr>
        <w:shd w:val="clear" w:color="auto" w:fill="FAFAFA"/>
        <w:spacing w:after="0" w:line="360" w:lineRule="atLeast"/>
        <w:outlineLvl w:val="3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b/>
          <w:bCs/>
          <w:color w:val="353535"/>
          <w:sz w:val="20"/>
          <w:szCs w:val="20"/>
        </w:rPr>
        <w:t>Question 2</w:t>
      </w: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 xml:space="preserve"> </w:t>
      </w:r>
      <w:r w:rsidRPr="00503227">
        <w:rPr>
          <w:rFonts w:ascii="Times New Roman" w:eastAsia="Times New Roman" w:hAnsi="Times New Roman" w:cs="Times New Roman"/>
          <w:color w:val="000000"/>
          <w:sz w:val="20"/>
          <w:szCs w:val="20"/>
        </w:rPr>
        <w:t>(8 points)</w:t>
      </w:r>
    </w:p>
    <w:p w:rsidR="00503227" w:rsidRPr="00503227" w:rsidRDefault="00503227" w:rsidP="00503227">
      <w:pPr>
        <w:shd w:val="clear" w:color="auto" w:fill="FAFAFA"/>
        <w:spacing w:after="0" w:line="360" w:lineRule="atLeast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 </w:t>
      </w:r>
      <w:r w:rsidRPr="00503227">
        <w:rPr>
          <w:rFonts w:ascii="Times New Roman" w:eastAsia="Times New Roman" w:hAnsi="Times New Roman" w:cs="Times New Roman"/>
          <w:noProof/>
          <w:color w:val="353535"/>
          <w:sz w:val="20"/>
          <w:szCs w:val="20"/>
        </w:rPr>
        <w:drawing>
          <wp:inline distT="0" distB="0" distL="0" distR="0">
            <wp:extent cx="154305" cy="154305"/>
            <wp:effectExtent l="0" t="0" r="0" b="0"/>
            <wp:docPr id="2" name="Picture 2" descr="Question 2 Unsav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h" descr="Question 2 Unsav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227" w:rsidRPr="00503227" w:rsidRDefault="00503227" w:rsidP="00503227">
      <w:pPr>
        <w:shd w:val="clear" w:color="auto" w:fill="FAFAFA"/>
        <w:spacing w:after="0" w:line="360" w:lineRule="atLeast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object w:dxaOrig="1440" w:dyaOrig="1440">
          <v:shape id="_x0000_i1085" type="#_x0000_t75" style="width:1in;height:17.75pt" o:ole="">
            <v:imagedata r:id="rId8" o:title=""/>
          </v:shape>
          <w:control r:id="rId9" w:name="DefaultOcxName1" w:shapeid="_x0000_i1085"/>
        </w:object>
      </w: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XYZ Company uses the periodic method and had the following inventory events during January: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5"/>
        <w:gridCol w:w="1582"/>
        <w:gridCol w:w="942"/>
        <w:gridCol w:w="695"/>
        <w:gridCol w:w="1036"/>
        <w:gridCol w:w="1562"/>
      </w:tblGrid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Date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Units Purchased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Unit Cost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Date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Units Sold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Unit Sales Price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$7.00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$10.00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7.20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10.00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7.50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7.80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12.50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7.95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8.20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b/>
          <w:bCs/>
          <w:color w:val="353535"/>
          <w:sz w:val="20"/>
          <w:szCs w:val="20"/>
        </w:rPr>
        <w:t>Note:</w:t>
      </w: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 xml:space="preserve"> The January 1 amounts were the beginning inventory and unit value.</w:t>
      </w: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(Round all total dollar values to the nearest dollar. Round all unit values to the nearest penny.)</w:t>
      </w: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b/>
          <w:bCs/>
          <w:color w:val="353535"/>
          <w:sz w:val="20"/>
          <w:szCs w:val="20"/>
        </w:rPr>
        <w:t>Required:</w:t>
      </w:r>
    </w:p>
    <w:p w:rsidR="00503227" w:rsidRPr="00503227" w:rsidRDefault="00503227" w:rsidP="00503227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Calculate the cost of goods available for sale.</w:t>
      </w:r>
    </w:p>
    <w:p w:rsidR="00503227" w:rsidRPr="00503227" w:rsidRDefault="00503227" w:rsidP="00503227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Calculate the dollar value of sales.</w:t>
      </w:r>
    </w:p>
    <w:p w:rsidR="00503227" w:rsidRPr="00503227" w:rsidRDefault="00503227" w:rsidP="00503227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Calculate the value of Ending Inventory and Cost of Goods Sold under the following independent assumptions:</w:t>
      </w: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br/>
        <w:t>(1) LIFO method</w:t>
      </w: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br/>
        <w:t>(2) FIFO method</w:t>
      </w: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br/>
        <w:t>(3) Average-cost method</w:t>
      </w:r>
    </w:p>
    <w:p w:rsidR="00B50E1E" w:rsidRDefault="00503227"/>
    <w:p w:rsidR="00503227" w:rsidRDefault="00503227"/>
    <w:p w:rsidR="00503227" w:rsidRDefault="00503227"/>
    <w:p w:rsidR="00503227" w:rsidRDefault="00503227"/>
    <w:p w:rsidR="00503227" w:rsidRPr="00503227" w:rsidRDefault="00503227" w:rsidP="00503227">
      <w:pPr>
        <w:shd w:val="clear" w:color="auto" w:fill="FAFAFA"/>
        <w:spacing w:after="0" w:line="360" w:lineRule="atLeast"/>
        <w:outlineLvl w:val="3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b/>
          <w:bCs/>
          <w:color w:val="353535"/>
          <w:sz w:val="20"/>
          <w:szCs w:val="20"/>
        </w:rPr>
        <w:lastRenderedPageBreak/>
        <w:t>Question 3</w:t>
      </w: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 xml:space="preserve"> </w:t>
      </w:r>
      <w:r w:rsidRPr="00503227">
        <w:rPr>
          <w:rFonts w:ascii="Times New Roman" w:eastAsia="Times New Roman" w:hAnsi="Times New Roman" w:cs="Times New Roman"/>
          <w:color w:val="000000"/>
          <w:sz w:val="20"/>
          <w:szCs w:val="20"/>
        </w:rPr>
        <w:t>(7 points)</w:t>
      </w:r>
    </w:p>
    <w:p w:rsidR="00503227" w:rsidRPr="00503227" w:rsidRDefault="00503227" w:rsidP="00503227">
      <w:pPr>
        <w:shd w:val="clear" w:color="auto" w:fill="FAFAFA"/>
        <w:spacing w:after="0" w:line="360" w:lineRule="atLeast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 </w:t>
      </w:r>
      <w:r w:rsidRPr="00503227">
        <w:rPr>
          <w:rFonts w:ascii="Times New Roman" w:eastAsia="Times New Roman" w:hAnsi="Times New Roman" w:cs="Times New Roman"/>
          <w:noProof/>
          <w:color w:val="353535"/>
          <w:sz w:val="20"/>
          <w:szCs w:val="20"/>
        </w:rPr>
        <w:drawing>
          <wp:inline distT="0" distB="0" distL="0" distR="0" wp14:anchorId="310010AB" wp14:editId="380C072F">
            <wp:extent cx="154305" cy="154305"/>
            <wp:effectExtent l="0" t="0" r="0" b="0"/>
            <wp:docPr id="4" name="z_m" descr="Question 3 Unsav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m" descr="Question 3 Unsav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227" w:rsidRPr="00503227" w:rsidRDefault="00503227" w:rsidP="00503227">
      <w:pPr>
        <w:shd w:val="clear" w:color="auto" w:fill="FAFAFA"/>
        <w:spacing w:after="0" w:line="360" w:lineRule="atLeast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object w:dxaOrig="1440" w:dyaOrig="1440">
          <v:shape id="_x0000_i1084" type="#_x0000_t75" style="width:1in;height:17.75pt" o:ole="">
            <v:imagedata r:id="rId10" o:title=""/>
          </v:shape>
          <w:control r:id="rId11" w:name="DefaultOcxName2" w:shapeid="_x0000_i1084"/>
        </w:object>
      </w: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b/>
          <w:bCs/>
          <w:color w:val="353535"/>
          <w:sz w:val="20"/>
          <w:szCs w:val="20"/>
        </w:rPr>
        <w:t>Required:</w:t>
      </w: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 xml:space="preserve"> Prepare Acme Supply Company's general journal entries for the following transactions: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"/>
        <w:gridCol w:w="8691"/>
      </w:tblGrid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Accepted </w:t>
            </w:r>
            <w:proofErr w:type="spellStart"/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RunTimeCo's</w:t>
            </w:r>
            <w:proofErr w:type="spellEnd"/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120-day, 10% note as settlement of an outstanding $15,000 account receivable for goods sold last year.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Purchased $10,000 Equipment from XYZ, signing a 9-month, 12% note.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Loaned Warner Co. $30,000 cash, accepting a 90-day, 10% note.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Jan. 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Prepared accrual adjusting entry for any interest revenue.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Apr.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Received payment in full from Warner Co. for outstanding note and interest.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May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Received payment in full from </w:t>
            </w:r>
            <w:proofErr w:type="spellStart"/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RunTimeCo</w:t>
            </w:r>
            <w:proofErr w:type="spellEnd"/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 outstanding note and interest.</w:t>
            </w:r>
          </w:p>
        </w:tc>
      </w:tr>
      <w:tr w:rsidR="00503227" w:rsidRPr="00503227" w:rsidTr="005032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Oct.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227" w:rsidRPr="00503227" w:rsidRDefault="00503227" w:rsidP="00503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227">
              <w:rPr>
                <w:rFonts w:ascii="Times New Roman" w:eastAsia="Times New Roman" w:hAnsi="Times New Roman" w:cs="Times New Roman"/>
                <w:sz w:val="24"/>
                <w:szCs w:val="24"/>
              </w:rPr>
              <w:t>Paid XYZ in full.</w:t>
            </w:r>
          </w:p>
        </w:tc>
      </w:tr>
    </w:tbl>
    <w:p w:rsidR="00503227" w:rsidRDefault="00503227"/>
    <w:p w:rsidR="00503227" w:rsidRDefault="00503227"/>
    <w:p w:rsidR="00503227" w:rsidRPr="00503227" w:rsidRDefault="00503227" w:rsidP="00503227">
      <w:pPr>
        <w:shd w:val="clear" w:color="auto" w:fill="FAFAFA"/>
        <w:spacing w:after="0" w:line="360" w:lineRule="atLeast"/>
        <w:outlineLvl w:val="3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b/>
          <w:bCs/>
          <w:color w:val="353535"/>
          <w:sz w:val="20"/>
          <w:szCs w:val="20"/>
        </w:rPr>
        <w:t>Question 4</w:t>
      </w: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 xml:space="preserve"> </w:t>
      </w:r>
      <w:r w:rsidRPr="00503227">
        <w:rPr>
          <w:rFonts w:ascii="Times New Roman" w:eastAsia="Times New Roman" w:hAnsi="Times New Roman" w:cs="Times New Roman"/>
          <w:color w:val="000000"/>
          <w:sz w:val="20"/>
          <w:szCs w:val="20"/>
        </w:rPr>
        <w:t>(9 points)</w:t>
      </w:r>
    </w:p>
    <w:p w:rsidR="00503227" w:rsidRPr="00503227" w:rsidRDefault="00503227" w:rsidP="00503227">
      <w:pPr>
        <w:shd w:val="clear" w:color="auto" w:fill="FAFAFA"/>
        <w:spacing w:after="0" w:line="360" w:lineRule="atLeast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 </w:t>
      </w:r>
      <w:r w:rsidRPr="00503227">
        <w:rPr>
          <w:rFonts w:ascii="Times New Roman" w:eastAsia="Times New Roman" w:hAnsi="Times New Roman" w:cs="Times New Roman"/>
          <w:noProof/>
          <w:color w:val="353535"/>
          <w:sz w:val="20"/>
          <w:szCs w:val="20"/>
        </w:rPr>
        <w:drawing>
          <wp:inline distT="0" distB="0" distL="0" distR="0" wp14:anchorId="62DA6241" wp14:editId="1CC3B4AB">
            <wp:extent cx="154305" cy="154305"/>
            <wp:effectExtent l="0" t="0" r="0" b="0"/>
            <wp:docPr id="5" name="z_r" descr="Question 4 Unsav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r" descr="Question 4 Unsav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227" w:rsidRPr="00503227" w:rsidRDefault="00503227" w:rsidP="00503227">
      <w:pPr>
        <w:shd w:val="clear" w:color="auto" w:fill="FAFAFA"/>
        <w:spacing w:after="0" w:line="360" w:lineRule="atLeast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object w:dxaOrig="1440" w:dyaOrig="1440">
          <v:shape id="_x0000_i1083" type="#_x0000_t75" style="width:1in;height:17.75pt" o:ole="">
            <v:imagedata r:id="rId12" o:title=""/>
          </v:shape>
          <w:control r:id="rId13" w:name="DefaultOcxName3" w:shapeid="_x0000_i1083"/>
        </w:object>
      </w: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XYZ Company purchased a refrigerated delivery truck for $65,000 on January 1, 2015. The plan is to use the truck for 5 years and then replace it. At the end of its useful life, the truck is expected to have a salvage value of $10,000. The fiscal year ends December 31.</w:t>
      </w:r>
    </w:p>
    <w:p w:rsidR="00503227" w:rsidRPr="00503227" w:rsidRDefault="00503227" w:rsidP="00503227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Prepare the depreciation table for XYZ's truck, assuming that the company uses the straight-line method for depreciation.</w:t>
      </w:r>
    </w:p>
    <w:p w:rsidR="00503227" w:rsidRPr="00503227" w:rsidRDefault="00503227" w:rsidP="00503227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Prepare the depreciation table for XYZ's truck, assuming that the company uses the double-declining-balance depreciation method.</w:t>
      </w:r>
    </w:p>
    <w:p w:rsidR="00503227" w:rsidRPr="00503227" w:rsidRDefault="00503227" w:rsidP="00503227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 xml:space="preserve">Compute the depreciation expense for 2015 for XYZ's truck, assuming the truck has an expected life of 200,000 miles and during 2015 the truck was driven 24,540 miles. </w:t>
      </w:r>
      <w:r w:rsidRPr="00503227">
        <w:rPr>
          <w:rFonts w:ascii="Times New Roman" w:eastAsia="Times New Roman" w:hAnsi="Times New Roman" w:cs="Times New Roman"/>
          <w:i/>
          <w:iCs/>
          <w:color w:val="353535"/>
          <w:sz w:val="20"/>
          <w:szCs w:val="20"/>
        </w:rPr>
        <w:t>Round your depreciation expense per mile to three decimal places.</w:t>
      </w:r>
    </w:p>
    <w:p w:rsid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353535"/>
          <w:sz w:val="20"/>
          <w:szCs w:val="20"/>
        </w:rPr>
      </w:pPr>
    </w:p>
    <w:p w:rsid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</w:p>
    <w:p w:rsid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</w:p>
    <w:p w:rsid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>
        <w:rPr>
          <w:rFonts w:ascii="Times New Roman" w:eastAsia="Times New Roman" w:hAnsi="Times New Roman" w:cs="Times New Roman"/>
          <w:color w:val="353535"/>
          <w:sz w:val="20"/>
          <w:szCs w:val="20"/>
        </w:rPr>
        <w:lastRenderedPageBreak/>
        <w:t>Question 5: (7 Points)</w:t>
      </w: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Acme Company has a January 15 mid-month gross salaries expense of $25,000. All is subject to FICA Social Security (6.2%), FICA Medicare (1.45%), state income tax (5%) and federal income tax (15%) withholdings. Additionally, all is subject to employer taxes to include FUTA (0.8%) and SUTA (5.4%) taxes. (Round all calculations to the nearest penny.)</w:t>
      </w: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b/>
          <w:bCs/>
          <w:color w:val="353535"/>
          <w:sz w:val="20"/>
          <w:szCs w:val="20"/>
        </w:rPr>
        <w:t>Required:</w:t>
      </w:r>
    </w:p>
    <w:p w:rsidR="00503227" w:rsidRPr="00503227" w:rsidRDefault="00503227" w:rsidP="00503227">
      <w:pPr>
        <w:numPr>
          <w:ilvl w:val="0"/>
          <w:numId w:val="5"/>
        </w:numPr>
        <w:shd w:val="clear" w:color="auto" w:fill="FAFAFA"/>
        <w:spacing w:before="100" w:beforeAutospacing="1" w:after="240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Prepare the general journal entry to record the employer's payroll liability.</w:t>
      </w:r>
    </w:p>
    <w:p w:rsidR="00503227" w:rsidRPr="00503227" w:rsidRDefault="00503227" w:rsidP="00503227">
      <w:pPr>
        <w:numPr>
          <w:ilvl w:val="0"/>
          <w:numId w:val="5"/>
        </w:numPr>
        <w:shd w:val="clear" w:color="auto" w:fill="FAFAFA"/>
        <w:spacing w:before="100" w:beforeAutospacing="1" w:after="240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Prepare the general journal entry to record the employer's payroll-tax liability.</w:t>
      </w:r>
    </w:p>
    <w:p w:rsidR="00503227" w:rsidRDefault="00503227" w:rsidP="00503227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Prepare the general journal entry to liquidate the liabilities accrued in parts (a) and (b) on January 22.</w:t>
      </w:r>
    </w:p>
    <w:p w:rsid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</w:p>
    <w:p w:rsid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</w:p>
    <w:p w:rsidR="00503227" w:rsidRPr="00503227" w:rsidRDefault="00503227" w:rsidP="00503227">
      <w:pPr>
        <w:shd w:val="clear" w:color="auto" w:fill="FAFAFA"/>
        <w:spacing w:after="0" w:line="360" w:lineRule="atLeast"/>
        <w:outlineLvl w:val="3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b/>
          <w:bCs/>
          <w:color w:val="353535"/>
          <w:sz w:val="20"/>
          <w:szCs w:val="20"/>
        </w:rPr>
        <w:t>Question 6</w:t>
      </w: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 xml:space="preserve"> </w:t>
      </w:r>
      <w:r w:rsidRPr="00503227">
        <w:rPr>
          <w:rFonts w:ascii="Times New Roman" w:eastAsia="Times New Roman" w:hAnsi="Times New Roman" w:cs="Times New Roman"/>
          <w:color w:val="000000"/>
          <w:sz w:val="20"/>
          <w:szCs w:val="20"/>
        </w:rPr>
        <w:t>(4 points)</w:t>
      </w:r>
    </w:p>
    <w:p w:rsidR="00503227" w:rsidRPr="00503227" w:rsidRDefault="00503227" w:rsidP="00503227">
      <w:pPr>
        <w:shd w:val="clear" w:color="auto" w:fill="FAFAFA"/>
        <w:spacing w:after="0" w:line="360" w:lineRule="atLeast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 </w:t>
      </w:r>
      <w:r w:rsidRPr="00503227">
        <w:rPr>
          <w:rFonts w:ascii="Times New Roman" w:eastAsia="Times New Roman" w:hAnsi="Times New Roman" w:cs="Times New Roman"/>
          <w:noProof/>
          <w:color w:val="353535"/>
          <w:sz w:val="20"/>
          <w:szCs w:val="20"/>
        </w:rPr>
        <w:drawing>
          <wp:inline distT="0" distB="0" distL="0" distR="0" wp14:anchorId="514DE6C5" wp14:editId="0F32757A">
            <wp:extent cx="154305" cy="154305"/>
            <wp:effectExtent l="0" t="0" r="0" b="0"/>
            <wp:docPr id="6" name="z_bb" descr="Question 6 Unsav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bb" descr="Question 6 Unsav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227" w:rsidRPr="00503227" w:rsidRDefault="00503227" w:rsidP="00503227">
      <w:pPr>
        <w:shd w:val="clear" w:color="auto" w:fill="FAFAFA"/>
        <w:spacing w:after="0" w:line="360" w:lineRule="atLeast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object w:dxaOrig="1440" w:dyaOrig="1440">
          <v:shape id="_x0000_i1097" type="#_x0000_t75" style="width:1in;height:17.75pt" o:ole="">
            <v:imagedata r:id="rId14" o:title=""/>
          </v:shape>
          <w:control r:id="rId15" w:name="DefaultOcxName4" w:shapeid="_x0000_i1097"/>
        </w:object>
      </w: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At the end of the fiscal 2015 year, Acme Company has the following information: Credit Sales, $2,500,000; Sales Returns and Allowances, $25,000; Accounts Receivable, $200,000; and Allowance for Doubtful Accounts with a Debit, $1,500.</w:t>
      </w:r>
    </w:p>
    <w:p w:rsidR="00503227" w:rsidRPr="00503227" w:rsidRDefault="00503227" w:rsidP="00503227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b/>
          <w:bCs/>
          <w:color w:val="353535"/>
          <w:sz w:val="20"/>
          <w:szCs w:val="20"/>
        </w:rPr>
        <w:t>Required:</w:t>
      </w:r>
    </w:p>
    <w:p w:rsidR="00503227" w:rsidRPr="00503227" w:rsidRDefault="00503227" w:rsidP="00503227">
      <w:pPr>
        <w:numPr>
          <w:ilvl w:val="0"/>
          <w:numId w:val="6"/>
        </w:numPr>
        <w:shd w:val="clear" w:color="auto" w:fill="FAFAFA"/>
        <w:spacing w:before="100" w:beforeAutospacing="1" w:after="240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Prepare the general journal entry to record the end-of-the-year adjusting entry if Acme uses 0.5% of Net Credit Sales as the basis for determining Bad-Debt Expense.</w:t>
      </w:r>
    </w:p>
    <w:p w:rsidR="00503227" w:rsidRPr="00503227" w:rsidRDefault="00503227" w:rsidP="00503227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color w:val="353535"/>
          <w:sz w:val="20"/>
          <w:szCs w:val="20"/>
        </w:rPr>
      </w:pPr>
      <w:r w:rsidRPr="00503227">
        <w:rPr>
          <w:rFonts w:ascii="Times New Roman" w:eastAsia="Times New Roman" w:hAnsi="Times New Roman" w:cs="Times New Roman"/>
          <w:color w:val="353535"/>
          <w:sz w:val="20"/>
          <w:szCs w:val="20"/>
        </w:rPr>
        <w:t>Prepare the general journal entry to record the end-of-the-year adjusting entry if Acme uses 5% of Accounts Receivable as the basis for determining Bad-Debt Expense.</w:t>
      </w:r>
    </w:p>
    <w:p w:rsidR="00503227" w:rsidRDefault="00503227">
      <w:bookmarkStart w:id="0" w:name="_GoBack"/>
      <w:bookmarkEnd w:id="0"/>
    </w:p>
    <w:sectPr w:rsidR="005032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184AAC"/>
    <w:multiLevelType w:val="multilevel"/>
    <w:tmpl w:val="E4BE0E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0249BF"/>
    <w:multiLevelType w:val="multilevel"/>
    <w:tmpl w:val="C33430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60297B"/>
    <w:multiLevelType w:val="multilevel"/>
    <w:tmpl w:val="0ED8CD8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800E77"/>
    <w:multiLevelType w:val="multilevel"/>
    <w:tmpl w:val="3FB68B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CC6B3C"/>
    <w:multiLevelType w:val="multilevel"/>
    <w:tmpl w:val="71DA4E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877F52"/>
    <w:multiLevelType w:val="multilevel"/>
    <w:tmpl w:val="A5FAEE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227"/>
    <w:rsid w:val="00503227"/>
    <w:rsid w:val="00B35A53"/>
    <w:rsid w:val="00F2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FD2034-C350-4D73-88C1-E4DA8E794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03227"/>
    <w:pPr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03227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0322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03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si1">
    <w:name w:val="ds_i1"/>
    <w:basedOn w:val="DefaultParagraphFont"/>
    <w:rsid w:val="00503227"/>
    <w:rPr>
      <w:b w:val="0"/>
      <w:b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loatr">
    <w:name w:val="float_r"/>
    <w:basedOn w:val="DefaultParagraphFont"/>
    <w:rsid w:val="005032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0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09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68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40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05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007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224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2121649">
                                      <w:marLeft w:val="216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397130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841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9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3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4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2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015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383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76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9619078">
                                      <w:marLeft w:val="216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239358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4822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8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0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81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67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391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365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0202711">
                                      <w:marLeft w:val="216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995400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472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4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7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13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25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15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567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747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606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4659690">
                                      <w:marLeft w:val="216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00063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424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7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7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35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923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76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387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9088632">
                                      <w:marLeft w:val="216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478050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888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3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30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1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2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241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49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157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8354364">
                                      <w:marLeft w:val="216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23210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88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5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1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61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523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091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068430">
                                      <w:marLeft w:val="216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549961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9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8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90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63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09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41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556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43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0916353">
                                      <w:marLeft w:val="216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516820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813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4.xml"/><Relationship Id="rId3" Type="http://schemas.openxmlformats.org/officeDocument/2006/relationships/settings" Target="settings.xml"/><Relationship Id="rId7" Type="http://schemas.openxmlformats.org/officeDocument/2006/relationships/control" Target="activeX/activeX1.xm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control" Target="activeX/activeX3.xml"/><Relationship Id="rId5" Type="http://schemas.openxmlformats.org/officeDocument/2006/relationships/image" Target="media/image1.gif"/><Relationship Id="rId15" Type="http://schemas.openxmlformats.org/officeDocument/2006/relationships/control" Target="activeX/activeX5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image" Target="media/image6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Ulrich</dc:creator>
  <cp:keywords/>
  <dc:description/>
  <cp:lastModifiedBy>Keith Ulrich</cp:lastModifiedBy>
  <cp:revision>1</cp:revision>
  <dcterms:created xsi:type="dcterms:W3CDTF">2016-08-03T11:07:00Z</dcterms:created>
  <dcterms:modified xsi:type="dcterms:W3CDTF">2016-08-03T11:11:00Z</dcterms:modified>
</cp:coreProperties>
</file>