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0B" w:rsidRDefault="007E080B" w:rsidP="007E080B">
      <w:r w:rsidRPr="007E080B">
        <w:t>Domestic and International Terrorism I</w:t>
      </w:r>
      <w:r>
        <w:t xml:space="preserve"> Week 2 Class Disc</w:t>
      </w:r>
      <w:bookmarkStart w:id="0" w:name="_GoBack"/>
      <w:bookmarkEnd w:id="0"/>
      <w:r>
        <w:t>ussion</w:t>
      </w:r>
    </w:p>
    <w:p w:rsidR="007E080B" w:rsidRDefault="007E080B" w:rsidP="007E080B"/>
    <w:p w:rsidR="007E080B" w:rsidRPr="007E080B" w:rsidRDefault="007E080B" w:rsidP="007E080B">
      <w:pPr>
        <w:rPr>
          <w:b/>
        </w:rPr>
      </w:pPr>
      <w:r>
        <w:t>"</w:t>
      </w:r>
      <w:r w:rsidRPr="007E080B">
        <w:rPr>
          <w:b/>
        </w:rPr>
        <w:t>Typology is a classification system, and there are as many typologies of terrorism as there are definitions" (White, 2014).</w:t>
      </w:r>
    </w:p>
    <w:p w:rsidR="007E080B" w:rsidRPr="007E080B" w:rsidRDefault="007E080B" w:rsidP="007E080B">
      <w:pPr>
        <w:rPr>
          <w:b/>
        </w:rPr>
      </w:pPr>
    </w:p>
    <w:p w:rsidR="00C5139E" w:rsidRPr="007E080B" w:rsidRDefault="007E080B" w:rsidP="007E080B">
      <w:pPr>
        <w:rPr>
          <w:b/>
        </w:rPr>
      </w:pPr>
      <w:r w:rsidRPr="007E080B">
        <w:rPr>
          <w:b/>
        </w:rPr>
        <w:t>What is a typology? How do typologies differ from definitions of terrorism?</w:t>
      </w:r>
    </w:p>
    <w:sectPr w:rsidR="00C5139E" w:rsidRPr="007E0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80B"/>
    <w:rsid w:val="006835CA"/>
    <w:rsid w:val="007E080B"/>
    <w:rsid w:val="00912BF4"/>
    <w:rsid w:val="00B76B70"/>
    <w:rsid w:val="00CB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2016-07-18T23:01:00Z</dcterms:created>
  <dcterms:modified xsi:type="dcterms:W3CDTF">2016-07-18T23:01:00Z</dcterms:modified>
</cp:coreProperties>
</file>