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6D6" w:rsidRDefault="009526D6" w:rsidP="009526D6">
      <w:r w:rsidRPr="009526D6">
        <w:rPr>
          <w:highlight w:val="yellow"/>
        </w:rPr>
        <w:t xml:space="preserve">2- </w:t>
      </w:r>
      <w:proofErr w:type="gramStart"/>
      <w:r w:rsidRPr="009526D6">
        <w:rPr>
          <w:highlight w:val="yellow"/>
        </w:rPr>
        <w:t>pager</w:t>
      </w:r>
      <w:proofErr w:type="gramEnd"/>
      <w:r w:rsidRPr="009526D6">
        <w:rPr>
          <w:highlight w:val="yellow"/>
        </w:rPr>
        <w:t xml:space="preserve"> APA format</w:t>
      </w:r>
      <w:bookmarkStart w:id="0" w:name="_GoBack"/>
      <w:bookmarkEnd w:id="0"/>
    </w:p>
    <w:p w:rsidR="009526D6" w:rsidRDefault="009526D6" w:rsidP="009526D6">
      <w:r>
        <w:t>Read Solomon’s article ("Put Your Ethics to a Global Test") from the Supplementary Readings. Examines the ethical challenges in a global environment. What are the issues? How do you suggest that we deal with these issues? What is HR’s role? When building a code of business ethics, is abiding by the laws, fair treatment of employees, and showing basic respect enough in a global environment?</w:t>
      </w:r>
      <w:r>
        <w:tab/>
      </w:r>
    </w:p>
    <w:p w:rsidR="009526D6" w:rsidRDefault="009526D6" w:rsidP="009526D6"/>
    <w:p w:rsidR="00DE3DC6" w:rsidRDefault="009526D6" w:rsidP="009526D6">
      <w:r>
        <w:t>http://www.workforce.com/articles/put-your-ethics-to-a-global-test</w:t>
      </w:r>
    </w:p>
    <w:sectPr w:rsidR="00DE3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6D6"/>
    <w:rsid w:val="009526D6"/>
    <w:rsid w:val="00DE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C6FF9C-765F-445D-A25A-42C350CD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>Hewlett-Packard</Company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2015-11-26T10:42:00Z</dcterms:created>
  <dcterms:modified xsi:type="dcterms:W3CDTF">2015-11-26T10:42:00Z</dcterms:modified>
</cp:coreProperties>
</file>