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D3C" w:rsidRDefault="00FC5D3C">
      <w:pPr>
        <w:rPr>
          <w:color w:val="FF0000"/>
        </w:rPr>
      </w:pPr>
      <w:r>
        <w:rPr>
          <w:color w:val="FF0000"/>
        </w:rPr>
        <w:t>Assignment 1</w:t>
      </w:r>
    </w:p>
    <w:p w:rsidR="00FC5D3C" w:rsidRPr="00FC5D3C" w:rsidRDefault="00FC5D3C" w:rsidP="00FC5D3C">
      <w:pPr>
        <w:spacing w:before="100" w:beforeAutospacing="1" w:after="100" w:afterAutospacing="1" w:line="240" w:lineRule="auto"/>
        <w:rPr>
          <w:rFonts w:ascii="Verdana" w:eastAsia="Times New Roman" w:hAnsi="Verdana" w:cs="Times New Roman"/>
          <w:color w:val="000000"/>
          <w:sz w:val="18"/>
          <w:szCs w:val="18"/>
          <w:lang w:eastAsia="en-IN"/>
        </w:rPr>
      </w:pPr>
      <w:r w:rsidRPr="00FC5D3C">
        <w:rPr>
          <w:rFonts w:ascii="Verdana" w:eastAsia="Times New Roman" w:hAnsi="Verdana" w:cs="Times New Roman"/>
          <w:b/>
          <w:bCs/>
          <w:color w:val="000000"/>
          <w:sz w:val="18"/>
          <w:szCs w:val="18"/>
          <w:lang w:eastAsia="en-IN"/>
        </w:rPr>
        <w:t>Business and Intercultural Communication</w:t>
      </w:r>
    </w:p>
    <w:p w:rsidR="00FC5D3C" w:rsidRPr="00FC5D3C" w:rsidRDefault="00FC5D3C" w:rsidP="00FC5D3C">
      <w:pPr>
        <w:spacing w:before="100" w:beforeAutospacing="1" w:after="100" w:afterAutospacing="1" w:line="240" w:lineRule="auto"/>
        <w:rPr>
          <w:rFonts w:ascii="Verdana" w:eastAsia="Times New Roman" w:hAnsi="Verdana" w:cs="Times New Roman"/>
          <w:color w:val="000000"/>
          <w:sz w:val="18"/>
          <w:szCs w:val="18"/>
          <w:lang w:eastAsia="en-IN"/>
        </w:rPr>
      </w:pPr>
      <w:r w:rsidRPr="00FC5D3C">
        <w:rPr>
          <w:rFonts w:ascii="Verdana" w:eastAsia="Times New Roman" w:hAnsi="Verdana" w:cs="Times New Roman"/>
          <w:color w:val="000000"/>
          <w:sz w:val="18"/>
          <w:szCs w:val="18"/>
          <w:lang w:eastAsia="en-IN"/>
        </w:rPr>
        <w:t>The principle activity of this Case is to complete two interactive tutorials, and prepare short essays (one or two pages each) summarizing their key points.</w:t>
      </w:r>
    </w:p>
    <w:p w:rsidR="00FC5D3C" w:rsidRPr="00FC5D3C" w:rsidRDefault="00FC5D3C" w:rsidP="00FC5D3C">
      <w:pPr>
        <w:spacing w:before="100" w:beforeAutospacing="1" w:after="100" w:afterAutospacing="1" w:line="240" w:lineRule="auto"/>
        <w:rPr>
          <w:rFonts w:ascii="Verdana" w:eastAsia="Times New Roman" w:hAnsi="Verdana" w:cs="Times New Roman"/>
          <w:color w:val="000000"/>
          <w:sz w:val="18"/>
          <w:szCs w:val="18"/>
          <w:lang w:eastAsia="en-IN"/>
        </w:rPr>
      </w:pPr>
      <w:r w:rsidRPr="00FC5D3C">
        <w:rPr>
          <w:rFonts w:ascii="Verdana" w:eastAsia="Times New Roman" w:hAnsi="Verdana" w:cs="Times New Roman"/>
          <w:color w:val="000000"/>
          <w:sz w:val="18"/>
          <w:szCs w:val="18"/>
          <w:lang w:eastAsia="en-IN"/>
        </w:rPr>
        <w:t>Essay 1: Complete the Pearson interactive tutorial, “Introduction to Business Communication.” This is referenced on the Background page as </w:t>
      </w:r>
      <w:hyperlink r:id="rId5" w:history="1">
        <w:r w:rsidRPr="00FC5D3C">
          <w:rPr>
            <w:rFonts w:ascii="Verdana" w:eastAsia="Times New Roman" w:hAnsi="Verdana" w:cs="Times New Roman"/>
            <w:color w:val="0000FF"/>
            <w:sz w:val="18"/>
            <w:szCs w:val="18"/>
            <w:u w:val="single"/>
            <w:lang w:eastAsia="en-IN"/>
          </w:rPr>
          <w:t>Pearson 2015a</w:t>
        </w:r>
      </w:hyperlink>
      <w:r w:rsidRPr="00FC5D3C">
        <w:rPr>
          <w:rFonts w:ascii="Verdana" w:eastAsia="Times New Roman" w:hAnsi="Verdana" w:cs="Times New Roman"/>
          <w:color w:val="000000"/>
          <w:sz w:val="18"/>
          <w:szCs w:val="18"/>
          <w:lang w:eastAsia="en-IN"/>
        </w:rPr>
        <w:t>. Write a short essay summarizing the key features of business communication, as opposed to ordinary, everyday communication. Feel free to use short lists. Be sure to include a reference to the tutorial (you may copy the reference from the Background page to the bibliography of your own paper). Additionally, be sure to include a citation in the body of your paper, showing your readers where you used the tutorial. For information about references and citations, please refer to the Writing Style Guide, found under the “My Resources” tab on the TLC Portal.</w:t>
      </w:r>
    </w:p>
    <w:p w:rsidR="00FC5D3C" w:rsidRPr="00FC5D3C" w:rsidRDefault="00FC5D3C" w:rsidP="00FC5D3C">
      <w:pPr>
        <w:spacing w:before="100" w:beforeAutospacing="1" w:after="100" w:afterAutospacing="1" w:line="240" w:lineRule="auto"/>
        <w:rPr>
          <w:rFonts w:ascii="Verdana" w:eastAsia="Times New Roman" w:hAnsi="Verdana" w:cs="Times New Roman"/>
          <w:color w:val="000000"/>
          <w:sz w:val="18"/>
          <w:szCs w:val="18"/>
          <w:lang w:eastAsia="en-IN"/>
        </w:rPr>
      </w:pPr>
      <w:r w:rsidRPr="00FC5D3C">
        <w:rPr>
          <w:rFonts w:ascii="Verdana" w:eastAsia="Times New Roman" w:hAnsi="Verdana" w:cs="Times New Roman"/>
          <w:color w:val="000000"/>
          <w:sz w:val="18"/>
          <w:szCs w:val="18"/>
          <w:lang w:eastAsia="en-IN"/>
        </w:rPr>
        <w:t>Essay 2: Identical to Essay 1 above, but summarizing the contents of the Pearson interactive tutorial “Intercultural Communication.” This is listed on the Background page as </w:t>
      </w:r>
      <w:hyperlink r:id="rId6" w:history="1">
        <w:r w:rsidRPr="00FC5D3C">
          <w:rPr>
            <w:rFonts w:ascii="Verdana" w:eastAsia="Times New Roman" w:hAnsi="Verdana" w:cs="Times New Roman"/>
            <w:color w:val="0000FF"/>
            <w:sz w:val="18"/>
            <w:szCs w:val="18"/>
            <w:u w:val="single"/>
            <w:lang w:eastAsia="en-IN"/>
          </w:rPr>
          <w:t>Pearson 2015b</w:t>
        </w:r>
      </w:hyperlink>
      <w:r w:rsidRPr="00FC5D3C">
        <w:rPr>
          <w:rFonts w:ascii="Verdana" w:eastAsia="Times New Roman" w:hAnsi="Verdana" w:cs="Times New Roman"/>
          <w:color w:val="000000"/>
          <w:sz w:val="18"/>
          <w:szCs w:val="18"/>
          <w:lang w:eastAsia="en-IN"/>
        </w:rPr>
        <w:t>.</w:t>
      </w:r>
    </w:p>
    <w:p w:rsidR="00FC5D3C" w:rsidRPr="00FC5D3C" w:rsidRDefault="00FC5D3C" w:rsidP="00FC5D3C">
      <w:pPr>
        <w:numPr>
          <w:ilvl w:val="0"/>
          <w:numId w:val="2"/>
        </w:numPr>
        <w:spacing w:before="100" w:beforeAutospacing="1" w:after="100" w:afterAutospacing="1" w:line="240" w:lineRule="auto"/>
        <w:rPr>
          <w:rFonts w:ascii="Verdana" w:eastAsia="Times New Roman" w:hAnsi="Verdana" w:cs="Times New Roman"/>
          <w:color w:val="000000"/>
          <w:sz w:val="18"/>
          <w:szCs w:val="18"/>
          <w:lang w:eastAsia="en-IN"/>
        </w:rPr>
      </w:pPr>
      <w:r w:rsidRPr="00FC5D3C">
        <w:rPr>
          <w:rFonts w:ascii="Verdana" w:eastAsia="Times New Roman" w:hAnsi="Verdana" w:cs="Times New Roman"/>
          <w:color w:val="000000"/>
          <w:sz w:val="18"/>
          <w:szCs w:val="18"/>
          <w:lang w:eastAsia="en-IN"/>
        </w:rPr>
        <w:t>Well-organized, well-written essays covering all the topics outlined in the assignment.</w:t>
      </w:r>
    </w:p>
    <w:p w:rsidR="00FC5D3C" w:rsidRPr="00FC5D3C" w:rsidRDefault="00FC5D3C" w:rsidP="00FC5D3C">
      <w:pPr>
        <w:numPr>
          <w:ilvl w:val="0"/>
          <w:numId w:val="2"/>
        </w:numPr>
        <w:spacing w:before="100" w:beforeAutospacing="1" w:after="100" w:afterAutospacing="1" w:line="240" w:lineRule="auto"/>
        <w:rPr>
          <w:rFonts w:ascii="Verdana" w:eastAsia="Times New Roman" w:hAnsi="Verdana" w:cs="Times New Roman"/>
          <w:color w:val="000000"/>
          <w:sz w:val="18"/>
          <w:szCs w:val="18"/>
          <w:lang w:eastAsia="en-IN"/>
        </w:rPr>
      </w:pPr>
      <w:r w:rsidRPr="00FC5D3C">
        <w:rPr>
          <w:rFonts w:ascii="Verdana" w:eastAsia="Times New Roman" w:hAnsi="Verdana" w:cs="Times New Roman"/>
          <w:color w:val="000000"/>
          <w:sz w:val="18"/>
          <w:szCs w:val="18"/>
          <w:lang w:eastAsia="en-IN"/>
        </w:rPr>
        <w:t>No errors in spelling, grammar, or syntax, and an appropriate scholarly style. Refer to the Writing Style Guide.</w:t>
      </w:r>
    </w:p>
    <w:p w:rsidR="00FC5D3C" w:rsidRPr="00FC5D3C" w:rsidRDefault="00FC5D3C" w:rsidP="00FC5D3C">
      <w:pPr>
        <w:numPr>
          <w:ilvl w:val="0"/>
          <w:numId w:val="2"/>
        </w:numPr>
        <w:spacing w:before="100" w:beforeAutospacing="1" w:after="100" w:afterAutospacing="1" w:line="240" w:lineRule="auto"/>
        <w:rPr>
          <w:rFonts w:ascii="Verdana" w:eastAsia="Times New Roman" w:hAnsi="Verdana" w:cs="Times New Roman"/>
          <w:color w:val="000000"/>
          <w:sz w:val="18"/>
          <w:szCs w:val="18"/>
          <w:lang w:eastAsia="en-IN"/>
        </w:rPr>
      </w:pPr>
      <w:r w:rsidRPr="00FC5D3C">
        <w:rPr>
          <w:rFonts w:ascii="Verdana" w:eastAsia="Times New Roman" w:hAnsi="Verdana" w:cs="Times New Roman"/>
          <w:color w:val="000000"/>
          <w:sz w:val="18"/>
          <w:szCs w:val="18"/>
          <w:lang w:eastAsia="en-IN"/>
        </w:rPr>
        <w:t>All sources cited and referenced in accordance with a standard citation style. APA is preferred, but not required. Refer to the Writing Style Guide.</w:t>
      </w:r>
    </w:p>
    <w:p w:rsidR="00FC5D3C" w:rsidRDefault="00FC5D3C">
      <w:pPr>
        <w:rPr>
          <w:color w:val="FF0000"/>
        </w:rPr>
      </w:pPr>
      <w:bookmarkStart w:id="0" w:name="_GoBack"/>
      <w:bookmarkEnd w:id="0"/>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FC5D3C">
        <w:rPr>
          <w:rFonts w:ascii="Courier New" w:eastAsia="Times New Roman" w:hAnsi="Courier New" w:cs="Courier New"/>
          <w:color w:val="000000"/>
          <w:sz w:val="18"/>
          <w:szCs w:val="18"/>
          <w:lang w:eastAsia="en-IN"/>
        </w:rPr>
        <w:t>http://www.pearsoncustom.com/mct-comprehensive/asset.php?isbn=1269879944&amp;id=11572 is the link</w:t>
      </w: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roofErr w:type="gramStart"/>
      <w:r w:rsidRPr="00FC5D3C">
        <w:rPr>
          <w:rFonts w:ascii="Courier New" w:eastAsia="Times New Roman" w:hAnsi="Courier New" w:cs="Courier New"/>
          <w:color w:val="000000"/>
          <w:sz w:val="18"/>
          <w:szCs w:val="18"/>
          <w:lang w:eastAsia="en-IN"/>
        </w:rPr>
        <w:t>here</w:t>
      </w:r>
      <w:proofErr w:type="gramEnd"/>
      <w:r w:rsidRPr="00FC5D3C">
        <w:rPr>
          <w:rFonts w:ascii="Courier New" w:eastAsia="Times New Roman" w:hAnsi="Courier New" w:cs="Courier New"/>
          <w:color w:val="000000"/>
          <w:sz w:val="18"/>
          <w:szCs w:val="18"/>
          <w:lang w:eastAsia="en-IN"/>
        </w:rPr>
        <w:t xml:space="preserve"> are the required reading material</w:t>
      </w: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FC5D3C">
        <w:rPr>
          <w:rFonts w:ascii="Courier New" w:eastAsia="Times New Roman" w:hAnsi="Courier New" w:cs="Courier New"/>
          <w:color w:val="000000"/>
          <w:sz w:val="18"/>
          <w:szCs w:val="18"/>
          <w:lang w:eastAsia="en-IN"/>
        </w:rPr>
        <w:t>Boothby, K. (2012, Nov 17). Writing skills have declined in the era of email. Leader Post. Retrieved on Feb 10, 2015, from http://www.canada.com/Business+communication+skills+have+declined+email/7392043/story.html</w:t>
      </w: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roofErr w:type="spellStart"/>
      <w:r w:rsidRPr="00FC5D3C">
        <w:rPr>
          <w:rFonts w:ascii="Courier New" w:eastAsia="Times New Roman" w:hAnsi="Courier New" w:cs="Courier New"/>
          <w:color w:val="000000"/>
          <w:sz w:val="18"/>
          <w:szCs w:val="18"/>
          <w:lang w:eastAsia="en-IN"/>
        </w:rPr>
        <w:t>Campanizzi</w:t>
      </w:r>
      <w:proofErr w:type="spellEnd"/>
      <w:r w:rsidRPr="00FC5D3C">
        <w:rPr>
          <w:rFonts w:ascii="Courier New" w:eastAsia="Times New Roman" w:hAnsi="Courier New" w:cs="Courier New"/>
          <w:color w:val="000000"/>
          <w:sz w:val="18"/>
          <w:szCs w:val="18"/>
          <w:lang w:eastAsia="en-IN"/>
        </w:rPr>
        <w:t>, Jane (2005). The Write Stuff for Quality. Retrieved on Feb 10, 2015, from http://qpc.co.la.ca.us/cms1_035856.pdf.</w:t>
      </w: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FC5D3C">
        <w:rPr>
          <w:rFonts w:ascii="Courier New" w:eastAsia="Times New Roman" w:hAnsi="Courier New" w:cs="Courier New"/>
          <w:color w:val="000000"/>
          <w:sz w:val="18"/>
          <w:szCs w:val="18"/>
          <w:lang w:eastAsia="en-IN"/>
        </w:rPr>
        <w:t>Christensen, G. J. (2003). Professional Email Needs Attention. Retrieved on Feb 10, 2015, from http://www.csun.edu/~vcecn006/email.html</w:t>
      </w: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FC5D3C">
        <w:rPr>
          <w:rFonts w:ascii="Courier New" w:eastAsia="Times New Roman" w:hAnsi="Courier New" w:cs="Courier New"/>
          <w:color w:val="000000"/>
          <w:sz w:val="18"/>
          <w:szCs w:val="18"/>
          <w:lang w:eastAsia="en-IN"/>
        </w:rPr>
        <w:t>Cottee, P. (2004, Sep 21). Reviving the art of conversation; workers today face a barrage of emails and texts and risk losing the vital skill of face-to-face communication. Evening Standard. Retrieved from ProQuest.</w:t>
      </w: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FC5D3C">
        <w:rPr>
          <w:rFonts w:ascii="Courier New" w:eastAsia="Times New Roman" w:hAnsi="Courier New" w:cs="Courier New"/>
          <w:color w:val="000000"/>
          <w:sz w:val="18"/>
          <w:szCs w:val="18"/>
          <w:lang w:eastAsia="en-IN"/>
        </w:rPr>
        <w:t xml:space="preserve">Dozier, K. &amp; Yost, P. (2012, Nov 13). </w:t>
      </w:r>
      <w:proofErr w:type="spellStart"/>
      <w:r w:rsidRPr="00FC5D3C">
        <w:rPr>
          <w:rFonts w:ascii="Courier New" w:eastAsia="Times New Roman" w:hAnsi="Courier New" w:cs="Courier New"/>
          <w:color w:val="000000"/>
          <w:sz w:val="18"/>
          <w:szCs w:val="18"/>
          <w:lang w:eastAsia="en-IN"/>
        </w:rPr>
        <w:t>Petraeus</w:t>
      </w:r>
      <w:proofErr w:type="spellEnd"/>
      <w:r w:rsidRPr="00FC5D3C">
        <w:rPr>
          <w:rFonts w:ascii="Courier New" w:eastAsia="Times New Roman" w:hAnsi="Courier New" w:cs="Courier New"/>
          <w:color w:val="000000"/>
          <w:sz w:val="18"/>
          <w:szCs w:val="18"/>
          <w:lang w:eastAsia="en-IN"/>
        </w:rPr>
        <w:t xml:space="preserve"> shocked to hear of emails, associates say. Los Angeles Times. Retrieved from ProQuest.</w:t>
      </w: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roofErr w:type="spellStart"/>
      <w:r w:rsidRPr="00FC5D3C">
        <w:rPr>
          <w:rFonts w:ascii="Courier New" w:eastAsia="Times New Roman" w:hAnsi="Courier New" w:cs="Courier New"/>
          <w:color w:val="000000"/>
          <w:sz w:val="18"/>
          <w:szCs w:val="18"/>
          <w:lang w:eastAsia="en-IN"/>
        </w:rPr>
        <w:t>Garbringer</w:t>
      </w:r>
      <w:proofErr w:type="spellEnd"/>
      <w:r w:rsidRPr="00FC5D3C">
        <w:rPr>
          <w:rFonts w:ascii="Courier New" w:eastAsia="Times New Roman" w:hAnsi="Courier New" w:cs="Courier New"/>
          <w:color w:val="000000"/>
          <w:sz w:val="18"/>
          <w:szCs w:val="18"/>
          <w:lang w:eastAsia="en-IN"/>
        </w:rPr>
        <w:t>, R. S. (2008). Tame the email beast! A baker's dozen. Performance Improvement, 47(4), 5-6. Retrieved from ProQuest.</w:t>
      </w: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FC5D3C">
        <w:rPr>
          <w:rFonts w:ascii="Courier New" w:eastAsia="Times New Roman" w:hAnsi="Courier New" w:cs="Courier New"/>
          <w:color w:val="000000"/>
          <w:sz w:val="18"/>
          <w:szCs w:val="18"/>
          <w:lang w:eastAsia="en-IN"/>
        </w:rPr>
        <w:t>Hanson, L &amp; Hammond, D. (2010). Business communication: Contexts and controversies (chap. 8). Retrieved on Feb 10, 2015, from http://www.pearsoned.ca/highered/showcase/hanson/pdf/9780138002688_08.pdf</w:t>
      </w: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FC5D3C">
        <w:rPr>
          <w:rFonts w:ascii="Courier New" w:eastAsia="Times New Roman" w:hAnsi="Courier New" w:cs="Courier New"/>
          <w:color w:val="000000"/>
          <w:sz w:val="18"/>
          <w:szCs w:val="18"/>
          <w:lang w:eastAsia="en-IN"/>
        </w:rPr>
        <w:t>Independent News and Media (2012). Don't hide behind your emails. The Daily Post. Retrieved from ProQuest.</w:t>
      </w: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roofErr w:type="spellStart"/>
      <w:r w:rsidRPr="00FC5D3C">
        <w:rPr>
          <w:rFonts w:ascii="Courier New" w:eastAsia="Times New Roman" w:hAnsi="Courier New" w:cs="Courier New"/>
          <w:color w:val="000000"/>
          <w:sz w:val="18"/>
          <w:szCs w:val="18"/>
          <w:lang w:eastAsia="en-IN"/>
        </w:rPr>
        <w:t>Jerz</w:t>
      </w:r>
      <w:proofErr w:type="spellEnd"/>
      <w:r w:rsidRPr="00FC5D3C">
        <w:rPr>
          <w:rFonts w:ascii="Courier New" w:eastAsia="Times New Roman" w:hAnsi="Courier New" w:cs="Courier New"/>
          <w:color w:val="000000"/>
          <w:sz w:val="18"/>
          <w:szCs w:val="18"/>
          <w:lang w:eastAsia="en-IN"/>
        </w:rPr>
        <w:t>, D.G. (2000). Email: Ten Tips for Writing It Effectively. Retrieved on Feb 10, 2015, from http://jerz.setonhill.edu/writing/e-text/email/</w:t>
      </w: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roofErr w:type="spellStart"/>
      <w:r w:rsidRPr="00FC5D3C">
        <w:rPr>
          <w:rFonts w:ascii="Courier New" w:eastAsia="Times New Roman" w:hAnsi="Courier New" w:cs="Courier New"/>
          <w:color w:val="000000"/>
          <w:sz w:val="18"/>
          <w:szCs w:val="18"/>
          <w:lang w:eastAsia="en-IN"/>
        </w:rPr>
        <w:lastRenderedPageBreak/>
        <w:t>Manktelow</w:t>
      </w:r>
      <w:proofErr w:type="spellEnd"/>
      <w:r w:rsidRPr="00FC5D3C">
        <w:rPr>
          <w:rFonts w:ascii="Courier New" w:eastAsia="Times New Roman" w:hAnsi="Courier New" w:cs="Courier New"/>
          <w:color w:val="000000"/>
          <w:sz w:val="18"/>
          <w:szCs w:val="18"/>
          <w:lang w:eastAsia="en-IN"/>
        </w:rPr>
        <w:t>, J. &amp; Carlson, A. (2015). Writing Effective Emails: Making Sure Your Messages Get Read and Acted Upon. Retrieved on Feb 10, 2015, from http://www.mindtools.com/CommSkll/EmailCommunication.htm</w:t>
      </w: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FC5D3C">
        <w:rPr>
          <w:rFonts w:ascii="Courier New" w:eastAsia="Times New Roman" w:hAnsi="Courier New" w:cs="Courier New"/>
          <w:color w:val="000000"/>
          <w:sz w:val="18"/>
          <w:szCs w:val="18"/>
          <w:lang w:eastAsia="en-IN"/>
        </w:rPr>
        <w:t>*Pearson (2015a).  Introduction to business communication.  Retrieved on August 8, 2015 from http://www.pearsoncustom.com/mct-comprehensive/asset.php?isbn=1269879944&amp;id=11572</w:t>
      </w: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FC5D3C">
        <w:rPr>
          <w:rFonts w:ascii="Courier New" w:eastAsia="Times New Roman" w:hAnsi="Courier New" w:cs="Courier New"/>
          <w:color w:val="000000"/>
          <w:sz w:val="18"/>
          <w:szCs w:val="18"/>
          <w:lang w:eastAsia="en-IN"/>
        </w:rPr>
        <w:t xml:space="preserve">*Pearson (2015b).  Intercultural communication.  Retrieved on August 8, 2015 </w:t>
      </w:r>
      <w:proofErr w:type="gramStart"/>
      <w:r w:rsidRPr="00FC5D3C">
        <w:rPr>
          <w:rFonts w:ascii="Courier New" w:eastAsia="Times New Roman" w:hAnsi="Courier New" w:cs="Courier New"/>
          <w:color w:val="000000"/>
          <w:sz w:val="18"/>
          <w:szCs w:val="18"/>
          <w:lang w:eastAsia="en-IN"/>
        </w:rPr>
        <w:t>from  http</w:t>
      </w:r>
      <w:proofErr w:type="gramEnd"/>
      <w:r w:rsidRPr="00FC5D3C">
        <w:rPr>
          <w:rFonts w:ascii="Courier New" w:eastAsia="Times New Roman" w:hAnsi="Courier New" w:cs="Courier New"/>
          <w:color w:val="000000"/>
          <w:sz w:val="18"/>
          <w:szCs w:val="18"/>
          <w:lang w:eastAsia="en-IN"/>
        </w:rPr>
        <w:t>://www.pearsoncustom.com/mct-comprehensive/asset.php?isbn=1269879944&amp;id=11611</w:t>
      </w: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FC5D3C">
        <w:rPr>
          <w:rFonts w:ascii="Courier New" w:eastAsia="Times New Roman" w:hAnsi="Courier New" w:cs="Courier New"/>
          <w:color w:val="000000"/>
          <w:sz w:val="18"/>
          <w:szCs w:val="18"/>
          <w:lang w:eastAsia="en-IN"/>
        </w:rPr>
        <w:t>Peele, T. (2012, Jan 29). It's time to get tough on officials' texts, emails. Contra Costa Times. Retrieved from ProQuest.</w:t>
      </w: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p>
    <w:p w:rsidR="00FC5D3C" w:rsidRPr="00FC5D3C" w:rsidRDefault="00FC5D3C" w:rsidP="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IN"/>
        </w:rPr>
      </w:pPr>
      <w:r w:rsidRPr="00FC5D3C">
        <w:rPr>
          <w:rFonts w:ascii="Courier New" w:eastAsia="Times New Roman" w:hAnsi="Courier New" w:cs="Courier New"/>
          <w:color w:val="000000"/>
          <w:sz w:val="18"/>
          <w:szCs w:val="18"/>
          <w:lang w:eastAsia="en-IN"/>
        </w:rPr>
        <w:t xml:space="preserve">The </w:t>
      </w:r>
      <w:proofErr w:type="spellStart"/>
      <w:r w:rsidRPr="00FC5D3C">
        <w:rPr>
          <w:rFonts w:ascii="Courier New" w:eastAsia="Times New Roman" w:hAnsi="Courier New" w:cs="Courier New"/>
          <w:color w:val="000000"/>
          <w:sz w:val="18"/>
          <w:szCs w:val="18"/>
          <w:lang w:eastAsia="en-IN"/>
        </w:rPr>
        <w:t>IStudio</w:t>
      </w:r>
      <w:proofErr w:type="spellEnd"/>
      <w:r w:rsidRPr="00FC5D3C">
        <w:rPr>
          <w:rFonts w:ascii="Courier New" w:eastAsia="Times New Roman" w:hAnsi="Courier New" w:cs="Courier New"/>
          <w:color w:val="000000"/>
          <w:sz w:val="18"/>
          <w:szCs w:val="18"/>
          <w:lang w:eastAsia="en-IN"/>
        </w:rPr>
        <w:t xml:space="preserve"> (2013).101 email etiquette tips. Retrieved on Feb 10, 2015, from http://www.101emailetiquettetips.com/index.html</w:t>
      </w:r>
    </w:p>
    <w:p w:rsidR="00FC5D3C" w:rsidRDefault="00FC5D3C">
      <w:pPr>
        <w:rPr>
          <w:color w:val="FF0000"/>
        </w:rPr>
      </w:pPr>
    </w:p>
    <w:p w:rsidR="00470296" w:rsidRPr="00FC5D3C" w:rsidRDefault="00FC5D3C">
      <w:pPr>
        <w:rPr>
          <w:color w:val="FF0000"/>
        </w:rPr>
      </w:pPr>
      <w:r w:rsidRPr="00FC5D3C">
        <w:rPr>
          <w:color w:val="FF0000"/>
        </w:rPr>
        <w:t>Assignment 2</w:t>
      </w:r>
    </w:p>
    <w:p w:rsidR="00FC5D3C" w:rsidRDefault="00FC5D3C">
      <w:r w:rsidRPr="00FC5D3C">
        <w:rPr>
          <w:rFonts w:ascii="Verdana" w:hAnsi="Verdana"/>
          <w:color w:val="000000"/>
          <w:sz w:val="18"/>
          <w:szCs w:val="18"/>
          <w:highlight w:val="yellow"/>
          <w:shd w:val="clear" w:color="auto" w:fill="FDFDFD"/>
        </w:rPr>
        <w:t>DTV DirecTV Consumer Discretionary will be the company used</w:t>
      </w:r>
    </w:p>
    <w:p w:rsidR="00FC5D3C" w:rsidRPr="00FC5D3C" w:rsidRDefault="00FC5D3C" w:rsidP="00FC5D3C">
      <w:pPr>
        <w:shd w:val="clear" w:color="auto" w:fill="FFFFFF"/>
        <w:spacing w:before="100" w:beforeAutospacing="1" w:after="100" w:afterAutospacing="1" w:line="240" w:lineRule="auto"/>
        <w:rPr>
          <w:rFonts w:ascii="Verdana" w:eastAsia="Times New Roman" w:hAnsi="Verdana" w:cs="Times New Roman"/>
          <w:color w:val="000000"/>
          <w:sz w:val="27"/>
          <w:szCs w:val="27"/>
          <w:lang w:eastAsia="en-IN"/>
        </w:rPr>
      </w:pPr>
      <w:r w:rsidRPr="00FC5D3C">
        <w:rPr>
          <w:rFonts w:ascii="Verdana" w:eastAsia="Times New Roman" w:hAnsi="Verdana" w:cs="Times New Roman"/>
          <w:b/>
          <w:bCs/>
          <w:color w:val="000000"/>
          <w:sz w:val="27"/>
          <w:szCs w:val="27"/>
          <w:lang w:eastAsia="en-IN"/>
        </w:rPr>
        <w:t xml:space="preserve">You are to place yourself in the position of being a paid lobbyist for your organization. Pick two or three major fiscal policy initiatives you would lobby Congress about. However, this is not in general, this is for your </w:t>
      </w:r>
      <w:proofErr w:type="gramStart"/>
      <w:r w:rsidRPr="00FC5D3C">
        <w:rPr>
          <w:rFonts w:ascii="Verdana" w:eastAsia="Times New Roman" w:hAnsi="Verdana" w:cs="Times New Roman"/>
          <w:b/>
          <w:bCs/>
          <w:color w:val="000000"/>
          <w:sz w:val="27"/>
          <w:szCs w:val="27"/>
          <w:lang w:eastAsia="en-IN"/>
        </w:rPr>
        <w:t>organization(</w:t>
      </w:r>
      <w:proofErr w:type="gramEnd"/>
      <w:r w:rsidRPr="00FC5D3C">
        <w:rPr>
          <w:rFonts w:ascii="Verdana" w:eastAsia="Times New Roman" w:hAnsi="Verdana" w:cs="Times New Roman"/>
          <w:b/>
          <w:bCs/>
          <w:color w:val="000000"/>
          <w:sz w:val="27"/>
          <w:szCs w:val="27"/>
          <w:lang w:eastAsia="en-IN"/>
        </w:rPr>
        <w:t>DirecTV), not for the economy as a whole, so make sure to take that specific focus. Again, if you're using an unconventional organization, you may have to get a little creative here.</w:t>
      </w:r>
    </w:p>
    <w:p w:rsidR="00FC5D3C" w:rsidRPr="00FC5D3C" w:rsidRDefault="00FC5D3C" w:rsidP="00FC5D3C">
      <w:pPr>
        <w:numPr>
          <w:ilvl w:val="0"/>
          <w:numId w:val="1"/>
        </w:numPr>
        <w:shd w:val="clear" w:color="auto" w:fill="FFFFFF"/>
        <w:spacing w:before="100" w:beforeAutospacing="1" w:after="100" w:afterAutospacing="1" w:line="240" w:lineRule="auto"/>
        <w:rPr>
          <w:rFonts w:ascii="Verdana" w:eastAsia="Times New Roman" w:hAnsi="Verdana" w:cs="Times New Roman"/>
          <w:color w:val="000000"/>
          <w:sz w:val="27"/>
          <w:szCs w:val="27"/>
          <w:lang w:eastAsia="en-IN"/>
        </w:rPr>
      </w:pPr>
      <w:r w:rsidRPr="00FC5D3C">
        <w:rPr>
          <w:rFonts w:ascii="Verdana" w:eastAsia="Times New Roman" w:hAnsi="Verdana" w:cs="Times New Roman"/>
          <w:color w:val="000000"/>
          <w:sz w:val="27"/>
          <w:szCs w:val="27"/>
          <w:lang w:eastAsia="en-IN"/>
        </w:rPr>
        <w:t>As your organization's lobbyist, what would you like to see done by the federal government that would be of help to your organization? As a lobbyist it is not your job to be concerned with the deficit, or the environment, or the general health of the financial system (unless, of course, you are lobbying for an environmental, financial, or deficit reduction group). Your answer to this question can give an interesting perspective as to how lobbying can distort economic policy and decisions. CAUTION: I am not looking for general comments that could apply to the country as a whole or any given organization, what I want is comments that are relevant specifically to your organization.</w:t>
      </w:r>
      <w:r w:rsidRPr="00FC5D3C">
        <w:rPr>
          <w:rFonts w:ascii="Verdana" w:eastAsia="Times New Roman" w:hAnsi="Verdana" w:cs="Times New Roman"/>
          <w:color w:val="000000"/>
          <w:sz w:val="27"/>
          <w:szCs w:val="27"/>
          <w:lang w:eastAsia="en-IN"/>
        </w:rPr>
        <w:br/>
      </w:r>
      <w:r w:rsidRPr="00FC5D3C">
        <w:rPr>
          <w:rFonts w:ascii="Verdana" w:eastAsia="Times New Roman" w:hAnsi="Verdana" w:cs="Times New Roman"/>
          <w:color w:val="000000"/>
          <w:sz w:val="27"/>
          <w:szCs w:val="27"/>
          <w:lang w:eastAsia="en-IN"/>
        </w:rPr>
        <w:br/>
        <w:t>There are three articles below on the pros and cons of lobbying, feel free to google the subject to find more:</w:t>
      </w:r>
      <w:r w:rsidRPr="00FC5D3C">
        <w:rPr>
          <w:rFonts w:ascii="Verdana" w:eastAsia="Times New Roman" w:hAnsi="Verdana" w:cs="Times New Roman"/>
          <w:color w:val="000000"/>
          <w:sz w:val="27"/>
          <w:szCs w:val="27"/>
          <w:lang w:eastAsia="en-IN"/>
        </w:rPr>
        <w:br/>
      </w:r>
      <w:r w:rsidRPr="00FC5D3C">
        <w:rPr>
          <w:rFonts w:ascii="Verdana" w:eastAsia="Times New Roman" w:hAnsi="Verdana" w:cs="Times New Roman"/>
          <w:color w:val="000000"/>
          <w:sz w:val="27"/>
          <w:szCs w:val="27"/>
          <w:lang w:eastAsia="en-IN"/>
        </w:rPr>
        <w:br/>
      </w:r>
      <w:hyperlink r:id="rId7" w:history="1">
        <w:r w:rsidRPr="00FC5D3C">
          <w:rPr>
            <w:rFonts w:ascii="Verdana" w:eastAsia="Times New Roman" w:hAnsi="Verdana" w:cs="Times New Roman"/>
            <w:color w:val="0000FF"/>
            <w:sz w:val="27"/>
            <w:szCs w:val="27"/>
            <w:u w:val="single"/>
            <w:lang w:eastAsia="en-IN"/>
          </w:rPr>
          <w:t>http://dbp.idebate.org/en/index.php/Debate:_Lobbying</w:t>
        </w:r>
        <w:r w:rsidRPr="00FC5D3C">
          <w:rPr>
            <w:rFonts w:ascii="Verdana" w:eastAsia="Times New Roman" w:hAnsi="Verdana" w:cs="Times New Roman"/>
            <w:color w:val="0000FF"/>
            <w:sz w:val="27"/>
            <w:szCs w:val="27"/>
            <w:u w:val="single"/>
            <w:lang w:eastAsia="en-IN"/>
          </w:rPr>
          <w:br/>
        </w:r>
        <w:r w:rsidRPr="00FC5D3C">
          <w:rPr>
            <w:rFonts w:ascii="Verdana" w:eastAsia="Times New Roman" w:hAnsi="Verdana" w:cs="Times New Roman"/>
            <w:color w:val="0000FF"/>
            <w:sz w:val="27"/>
            <w:szCs w:val="27"/>
            <w:u w:val="single"/>
            <w:lang w:eastAsia="en-IN"/>
          </w:rPr>
          <w:br/>
        </w:r>
      </w:hyperlink>
      <w:hyperlink r:id="rId8" w:history="1">
        <w:r w:rsidRPr="00FC5D3C">
          <w:rPr>
            <w:rFonts w:ascii="Verdana" w:eastAsia="Times New Roman" w:hAnsi="Verdana" w:cs="Times New Roman"/>
            <w:color w:val="0000FF"/>
            <w:sz w:val="27"/>
            <w:szCs w:val="27"/>
            <w:u w:val="single"/>
            <w:lang w:eastAsia="en-IN"/>
          </w:rPr>
          <w:t>http://www.chiff.com/society/lobby.htm</w:t>
        </w:r>
        <w:r w:rsidRPr="00FC5D3C">
          <w:rPr>
            <w:rFonts w:ascii="Verdana" w:eastAsia="Times New Roman" w:hAnsi="Verdana" w:cs="Times New Roman"/>
            <w:color w:val="0000FF"/>
            <w:sz w:val="27"/>
            <w:szCs w:val="27"/>
            <w:u w:val="single"/>
            <w:lang w:eastAsia="en-IN"/>
          </w:rPr>
          <w:br/>
        </w:r>
        <w:r w:rsidRPr="00FC5D3C">
          <w:rPr>
            <w:rFonts w:ascii="Verdana" w:eastAsia="Times New Roman" w:hAnsi="Verdana" w:cs="Times New Roman"/>
            <w:color w:val="0000FF"/>
            <w:sz w:val="27"/>
            <w:szCs w:val="27"/>
            <w:u w:val="single"/>
            <w:lang w:eastAsia="en-IN"/>
          </w:rPr>
          <w:lastRenderedPageBreak/>
          <w:br/>
        </w:r>
      </w:hyperlink>
      <w:hyperlink r:id="rId9" w:history="1">
        <w:r w:rsidRPr="00FC5D3C">
          <w:rPr>
            <w:rFonts w:ascii="Verdana" w:eastAsia="Times New Roman" w:hAnsi="Verdana" w:cs="Times New Roman"/>
            <w:color w:val="0000FF"/>
            <w:sz w:val="27"/>
            <w:szCs w:val="27"/>
            <w:u w:val="single"/>
            <w:lang w:eastAsia="en-IN"/>
          </w:rPr>
          <w:t>http://www.reuters.com/article/2009/09/13/obama-lobbying-idUSN1348032520090913</w:t>
        </w:r>
      </w:hyperlink>
    </w:p>
    <w:p w:rsidR="00FC5D3C" w:rsidRPr="00FC5D3C" w:rsidRDefault="00FC5D3C" w:rsidP="00FC5D3C">
      <w:pPr>
        <w:numPr>
          <w:ilvl w:val="0"/>
          <w:numId w:val="1"/>
        </w:numPr>
        <w:shd w:val="clear" w:color="auto" w:fill="FFFFFF"/>
        <w:spacing w:before="100" w:beforeAutospacing="1" w:after="100" w:afterAutospacing="1" w:line="240" w:lineRule="auto"/>
        <w:rPr>
          <w:rFonts w:ascii="Verdana" w:eastAsia="Times New Roman" w:hAnsi="Verdana" w:cs="Times New Roman"/>
          <w:color w:val="000000"/>
          <w:sz w:val="27"/>
          <w:szCs w:val="27"/>
          <w:lang w:eastAsia="en-IN"/>
        </w:rPr>
      </w:pPr>
      <w:r w:rsidRPr="00FC5D3C">
        <w:rPr>
          <w:rFonts w:ascii="Verdana" w:eastAsia="Times New Roman" w:hAnsi="Verdana" w:cs="Times New Roman"/>
          <w:color w:val="000000"/>
          <w:sz w:val="27"/>
          <w:szCs w:val="27"/>
          <w:lang w:eastAsia="en-IN"/>
        </w:rPr>
        <w:t xml:space="preserve">The majority of lobbying efforts </w:t>
      </w:r>
      <w:proofErr w:type="spellStart"/>
      <w:r w:rsidRPr="00FC5D3C">
        <w:rPr>
          <w:rFonts w:ascii="Verdana" w:eastAsia="Times New Roman" w:hAnsi="Verdana" w:cs="Times New Roman"/>
          <w:color w:val="000000"/>
          <w:sz w:val="27"/>
          <w:szCs w:val="27"/>
          <w:lang w:eastAsia="en-IN"/>
        </w:rPr>
        <w:t>center</w:t>
      </w:r>
      <w:proofErr w:type="spellEnd"/>
      <w:r w:rsidRPr="00FC5D3C">
        <w:rPr>
          <w:rFonts w:ascii="Verdana" w:eastAsia="Times New Roman" w:hAnsi="Verdana" w:cs="Times New Roman"/>
          <w:color w:val="000000"/>
          <w:sz w:val="27"/>
          <w:szCs w:val="27"/>
          <w:lang w:eastAsia="en-IN"/>
        </w:rPr>
        <w:t xml:space="preserve"> </w:t>
      </w:r>
      <w:proofErr w:type="gramStart"/>
      <w:r w:rsidRPr="00FC5D3C">
        <w:rPr>
          <w:rFonts w:ascii="Verdana" w:eastAsia="Times New Roman" w:hAnsi="Verdana" w:cs="Times New Roman"/>
          <w:color w:val="000000"/>
          <w:sz w:val="27"/>
          <w:szCs w:val="27"/>
          <w:lang w:eastAsia="en-IN"/>
        </w:rPr>
        <w:t>around</w:t>
      </w:r>
      <w:proofErr w:type="gramEnd"/>
      <w:r w:rsidRPr="00FC5D3C">
        <w:rPr>
          <w:rFonts w:ascii="Verdana" w:eastAsia="Times New Roman" w:hAnsi="Verdana" w:cs="Times New Roman"/>
          <w:color w:val="000000"/>
          <w:sz w:val="27"/>
          <w:szCs w:val="27"/>
          <w:lang w:eastAsia="en-IN"/>
        </w:rPr>
        <w:t xml:space="preserve"> fiscal policy. Please discuss your opinions on lobbying regarding if it is useful and should continue as is, if it should continue but with constraints to limit how much is done, or if it should be eliminated.</w:t>
      </w:r>
    </w:p>
    <w:p w:rsidR="00FC5D3C" w:rsidRPr="00FC5D3C" w:rsidRDefault="00FC5D3C" w:rsidP="00FC5D3C">
      <w:pPr>
        <w:shd w:val="clear" w:color="auto" w:fill="FFFFFF"/>
        <w:spacing w:after="0" w:line="240" w:lineRule="auto"/>
        <w:outlineLvl w:val="2"/>
        <w:rPr>
          <w:rFonts w:ascii="Verdana" w:eastAsia="Times New Roman" w:hAnsi="Verdana" w:cs="Times New Roman"/>
          <w:color w:val="FF6600"/>
          <w:sz w:val="33"/>
          <w:szCs w:val="33"/>
          <w:lang w:eastAsia="en-IN"/>
        </w:rPr>
      </w:pPr>
      <w:r w:rsidRPr="00FC5D3C">
        <w:rPr>
          <w:rFonts w:ascii="Verdana" w:eastAsia="Times New Roman" w:hAnsi="Verdana" w:cs="Times New Roman"/>
          <w:color w:val="FF6600"/>
          <w:sz w:val="33"/>
          <w:szCs w:val="33"/>
          <w:lang w:eastAsia="en-IN"/>
        </w:rPr>
        <w:t>SLP Assignment Expectations</w:t>
      </w:r>
    </w:p>
    <w:p w:rsidR="00FC5D3C" w:rsidRPr="00FC5D3C" w:rsidRDefault="00FC5D3C" w:rsidP="00FC5D3C">
      <w:pPr>
        <w:shd w:val="clear" w:color="auto" w:fill="FFFFFF"/>
        <w:spacing w:before="100" w:beforeAutospacing="1" w:after="100" w:afterAutospacing="1" w:line="240" w:lineRule="auto"/>
        <w:rPr>
          <w:rFonts w:ascii="Verdana" w:eastAsia="Times New Roman" w:hAnsi="Verdana" w:cs="Times New Roman"/>
          <w:color w:val="000000"/>
          <w:sz w:val="27"/>
          <w:szCs w:val="27"/>
          <w:lang w:eastAsia="en-IN"/>
        </w:rPr>
      </w:pPr>
      <w:r w:rsidRPr="00FC5D3C">
        <w:rPr>
          <w:rFonts w:ascii="Verdana" w:eastAsia="Times New Roman" w:hAnsi="Verdana" w:cs="Times New Roman"/>
          <w:color w:val="000000"/>
          <w:sz w:val="27"/>
          <w:szCs w:val="27"/>
          <w:lang w:eastAsia="en-IN"/>
        </w:rPr>
        <w:t>Use information from the modular background readings as well as any good quality resource you can find. Make sure you cite all resources you use and provide a reference list at the end of your paper.</w:t>
      </w:r>
    </w:p>
    <w:p w:rsidR="00FC5D3C" w:rsidRPr="00FC5D3C" w:rsidRDefault="00FC5D3C" w:rsidP="00FC5D3C">
      <w:pPr>
        <w:shd w:val="clear" w:color="auto" w:fill="FFFFFF"/>
        <w:spacing w:before="100" w:beforeAutospacing="1" w:after="100" w:afterAutospacing="1" w:line="240" w:lineRule="auto"/>
        <w:rPr>
          <w:rFonts w:ascii="Verdana" w:eastAsia="Times New Roman" w:hAnsi="Verdana" w:cs="Times New Roman"/>
          <w:color w:val="000000"/>
          <w:sz w:val="27"/>
          <w:szCs w:val="27"/>
          <w:lang w:eastAsia="en-IN"/>
        </w:rPr>
      </w:pPr>
      <w:r w:rsidRPr="00FC5D3C">
        <w:rPr>
          <w:rFonts w:ascii="Verdana" w:eastAsia="Times New Roman" w:hAnsi="Verdana" w:cs="Times New Roman"/>
          <w:color w:val="000000"/>
          <w:sz w:val="27"/>
          <w:szCs w:val="27"/>
          <w:highlight w:val="yellow"/>
          <w:lang w:eastAsia="en-IN"/>
        </w:rPr>
        <w:t>Length: 2-3 typed and double-spaced pages.</w:t>
      </w:r>
    </w:p>
    <w:p w:rsidR="00FC5D3C" w:rsidRPr="00FC5D3C" w:rsidRDefault="00FC5D3C" w:rsidP="00FC5D3C">
      <w:pPr>
        <w:shd w:val="clear" w:color="auto" w:fill="FFFFFF"/>
        <w:spacing w:before="100" w:beforeAutospacing="1" w:after="100" w:afterAutospacing="1" w:line="240" w:lineRule="auto"/>
        <w:rPr>
          <w:rFonts w:ascii="Verdana" w:eastAsia="Times New Roman" w:hAnsi="Verdana" w:cs="Times New Roman"/>
          <w:color w:val="000000"/>
          <w:sz w:val="27"/>
          <w:szCs w:val="27"/>
          <w:lang w:eastAsia="en-IN"/>
        </w:rPr>
      </w:pPr>
      <w:r w:rsidRPr="00FC5D3C">
        <w:rPr>
          <w:rFonts w:ascii="Verdana" w:eastAsia="Times New Roman" w:hAnsi="Verdana" w:cs="Times New Roman"/>
          <w:color w:val="000000"/>
          <w:sz w:val="27"/>
          <w:szCs w:val="27"/>
          <w:lang w:eastAsia="en-IN"/>
        </w:rPr>
        <w:t>In addition to the overall quality, depth, grammar, and organization of the paper, the following will, in particular, be assessed:</w:t>
      </w:r>
    </w:p>
    <w:p w:rsidR="00FC5D3C" w:rsidRPr="00FC5D3C" w:rsidRDefault="00FC5D3C" w:rsidP="00FC5D3C">
      <w:pPr>
        <w:shd w:val="clear" w:color="auto" w:fill="FFFFFF"/>
        <w:spacing w:before="100" w:beforeAutospacing="1" w:after="100" w:afterAutospacing="1" w:line="240" w:lineRule="auto"/>
        <w:rPr>
          <w:rFonts w:ascii="Verdana" w:eastAsia="Times New Roman" w:hAnsi="Verdana" w:cs="Times New Roman"/>
          <w:color w:val="000000"/>
          <w:sz w:val="27"/>
          <w:szCs w:val="27"/>
          <w:lang w:eastAsia="en-IN"/>
        </w:rPr>
      </w:pPr>
      <w:r w:rsidRPr="00FC5D3C">
        <w:rPr>
          <w:rFonts w:ascii="Verdana" w:eastAsia="Times New Roman" w:hAnsi="Verdana" w:cs="Times New Roman"/>
          <w:color w:val="000000"/>
          <w:sz w:val="27"/>
          <w:szCs w:val="27"/>
          <w:lang w:eastAsia="en-IN"/>
        </w:rPr>
        <w:t>1. Analytical ability in relating federal policies to the specifics of your organization.</w:t>
      </w:r>
    </w:p>
    <w:p w:rsidR="00FC5D3C" w:rsidRPr="00FC5D3C" w:rsidRDefault="00FC5D3C" w:rsidP="00FC5D3C">
      <w:pPr>
        <w:shd w:val="clear" w:color="auto" w:fill="FFFFFF"/>
        <w:spacing w:before="100" w:beforeAutospacing="1" w:after="100" w:afterAutospacing="1" w:line="240" w:lineRule="auto"/>
        <w:rPr>
          <w:rFonts w:ascii="Verdana" w:eastAsia="Times New Roman" w:hAnsi="Verdana" w:cs="Times New Roman"/>
          <w:color w:val="000000"/>
          <w:sz w:val="27"/>
          <w:szCs w:val="27"/>
          <w:lang w:eastAsia="en-IN"/>
        </w:rPr>
      </w:pPr>
      <w:r w:rsidRPr="00FC5D3C">
        <w:rPr>
          <w:rFonts w:ascii="Verdana" w:eastAsia="Times New Roman" w:hAnsi="Verdana" w:cs="Times New Roman"/>
          <w:color w:val="000000"/>
          <w:sz w:val="27"/>
          <w:szCs w:val="27"/>
          <w:lang w:eastAsia="en-IN"/>
        </w:rPr>
        <w:t>2. Your ability to relate federal government activity to your specific organization</w:t>
      </w:r>
    </w:p>
    <w:p w:rsidR="00FC5D3C" w:rsidRPr="00FC5D3C" w:rsidRDefault="00FC5D3C" w:rsidP="00FC5D3C">
      <w:pPr>
        <w:shd w:val="clear" w:color="auto" w:fill="FFFFFF"/>
        <w:spacing w:before="100" w:beforeAutospacing="1" w:after="100" w:afterAutospacing="1" w:line="240" w:lineRule="auto"/>
        <w:rPr>
          <w:rFonts w:ascii="Verdana" w:eastAsia="Times New Roman" w:hAnsi="Verdana" w:cs="Times New Roman"/>
          <w:color w:val="000000"/>
          <w:sz w:val="27"/>
          <w:szCs w:val="27"/>
          <w:lang w:eastAsia="en-IN"/>
        </w:rPr>
      </w:pPr>
      <w:r w:rsidRPr="00FC5D3C">
        <w:rPr>
          <w:rFonts w:ascii="Verdana" w:eastAsia="Times New Roman" w:hAnsi="Verdana" w:cs="Times New Roman"/>
          <w:color w:val="000000"/>
          <w:sz w:val="27"/>
          <w:szCs w:val="27"/>
          <w:lang w:eastAsia="en-IN"/>
        </w:rPr>
        <w:t xml:space="preserve">Upload the completed assignment to the SLP </w:t>
      </w:r>
      <w:proofErr w:type="spellStart"/>
      <w:r w:rsidRPr="00FC5D3C">
        <w:rPr>
          <w:rFonts w:ascii="Verdana" w:eastAsia="Times New Roman" w:hAnsi="Verdana" w:cs="Times New Roman"/>
          <w:color w:val="000000"/>
          <w:sz w:val="27"/>
          <w:szCs w:val="27"/>
          <w:lang w:eastAsia="en-IN"/>
        </w:rPr>
        <w:t>dropbox</w:t>
      </w:r>
      <w:proofErr w:type="spellEnd"/>
      <w:r w:rsidRPr="00FC5D3C">
        <w:rPr>
          <w:rFonts w:ascii="Verdana" w:eastAsia="Times New Roman" w:hAnsi="Verdana" w:cs="Times New Roman"/>
          <w:color w:val="000000"/>
          <w:sz w:val="27"/>
          <w:szCs w:val="27"/>
          <w:lang w:eastAsia="en-IN"/>
        </w:rPr>
        <w:t xml:space="preserve"> for this module.</w:t>
      </w:r>
    </w:p>
    <w:p w:rsidR="00FC5D3C" w:rsidRDefault="00FC5D3C"/>
    <w:sectPr w:rsidR="00FC5D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1F1F6F"/>
    <w:multiLevelType w:val="multilevel"/>
    <w:tmpl w:val="2EB89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83D1CB4"/>
    <w:multiLevelType w:val="multilevel"/>
    <w:tmpl w:val="CCE06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D3C"/>
    <w:rsid w:val="00470296"/>
    <w:rsid w:val="00FC5D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2DA672-2BC9-40BE-8531-7144C3D6D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FC5D3C"/>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C5D3C"/>
    <w:rPr>
      <w:rFonts w:ascii="Times New Roman" w:eastAsia="Times New Roman" w:hAnsi="Times New Roman" w:cs="Times New Roman"/>
      <w:b/>
      <w:bCs/>
      <w:sz w:val="27"/>
      <w:szCs w:val="27"/>
      <w:lang w:eastAsia="en-IN"/>
    </w:rPr>
  </w:style>
  <w:style w:type="paragraph" w:styleId="NormalWeb">
    <w:name w:val="Normal (Web)"/>
    <w:basedOn w:val="Normal"/>
    <w:uiPriority w:val="99"/>
    <w:semiHidden/>
    <w:unhideWhenUsed/>
    <w:rsid w:val="00FC5D3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FC5D3C"/>
    <w:rPr>
      <w:b/>
      <w:bCs/>
    </w:rPr>
  </w:style>
  <w:style w:type="character" w:styleId="Hyperlink">
    <w:name w:val="Hyperlink"/>
    <w:basedOn w:val="DefaultParagraphFont"/>
    <w:uiPriority w:val="99"/>
    <w:semiHidden/>
    <w:unhideWhenUsed/>
    <w:rsid w:val="00FC5D3C"/>
    <w:rPr>
      <w:color w:val="0000FF"/>
      <w:u w:val="single"/>
    </w:rPr>
  </w:style>
  <w:style w:type="character" w:customStyle="1" w:styleId="apple-converted-space">
    <w:name w:val="apple-converted-space"/>
    <w:basedOn w:val="DefaultParagraphFont"/>
    <w:rsid w:val="00FC5D3C"/>
  </w:style>
  <w:style w:type="paragraph" w:styleId="HTMLPreformatted">
    <w:name w:val="HTML Preformatted"/>
    <w:basedOn w:val="Normal"/>
    <w:link w:val="HTMLPreformattedChar"/>
    <w:uiPriority w:val="99"/>
    <w:semiHidden/>
    <w:unhideWhenUsed/>
    <w:rsid w:val="00FC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semiHidden/>
    <w:rsid w:val="00FC5D3C"/>
    <w:rPr>
      <w:rFonts w:ascii="Courier New" w:eastAsia="Times New Roman" w:hAnsi="Courier New" w:cs="Courier New"/>
      <w:sz w:val="20"/>
      <w:szCs w:val="20"/>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5189886">
      <w:bodyDiv w:val="1"/>
      <w:marLeft w:val="0"/>
      <w:marRight w:val="0"/>
      <w:marTop w:val="0"/>
      <w:marBottom w:val="0"/>
      <w:divBdr>
        <w:top w:val="none" w:sz="0" w:space="0" w:color="auto"/>
        <w:left w:val="none" w:sz="0" w:space="0" w:color="auto"/>
        <w:bottom w:val="none" w:sz="0" w:space="0" w:color="auto"/>
        <w:right w:val="none" w:sz="0" w:space="0" w:color="auto"/>
      </w:divBdr>
    </w:div>
    <w:div w:id="1087460699">
      <w:bodyDiv w:val="1"/>
      <w:marLeft w:val="0"/>
      <w:marRight w:val="0"/>
      <w:marTop w:val="0"/>
      <w:marBottom w:val="0"/>
      <w:divBdr>
        <w:top w:val="none" w:sz="0" w:space="0" w:color="auto"/>
        <w:left w:val="none" w:sz="0" w:space="0" w:color="auto"/>
        <w:bottom w:val="none" w:sz="0" w:space="0" w:color="auto"/>
        <w:right w:val="none" w:sz="0" w:space="0" w:color="auto"/>
      </w:divBdr>
    </w:div>
    <w:div w:id="1609314302">
      <w:bodyDiv w:val="1"/>
      <w:marLeft w:val="0"/>
      <w:marRight w:val="0"/>
      <w:marTop w:val="0"/>
      <w:marBottom w:val="0"/>
      <w:divBdr>
        <w:top w:val="none" w:sz="0" w:space="0" w:color="auto"/>
        <w:left w:val="none" w:sz="0" w:space="0" w:color="auto"/>
        <w:bottom w:val="none" w:sz="0" w:space="0" w:color="auto"/>
        <w:right w:val="none" w:sz="0" w:space="0" w:color="auto"/>
      </w:divBdr>
      <w:divsChild>
        <w:div w:id="1629167350">
          <w:marLeft w:val="0"/>
          <w:marRight w:val="0"/>
          <w:marTop w:val="0"/>
          <w:marBottom w:val="0"/>
          <w:divBdr>
            <w:top w:val="single" w:sz="6" w:space="4" w:color="DDDDDD"/>
            <w:left w:val="single" w:sz="6" w:space="4" w:color="DDDDDD"/>
            <w:bottom w:val="single" w:sz="6" w:space="4" w:color="DDDDDD"/>
            <w:right w:val="single" w:sz="6" w:space="4" w:color="DDDDDD"/>
          </w:divBdr>
        </w:div>
      </w:divsChild>
    </w:div>
    <w:div w:id="213248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ff.com/society/lobby.htm" TargetMode="External"/><Relationship Id="rId3" Type="http://schemas.openxmlformats.org/officeDocument/2006/relationships/settings" Target="settings.xml"/><Relationship Id="rId7" Type="http://schemas.openxmlformats.org/officeDocument/2006/relationships/hyperlink" Target="http://dbp.idebate.org/en/index.php/Debate:_Lobby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earsoncustom.com/mct-comprehensive/asset.php?isbn=1269879944&amp;id=11572" TargetMode="External"/><Relationship Id="rId11" Type="http://schemas.openxmlformats.org/officeDocument/2006/relationships/theme" Target="theme/theme1.xml"/><Relationship Id="rId5" Type="http://schemas.openxmlformats.org/officeDocument/2006/relationships/hyperlink" Target="http://www.pearsoncustom.com/mct-comprehensive/asset.php?isbn=1269879944&amp;id=1157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reuters.com/article/2009/09/13/obama-lobbying-idUSN13480325200909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982</Words>
  <Characters>5604</Characters>
  <Application>Microsoft Office Word</Application>
  <DocSecurity>0</DocSecurity>
  <Lines>46</Lines>
  <Paragraphs>13</Paragraphs>
  <ScaleCrop>false</ScaleCrop>
  <Company>Hewlett-Packard</Company>
  <LinksUpToDate>false</LinksUpToDate>
  <CharactersWithSpaces>6573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2015-10-20T04:39:00Z</dcterms:created>
  <dcterms:modified xsi:type="dcterms:W3CDTF">2015-10-20T04:41:00Z</dcterms:modified>
</cp:coreProperties>
</file>