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02E9F" w:rsidRPr="00602E9F" w:rsidRDefault="00602E9F" w:rsidP="00602E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18"/>
          <w:szCs w:val="18"/>
          <w:lang w:eastAsia="en-IN"/>
        </w:rPr>
      </w:pPr>
      <w:r w:rsidRPr="00602E9F">
        <w:rPr>
          <w:rFonts w:ascii="Courier New" w:eastAsia="Times New Roman" w:hAnsi="Courier New" w:cs="Courier New"/>
          <w:color w:val="000000"/>
          <w:sz w:val="18"/>
          <w:szCs w:val="18"/>
          <w:lang w:eastAsia="en-IN"/>
        </w:rPr>
        <w:t xml:space="preserve">200 word </w:t>
      </w:r>
    </w:p>
    <w:p w:rsidR="00602E9F" w:rsidRPr="00602E9F" w:rsidRDefault="00602E9F" w:rsidP="00602E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18"/>
          <w:szCs w:val="18"/>
          <w:lang w:eastAsia="en-IN"/>
        </w:rPr>
      </w:pPr>
    </w:p>
    <w:p w:rsidR="00602E9F" w:rsidRPr="00602E9F" w:rsidRDefault="00602E9F" w:rsidP="00602E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18"/>
          <w:szCs w:val="18"/>
          <w:lang w:eastAsia="en-IN"/>
        </w:rPr>
      </w:pPr>
      <w:r w:rsidRPr="00602E9F">
        <w:rPr>
          <w:rFonts w:ascii="Courier New" w:eastAsia="Times New Roman" w:hAnsi="Courier New" w:cs="Courier New"/>
          <w:color w:val="000000"/>
          <w:sz w:val="18"/>
          <w:szCs w:val="18"/>
          <w:lang w:eastAsia="en-IN"/>
        </w:rPr>
        <w:t>Should firms hedge? A number of firms practice hedging and use derivatives to manage risk and change risk exposure. Some people argue firms should stick with their core business (</w:t>
      </w:r>
      <w:proofErr w:type="spellStart"/>
      <w:r w:rsidRPr="00602E9F">
        <w:rPr>
          <w:rFonts w:ascii="Courier New" w:eastAsia="Times New Roman" w:hAnsi="Courier New" w:cs="Courier New"/>
          <w:color w:val="000000"/>
          <w:sz w:val="18"/>
          <w:szCs w:val="18"/>
          <w:lang w:eastAsia="en-IN"/>
        </w:rPr>
        <w:t>i.e</w:t>
      </w:r>
      <w:proofErr w:type="spellEnd"/>
      <w:r w:rsidRPr="00602E9F">
        <w:rPr>
          <w:rFonts w:ascii="Courier New" w:eastAsia="Times New Roman" w:hAnsi="Courier New" w:cs="Courier New"/>
          <w:color w:val="000000"/>
          <w:sz w:val="18"/>
          <w:szCs w:val="18"/>
          <w:lang w:eastAsia="en-IN"/>
        </w:rPr>
        <w:t xml:space="preserve"> airlines should concentrate and on operating airlines). What do you think, should </w:t>
      </w:r>
      <w:proofErr w:type="gramStart"/>
      <w:r w:rsidRPr="00602E9F">
        <w:rPr>
          <w:rFonts w:ascii="Courier New" w:eastAsia="Times New Roman" w:hAnsi="Courier New" w:cs="Courier New"/>
          <w:color w:val="000000"/>
          <w:sz w:val="18"/>
          <w:szCs w:val="18"/>
          <w:lang w:eastAsia="en-IN"/>
        </w:rPr>
        <w:t>firms</w:t>
      </w:r>
      <w:proofErr w:type="gramEnd"/>
      <w:r w:rsidRPr="00602E9F">
        <w:rPr>
          <w:rFonts w:ascii="Courier New" w:eastAsia="Times New Roman" w:hAnsi="Courier New" w:cs="Courier New"/>
          <w:color w:val="000000"/>
          <w:sz w:val="18"/>
          <w:szCs w:val="18"/>
          <w:lang w:eastAsia="en-IN"/>
        </w:rPr>
        <w:t xml:space="preserve"> hedge? Why or why not?</w:t>
      </w:r>
    </w:p>
    <w:p w:rsidR="005A0784" w:rsidRDefault="005A0784"/>
    <w:p w:rsidR="00602E9F" w:rsidRDefault="00602E9F"/>
    <w:p w:rsidR="00602E9F" w:rsidRDefault="00602E9F">
      <w:r>
        <w:t>Q-2- 250 word</w:t>
      </w:r>
      <w:bookmarkStart w:id="0" w:name="_GoBack"/>
      <w:bookmarkEnd w:id="0"/>
    </w:p>
    <w:p w:rsidR="00602E9F" w:rsidRDefault="00602E9F" w:rsidP="00602E9F">
      <w:pPr>
        <w:rPr>
          <w:sz w:val="19"/>
          <w:szCs w:val="19"/>
        </w:rPr>
      </w:pPr>
      <w:r>
        <w:rPr>
          <w:rFonts w:ascii="Helvetica" w:hAnsi="Helvetica" w:cs="Helvetica"/>
          <w:color w:val="333333"/>
          <w:sz w:val="20"/>
          <w:szCs w:val="20"/>
        </w:rPr>
        <w:t>First, read </w:t>
      </w:r>
      <w:r>
        <w:rPr>
          <w:rStyle w:val="Emphasis"/>
          <w:rFonts w:ascii="Helvetica" w:hAnsi="Helvetica" w:cs="Helvetica"/>
          <w:color w:val="333333"/>
          <w:sz w:val="20"/>
          <w:szCs w:val="20"/>
        </w:rPr>
        <w:t>The Salt of the Earth</w:t>
      </w:r>
      <w:r>
        <w:rPr>
          <w:rFonts w:ascii="Helvetica" w:hAnsi="Helvetica" w:cs="Helvetica"/>
          <w:color w:val="333333"/>
          <w:sz w:val="20"/>
          <w:szCs w:val="20"/>
        </w:rPr>
        <w:t> Learning Guide questions.  </w:t>
      </w:r>
    </w:p>
    <w:p w:rsidR="00602E9F" w:rsidRDefault="00602E9F" w:rsidP="00602E9F">
      <w:pPr>
        <w:pStyle w:val="NormalWeb"/>
        <w:spacing w:before="0" w:beforeAutospacing="0" w:after="0" w:afterAutospacing="0" w:line="300" w:lineRule="atLeast"/>
        <w:rPr>
          <w:rFonts w:ascii="Helvetica" w:hAnsi="Helvetica" w:cs="Helvetica"/>
          <w:color w:val="333333"/>
          <w:sz w:val="20"/>
          <w:szCs w:val="20"/>
        </w:rPr>
      </w:pPr>
      <w:hyperlink r:id="rId4" w:tgtFrame="_blank" w:tooltip="The Salt of the Earth Learning Guide.docx" w:history="1">
        <w:r>
          <w:rPr>
            <w:rStyle w:val="Hyperlink"/>
            <w:rFonts w:ascii="Helvetica" w:hAnsi="Helvetica" w:cs="Helvetica"/>
            <w:color w:val="0081BB"/>
            <w:sz w:val="20"/>
            <w:szCs w:val="20"/>
          </w:rPr>
          <w:t>The Salt of the Earth Learning Guide.docx</w:t>
        </w:r>
      </w:hyperlink>
      <w:r>
        <w:rPr>
          <w:rFonts w:ascii="Helvetica" w:hAnsi="Helvetica" w:cs="Helvetica"/>
          <w:noProof/>
          <w:color w:val="0081BB"/>
          <w:sz w:val="20"/>
          <w:szCs w:val="20"/>
        </w:rPr>
        <w:drawing>
          <wp:inline distT="0" distB="0" distL="0" distR="0">
            <wp:extent cx="152400" cy="152400"/>
            <wp:effectExtent l="0" t="0" r="0" b="0"/>
            <wp:docPr id="2" name="Picture 2" descr="Preview the document">
              <a:hlinkClick xmlns:a="http://schemas.openxmlformats.org/drawingml/2006/main" r:id="rId4" tgtFrame="_blank" tooltip="Preview the documen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review the document"/>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r>
        <w:rPr>
          <w:rFonts w:ascii="Helvetica" w:hAnsi="Helvetica" w:cs="Helvetica"/>
          <w:noProof/>
          <w:color w:val="0081BB"/>
          <w:sz w:val="20"/>
          <w:szCs w:val="20"/>
        </w:rPr>
        <w:drawing>
          <wp:inline distT="0" distB="0" distL="0" distR="0">
            <wp:extent cx="95250" cy="95250"/>
            <wp:effectExtent l="0" t="0" r="0" b="0"/>
            <wp:docPr id="1" name="Picture 1" descr="View in a new window">
              <a:hlinkClick xmlns:a="http://schemas.openxmlformats.org/drawingml/2006/main" r:id="rId4" tgtFrame="_blank" tooltip="View in a new window"/>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View in a new window"/>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95250" cy="95250"/>
                    </a:xfrm>
                    <a:prstGeom prst="rect">
                      <a:avLst/>
                    </a:prstGeom>
                    <a:noFill/>
                    <a:ln>
                      <a:noFill/>
                    </a:ln>
                  </pic:spPr>
                </pic:pic>
              </a:graphicData>
            </a:graphic>
          </wp:inline>
        </w:drawing>
      </w:r>
    </w:p>
    <w:p w:rsidR="00602E9F" w:rsidRDefault="00602E9F" w:rsidP="00602E9F">
      <w:pPr>
        <w:pStyle w:val="NormalWeb"/>
        <w:spacing w:before="0" w:beforeAutospacing="0" w:after="150" w:afterAutospacing="0" w:line="300" w:lineRule="atLeast"/>
        <w:rPr>
          <w:rFonts w:ascii="Helvetica" w:hAnsi="Helvetica" w:cs="Helvetica"/>
          <w:color w:val="333333"/>
          <w:sz w:val="20"/>
          <w:szCs w:val="20"/>
        </w:rPr>
      </w:pPr>
      <w:r>
        <w:rPr>
          <w:rFonts w:ascii="Helvetica" w:hAnsi="Helvetica" w:cs="Helvetica"/>
          <w:color w:val="333333"/>
          <w:sz w:val="20"/>
          <w:szCs w:val="20"/>
        </w:rPr>
        <w:t xml:space="preserve">Then, watch the film with those questions in </w:t>
      </w:r>
      <w:proofErr w:type="spellStart"/>
      <w:r>
        <w:rPr>
          <w:rFonts w:ascii="Helvetica" w:hAnsi="Helvetica" w:cs="Helvetica"/>
          <w:color w:val="333333"/>
          <w:sz w:val="20"/>
          <w:szCs w:val="20"/>
        </w:rPr>
        <w:t>mindI</w:t>
      </w:r>
      <w:proofErr w:type="spellEnd"/>
      <w:r>
        <w:rPr>
          <w:rFonts w:ascii="Helvetica" w:hAnsi="Helvetica" w:cs="Helvetica"/>
          <w:color w:val="333333"/>
          <w:sz w:val="20"/>
          <w:szCs w:val="20"/>
        </w:rPr>
        <w:t xml:space="preserve"> suggest you take notes as you watch.  In this discussion board, answer these two questions which are based on the Learning Guide questions:</w:t>
      </w:r>
    </w:p>
    <w:p w:rsidR="00602E9F" w:rsidRDefault="00602E9F" w:rsidP="00602E9F">
      <w:pPr>
        <w:pStyle w:val="NormalWeb"/>
        <w:spacing w:before="0" w:beforeAutospacing="0" w:after="0" w:afterAutospacing="0" w:line="300" w:lineRule="atLeast"/>
        <w:rPr>
          <w:rFonts w:ascii="Helvetica" w:hAnsi="Helvetica" w:cs="Helvetica"/>
          <w:color w:val="333333"/>
          <w:sz w:val="20"/>
          <w:szCs w:val="20"/>
        </w:rPr>
      </w:pPr>
      <w:r>
        <w:rPr>
          <w:rFonts w:ascii="Helvetica" w:hAnsi="Helvetica" w:cs="Helvetica"/>
          <w:color w:val="333333"/>
          <w:sz w:val="20"/>
          <w:szCs w:val="20"/>
        </w:rPr>
        <w:t>1. Describe or explain the unique ways the photographer, </w:t>
      </w:r>
      <w:proofErr w:type="spellStart"/>
      <w:r>
        <w:rPr>
          <w:rFonts w:ascii="Helvetica" w:hAnsi="Helvetica" w:cs="Helvetica"/>
          <w:color w:val="333333"/>
          <w:sz w:val="20"/>
          <w:szCs w:val="20"/>
        </w:rPr>
        <w:t>Sebastião</w:t>
      </w:r>
      <w:proofErr w:type="spellEnd"/>
      <w:r>
        <w:rPr>
          <w:rFonts w:ascii="Helvetica" w:hAnsi="Helvetica" w:cs="Helvetica"/>
          <w:color w:val="333333"/>
          <w:sz w:val="20"/>
          <w:szCs w:val="20"/>
        </w:rPr>
        <w:t xml:space="preserve"> Salgado, sees the world around him. Provide examples as you are making points. Provide at least two unique qualities but try for more. The Learning Guide suggest reading material if you struggle with this. </w:t>
      </w:r>
    </w:p>
    <w:p w:rsidR="00602E9F" w:rsidRDefault="00602E9F" w:rsidP="00602E9F">
      <w:pPr>
        <w:pStyle w:val="NormalWeb"/>
        <w:spacing w:before="0" w:beforeAutospacing="0" w:after="0" w:afterAutospacing="0" w:line="300" w:lineRule="atLeast"/>
        <w:rPr>
          <w:rFonts w:ascii="Helvetica" w:hAnsi="Helvetica" w:cs="Helvetica"/>
          <w:color w:val="333333"/>
          <w:sz w:val="20"/>
          <w:szCs w:val="20"/>
        </w:rPr>
      </w:pPr>
      <w:r>
        <w:rPr>
          <w:rFonts w:ascii="Helvetica" w:hAnsi="Helvetica" w:cs="Helvetica"/>
          <w:color w:val="333333"/>
          <w:sz w:val="20"/>
          <w:szCs w:val="20"/>
        </w:rPr>
        <w:t>2. What are the beautiful/stunning/impactful/artful attributes of the photographs taken by this photographer? Provide at least three attributes but try for more. </w:t>
      </w:r>
    </w:p>
    <w:p w:rsidR="00602E9F" w:rsidRDefault="00602E9F" w:rsidP="00602E9F">
      <w:pPr>
        <w:rPr>
          <w:rFonts w:ascii="Times New Roman" w:hAnsi="Times New Roman" w:cs="Times New Roman"/>
          <w:sz w:val="19"/>
          <w:szCs w:val="19"/>
        </w:rPr>
      </w:pPr>
    </w:p>
    <w:p w:rsidR="00602E9F" w:rsidRDefault="00602E9F" w:rsidP="00602E9F">
      <w:pPr>
        <w:rPr>
          <w:sz w:val="19"/>
          <w:szCs w:val="19"/>
        </w:rPr>
      </w:pPr>
    </w:p>
    <w:p w:rsidR="00602E9F" w:rsidRDefault="00602E9F"/>
    <w:sectPr w:rsidR="00602E9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Helvetica">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A20CD"/>
    <w:rsid w:val="005A0784"/>
    <w:rsid w:val="00602E9F"/>
    <w:rsid w:val="008A20CD"/>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379EA52-E583-4543-99AD-A1CD9473E7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TMLPreformatted">
    <w:name w:val="HTML Preformatted"/>
    <w:basedOn w:val="Normal"/>
    <w:link w:val="HTMLPreformattedChar"/>
    <w:uiPriority w:val="99"/>
    <w:semiHidden/>
    <w:unhideWhenUsed/>
    <w:rsid w:val="00602E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en-IN"/>
    </w:rPr>
  </w:style>
  <w:style w:type="character" w:customStyle="1" w:styleId="HTMLPreformattedChar">
    <w:name w:val="HTML Preformatted Char"/>
    <w:basedOn w:val="DefaultParagraphFont"/>
    <w:link w:val="HTMLPreformatted"/>
    <w:uiPriority w:val="99"/>
    <w:semiHidden/>
    <w:rsid w:val="00602E9F"/>
    <w:rPr>
      <w:rFonts w:ascii="Courier New" w:eastAsia="Times New Roman" w:hAnsi="Courier New" w:cs="Courier New"/>
      <w:sz w:val="20"/>
      <w:szCs w:val="20"/>
      <w:lang w:eastAsia="en-IN"/>
    </w:rPr>
  </w:style>
  <w:style w:type="character" w:styleId="Hyperlink">
    <w:name w:val="Hyperlink"/>
    <w:basedOn w:val="DefaultParagraphFont"/>
    <w:uiPriority w:val="99"/>
    <w:semiHidden/>
    <w:unhideWhenUsed/>
    <w:rsid w:val="00602E9F"/>
    <w:rPr>
      <w:color w:val="0000FF"/>
      <w:u w:val="single"/>
    </w:rPr>
  </w:style>
  <w:style w:type="paragraph" w:styleId="NormalWeb">
    <w:name w:val="Normal (Web)"/>
    <w:basedOn w:val="Normal"/>
    <w:uiPriority w:val="99"/>
    <w:semiHidden/>
    <w:unhideWhenUsed/>
    <w:rsid w:val="00602E9F"/>
    <w:pPr>
      <w:spacing w:before="100" w:beforeAutospacing="1" w:after="100" w:afterAutospacing="1" w:line="240" w:lineRule="auto"/>
    </w:pPr>
    <w:rPr>
      <w:rFonts w:ascii="Times New Roman" w:hAnsi="Times New Roman" w:cs="Times New Roman"/>
      <w:sz w:val="24"/>
      <w:szCs w:val="24"/>
      <w:lang w:eastAsia="en-IN"/>
    </w:rPr>
  </w:style>
  <w:style w:type="character" w:styleId="Emphasis">
    <w:name w:val="Emphasis"/>
    <w:basedOn w:val="DefaultParagraphFont"/>
    <w:uiPriority w:val="20"/>
    <w:qFormat/>
    <w:rsid w:val="00602E9F"/>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82082840">
      <w:bodyDiv w:val="1"/>
      <w:marLeft w:val="0"/>
      <w:marRight w:val="0"/>
      <w:marTop w:val="0"/>
      <w:marBottom w:val="0"/>
      <w:divBdr>
        <w:top w:val="none" w:sz="0" w:space="0" w:color="auto"/>
        <w:left w:val="none" w:sz="0" w:space="0" w:color="auto"/>
        <w:bottom w:val="none" w:sz="0" w:space="0" w:color="auto"/>
        <w:right w:val="none" w:sz="0" w:space="0" w:color="auto"/>
      </w:divBdr>
    </w:div>
    <w:div w:id="12744843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hyperlink" Target="https://shoreline.instructure.com/courses/1153251/files/56369610/download?wrap=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1</Pages>
  <Words>212</Words>
  <Characters>1002</Characters>
  <Application>Microsoft Office Word</Application>
  <DocSecurity>0</DocSecurity>
  <Lines>22</Lines>
  <Paragraphs>9</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1205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praneel</dc:creator>
  <cp:keywords/>
  <dc:description/>
  <cp:lastModifiedBy>praneel</cp:lastModifiedBy>
  <cp:revision>1</cp:revision>
  <dcterms:created xsi:type="dcterms:W3CDTF">2015-10-07T03:13:00Z</dcterms:created>
  <dcterms:modified xsi:type="dcterms:W3CDTF">2015-10-07T03:36:00Z</dcterms:modified>
</cp:coreProperties>
</file>