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886" w:rsidRDefault="002E1886" w:rsidP="009F38B7">
      <w:pPr>
        <w:widowControl w:val="0"/>
        <w:spacing w:after="0" w:line="480" w:lineRule="auto"/>
        <w:ind w:firstLine="709"/>
        <w:jc w:val="center"/>
        <w:rPr>
          <w:rFonts w:ascii="Times New Roman" w:hAnsi="Times New Roman" w:cs="Times New Roman"/>
          <w:sz w:val="24"/>
          <w:szCs w:val="24"/>
          <w:lang w:val="ru-RU"/>
        </w:rPr>
      </w:pPr>
      <w:bookmarkStart w:id="0" w:name="_GoBack"/>
      <w:bookmarkEnd w:id="0"/>
    </w:p>
    <w:p w:rsidR="002E1886" w:rsidRDefault="002E1886" w:rsidP="009F38B7">
      <w:pPr>
        <w:widowControl w:val="0"/>
        <w:spacing w:after="0" w:line="480" w:lineRule="auto"/>
        <w:ind w:firstLine="709"/>
        <w:jc w:val="center"/>
        <w:rPr>
          <w:rFonts w:ascii="Times New Roman" w:hAnsi="Times New Roman" w:cs="Times New Roman"/>
          <w:sz w:val="24"/>
          <w:szCs w:val="24"/>
          <w:lang w:val="ru-RU"/>
        </w:rPr>
      </w:pPr>
    </w:p>
    <w:p w:rsidR="002E1886" w:rsidRDefault="002E1886" w:rsidP="009F38B7">
      <w:pPr>
        <w:widowControl w:val="0"/>
        <w:spacing w:after="0" w:line="480" w:lineRule="auto"/>
        <w:ind w:firstLine="709"/>
        <w:jc w:val="center"/>
        <w:rPr>
          <w:rFonts w:ascii="Times New Roman" w:hAnsi="Times New Roman" w:cs="Times New Roman"/>
          <w:sz w:val="24"/>
          <w:szCs w:val="24"/>
          <w:lang w:val="ru-RU"/>
        </w:rPr>
      </w:pPr>
    </w:p>
    <w:p w:rsidR="002E1886" w:rsidRDefault="002E1886" w:rsidP="009F38B7">
      <w:pPr>
        <w:widowControl w:val="0"/>
        <w:spacing w:after="0" w:line="480" w:lineRule="auto"/>
        <w:ind w:firstLine="709"/>
        <w:jc w:val="center"/>
        <w:rPr>
          <w:rFonts w:ascii="Times New Roman" w:hAnsi="Times New Roman" w:cs="Times New Roman"/>
          <w:sz w:val="24"/>
          <w:szCs w:val="24"/>
          <w:lang w:val="ru-RU"/>
        </w:rPr>
      </w:pPr>
    </w:p>
    <w:p w:rsidR="002E1886" w:rsidRDefault="002E1886" w:rsidP="009F38B7">
      <w:pPr>
        <w:widowControl w:val="0"/>
        <w:spacing w:after="0" w:line="480" w:lineRule="auto"/>
        <w:ind w:firstLine="709"/>
        <w:jc w:val="center"/>
        <w:rPr>
          <w:rFonts w:ascii="Times New Roman" w:hAnsi="Times New Roman" w:cs="Times New Roman"/>
          <w:sz w:val="24"/>
          <w:szCs w:val="24"/>
          <w:lang w:val="ru-RU"/>
        </w:rPr>
      </w:pPr>
    </w:p>
    <w:p w:rsidR="008D17F6" w:rsidRPr="002E1886" w:rsidRDefault="008D17F6" w:rsidP="009F38B7">
      <w:pPr>
        <w:widowControl w:val="0"/>
        <w:spacing w:after="0" w:line="480" w:lineRule="auto"/>
        <w:ind w:firstLine="709"/>
        <w:jc w:val="center"/>
        <w:rPr>
          <w:rFonts w:ascii="Times New Roman" w:hAnsi="Times New Roman" w:cs="Times New Roman"/>
          <w:sz w:val="24"/>
          <w:szCs w:val="24"/>
        </w:rPr>
      </w:pPr>
      <w:r w:rsidRPr="002E1886">
        <w:rPr>
          <w:rFonts w:ascii="Times New Roman" w:hAnsi="Times New Roman" w:cs="Times New Roman"/>
          <w:sz w:val="24"/>
          <w:szCs w:val="24"/>
        </w:rPr>
        <w:t>The Role of Purchasing in Supply Chain Management</w:t>
      </w:r>
    </w:p>
    <w:p w:rsidR="008D17F6" w:rsidRPr="002E1886" w:rsidRDefault="008D17F6" w:rsidP="009F38B7">
      <w:pPr>
        <w:widowControl w:val="0"/>
        <w:spacing w:after="0" w:line="480" w:lineRule="auto"/>
        <w:ind w:firstLine="709"/>
        <w:contextualSpacing/>
        <w:jc w:val="center"/>
        <w:rPr>
          <w:rFonts w:ascii="Times New Roman" w:hAnsi="Times New Roman" w:cs="Times New Roman"/>
          <w:color w:val="000000" w:themeColor="text1"/>
          <w:sz w:val="24"/>
          <w:szCs w:val="24"/>
        </w:rPr>
      </w:pPr>
      <w:r w:rsidRPr="002E1886">
        <w:rPr>
          <w:rFonts w:ascii="Times New Roman" w:hAnsi="Times New Roman" w:cs="Times New Roman"/>
          <w:color w:val="000000" w:themeColor="text1"/>
          <w:sz w:val="24"/>
          <w:szCs w:val="24"/>
        </w:rPr>
        <w:t>Research Paper Outline</w:t>
      </w:r>
    </w:p>
    <w:p w:rsidR="008D17F6" w:rsidRPr="002E1886" w:rsidRDefault="008D17F6" w:rsidP="009F38B7">
      <w:pPr>
        <w:widowControl w:val="0"/>
        <w:spacing w:after="0" w:line="480" w:lineRule="auto"/>
        <w:ind w:firstLine="709"/>
        <w:contextualSpacing/>
        <w:jc w:val="center"/>
        <w:rPr>
          <w:rFonts w:ascii="Times New Roman" w:hAnsi="Times New Roman" w:cs="Times New Roman"/>
          <w:color w:val="000000" w:themeColor="text1"/>
          <w:sz w:val="24"/>
          <w:szCs w:val="24"/>
        </w:rPr>
      </w:pPr>
      <w:r w:rsidRPr="002E1886">
        <w:rPr>
          <w:rFonts w:ascii="Times New Roman" w:hAnsi="Times New Roman" w:cs="Times New Roman"/>
          <w:color w:val="000000" w:themeColor="text1"/>
          <w:sz w:val="24"/>
          <w:szCs w:val="24"/>
        </w:rPr>
        <w:t>Habib Konate</w:t>
      </w:r>
    </w:p>
    <w:p w:rsidR="008D17F6" w:rsidRPr="002E1886" w:rsidRDefault="008D17F6" w:rsidP="009F38B7">
      <w:pPr>
        <w:widowControl w:val="0"/>
        <w:spacing w:after="0" w:line="480" w:lineRule="auto"/>
        <w:ind w:firstLine="709"/>
        <w:contextualSpacing/>
        <w:jc w:val="center"/>
        <w:rPr>
          <w:rFonts w:ascii="Times New Roman" w:hAnsi="Times New Roman" w:cs="Times New Roman"/>
          <w:color w:val="000000" w:themeColor="text1"/>
          <w:sz w:val="24"/>
          <w:szCs w:val="24"/>
        </w:rPr>
      </w:pPr>
      <w:r w:rsidRPr="002E1886">
        <w:rPr>
          <w:rFonts w:ascii="Times New Roman" w:hAnsi="Times New Roman" w:cs="Times New Roman"/>
          <w:color w:val="000000" w:themeColor="text1"/>
          <w:sz w:val="24"/>
          <w:szCs w:val="24"/>
        </w:rPr>
        <w:t>ERAU</w:t>
      </w:r>
    </w:p>
    <w:p w:rsidR="008D17F6" w:rsidRPr="002E1886" w:rsidRDefault="008D17F6" w:rsidP="009F38B7">
      <w:pPr>
        <w:widowControl w:val="0"/>
        <w:spacing w:after="0" w:line="480" w:lineRule="auto"/>
        <w:ind w:firstLine="709"/>
        <w:contextualSpacing/>
        <w:jc w:val="center"/>
        <w:rPr>
          <w:rFonts w:ascii="Times New Roman" w:hAnsi="Times New Roman" w:cs="Times New Roman"/>
          <w:color w:val="000000" w:themeColor="text1"/>
          <w:sz w:val="24"/>
          <w:szCs w:val="24"/>
        </w:rPr>
      </w:pPr>
      <w:r w:rsidRPr="002E1886">
        <w:rPr>
          <w:rFonts w:ascii="Times New Roman" w:hAnsi="Times New Roman" w:cs="Times New Roman"/>
          <w:color w:val="000000" w:themeColor="text1"/>
          <w:sz w:val="24"/>
          <w:szCs w:val="24"/>
        </w:rPr>
        <w:t>LGMT 536 – Purchasing for Logistics and Supply Chain Management</w:t>
      </w:r>
    </w:p>
    <w:p w:rsidR="008D17F6" w:rsidRPr="002E1886" w:rsidRDefault="008D17F6" w:rsidP="009F38B7">
      <w:pPr>
        <w:widowControl w:val="0"/>
        <w:spacing w:after="0" w:line="480" w:lineRule="auto"/>
        <w:ind w:firstLine="709"/>
        <w:contextualSpacing/>
        <w:jc w:val="center"/>
        <w:rPr>
          <w:rFonts w:ascii="Times New Roman" w:hAnsi="Times New Roman" w:cs="Times New Roman"/>
          <w:color w:val="000000" w:themeColor="text1"/>
          <w:sz w:val="24"/>
          <w:szCs w:val="24"/>
        </w:rPr>
      </w:pPr>
      <w:r w:rsidRPr="002E1886">
        <w:rPr>
          <w:rFonts w:ascii="Times New Roman" w:hAnsi="Times New Roman" w:cs="Times New Roman"/>
          <w:color w:val="000000" w:themeColor="text1"/>
          <w:sz w:val="24"/>
          <w:szCs w:val="24"/>
        </w:rPr>
        <w:t>20150711</w:t>
      </w:r>
    </w:p>
    <w:p w:rsidR="008D17F6" w:rsidRPr="002E1886" w:rsidRDefault="008D17F6" w:rsidP="009F38B7">
      <w:pPr>
        <w:widowControl w:val="0"/>
        <w:spacing w:after="0" w:line="480" w:lineRule="auto"/>
        <w:ind w:firstLine="709"/>
        <w:rPr>
          <w:rFonts w:ascii="Times New Roman" w:hAnsi="Times New Roman" w:cs="Times New Roman"/>
          <w:color w:val="FF0000"/>
          <w:sz w:val="24"/>
          <w:szCs w:val="24"/>
          <w:lang w:val="ru-RU"/>
        </w:rPr>
      </w:pPr>
      <w:r w:rsidRPr="002E1886">
        <w:rPr>
          <w:rFonts w:ascii="Times New Roman" w:hAnsi="Times New Roman" w:cs="Times New Roman"/>
          <w:color w:val="FF0000"/>
          <w:sz w:val="24"/>
          <w:szCs w:val="24"/>
          <w:lang w:val="ru-RU"/>
        </w:rPr>
        <w:br w:type="page"/>
      </w:r>
    </w:p>
    <w:sdt>
      <w:sdtPr>
        <w:rPr>
          <w:rFonts w:ascii="Times New Roman" w:eastAsiaTheme="minorEastAsia" w:hAnsi="Times New Roman" w:cs="Times New Roman"/>
          <w:b w:val="0"/>
          <w:bCs w:val="0"/>
          <w:color w:val="auto"/>
          <w:sz w:val="24"/>
          <w:szCs w:val="24"/>
          <w:lang w:val="en-US"/>
        </w:rPr>
        <w:id w:val="3737284"/>
        <w:docPartObj>
          <w:docPartGallery w:val="Table of Contents"/>
          <w:docPartUnique/>
        </w:docPartObj>
      </w:sdtPr>
      <w:sdtEndPr>
        <w:rPr>
          <w:rFonts w:asciiTheme="minorHAnsi" w:hAnsiTheme="minorHAnsi" w:cstheme="minorBidi"/>
          <w:sz w:val="22"/>
          <w:szCs w:val="22"/>
        </w:rPr>
      </w:sdtEndPr>
      <w:sdtContent>
        <w:p w:rsidR="00CF0E46" w:rsidRPr="009A3418" w:rsidRDefault="00CF0E46">
          <w:pPr>
            <w:pStyle w:val="TOCHeading"/>
            <w:rPr>
              <w:rFonts w:ascii="Times New Roman" w:hAnsi="Times New Roman" w:cs="Times New Roman"/>
              <w:sz w:val="24"/>
              <w:szCs w:val="24"/>
            </w:rPr>
          </w:pPr>
        </w:p>
        <w:p w:rsidR="00CF0E46" w:rsidRPr="009A3418" w:rsidRDefault="00CF0E46" w:rsidP="00CF0E46">
          <w:pPr>
            <w:widowControl w:val="0"/>
            <w:spacing w:after="0" w:line="480" w:lineRule="auto"/>
            <w:ind w:firstLine="709"/>
            <w:jc w:val="center"/>
            <w:rPr>
              <w:rFonts w:ascii="Times New Roman" w:hAnsi="Times New Roman" w:cs="Times New Roman"/>
              <w:sz w:val="24"/>
              <w:szCs w:val="24"/>
            </w:rPr>
          </w:pPr>
          <w:r w:rsidRPr="009A3418">
            <w:rPr>
              <w:rFonts w:ascii="Times New Roman" w:hAnsi="Times New Roman" w:cs="Times New Roman"/>
              <w:sz w:val="24"/>
              <w:szCs w:val="24"/>
            </w:rPr>
            <w:t>Table of Contents</w:t>
          </w:r>
        </w:p>
        <w:p w:rsidR="009A3418" w:rsidRPr="009A3418" w:rsidRDefault="00E9086A">
          <w:pPr>
            <w:pStyle w:val="TOC1"/>
            <w:tabs>
              <w:tab w:val="right" w:leader="dot" w:pos="9628"/>
            </w:tabs>
            <w:rPr>
              <w:rFonts w:ascii="Times New Roman" w:hAnsi="Times New Roman" w:cs="Times New Roman"/>
              <w:noProof/>
              <w:sz w:val="24"/>
              <w:szCs w:val="24"/>
              <w:lang w:val="ru-RU" w:eastAsia="ru-RU"/>
            </w:rPr>
          </w:pPr>
          <w:r w:rsidRPr="009A3418">
            <w:rPr>
              <w:rFonts w:ascii="Times New Roman" w:hAnsi="Times New Roman" w:cs="Times New Roman"/>
              <w:sz w:val="24"/>
              <w:szCs w:val="24"/>
              <w:lang w:val="ru-RU"/>
            </w:rPr>
            <w:fldChar w:fldCharType="begin"/>
          </w:r>
          <w:r w:rsidR="00CF0E46" w:rsidRPr="009A3418">
            <w:rPr>
              <w:rFonts w:ascii="Times New Roman" w:hAnsi="Times New Roman" w:cs="Times New Roman"/>
              <w:sz w:val="24"/>
              <w:szCs w:val="24"/>
              <w:lang w:val="ru-RU"/>
            </w:rPr>
            <w:instrText xml:space="preserve"> TOC \o "1-3" \h \z \u </w:instrText>
          </w:r>
          <w:r w:rsidRPr="009A3418">
            <w:rPr>
              <w:rFonts w:ascii="Times New Roman" w:hAnsi="Times New Roman" w:cs="Times New Roman"/>
              <w:sz w:val="24"/>
              <w:szCs w:val="24"/>
              <w:lang w:val="ru-RU"/>
            </w:rPr>
            <w:fldChar w:fldCharType="separate"/>
          </w:r>
          <w:hyperlink w:anchor="_Toc426443523" w:history="1">
            <w:r w:rsidR="009A3418" w:rsidRPr="009A3418">
              <w:rPr>
                <w:rStyle w:val="Hyperlink"/>
                <w:rFonts w:ascii="Times New Roman" w:hAnsi="Times New Roman" w:cs="Times New Roman"/>
                <w:noProof/>
                <w:sz w:val="24"/>
                <w:szCs w:val="24"/>
              </w:rPr>
              <w:t>Abstract</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_Toc426443523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3</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1"/>
            <w:tabs>
              <w:tab w:val="right" w:leader="dot" w:pos="9628"/>
            </w:tabs>
            <w:rPr>
              <w:rFonts w:ascii="Times New Roman" w:hAnsi="Times New Roman" w:cs="Times New Roman"/>
              <w:noProof/>
              <w:sz w:val="24"/>
              <w:szCs w:val="24"/>
              <w:lang w:val="ru-RU" w:eastAsia="ru-RU"/>
            </w:rPr>
          </w:pPr>
          <w:hyperlink w:anchor="_Toc426443524" w:history="1">
            <w:r w:rsidR="009A3418" w:rsidRPr="009A3418">
              <w:rPr>
                <w:rStyle w:val="Hyperlink"/>
                <w:rFonts w:ascii="Times New Roman" w:hAnsi="Times New Roman" w:cs="Times New Roman"/>
                <w:noProof/>
                <w:sz w:val="24"/>
                <w:szCs w:val="24"/>
              </w:rPr>
              <w:t>Purchasing objectives</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_Toc426443524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5</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25" w:history="1">
            <w:r w:rsidR="009A3418" w:rsidRPr="009A3418">
              <w:rPr>
                <w:rStyle w:val="Hyperlink"/>
                <w:rFonts w:ascii="Times New Roman" w:hAnsi="Times New Roman" w:cs="Times New Roman"/>
                <w:noProof/>
                <w:sz w:val="24"/>
                <w:szCs w:val="24"/>
              </w:rPr>
              <w:t>Strategic supply management roles and responsibilities</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_Toc426443525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6</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26" w:history="1">
            <w:r w:rsidR="009A3418" w:rsidRPr="009A3418">
              <w:rPr>
                <w:rStyle w:val="Hyperlink"/>
                <w:rFonts w:ascii="Times New Roman" w:hAnsi="Times New Roman" w:cs="Times New Roman"/>
                <w:noProof/>
                <w:sz w:val="24"/>
                <w:szCs w:val="24"/>
              </w:rPr>
              <w:t>Approval, contract and purchase order operation</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_Toc426443526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9</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27" w:history="1">
            <w:r w:rsidR="009A3418" w:rsidRPr="009A3418">
              <w:rPr>
                <w:rStyle w:val="Hyperlink"/>
                <w:rFonts w:ascii="Times New Roman" w:hAnsi="Times New Roman" w:cs="Times New Roman"/>
                <w:noProof/>
                <w:sz w:val="24"/>
                <w:szCs w:val="24"/>
              </w:rPr>
              <w:t>Types of purchases</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_Toc426443527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11</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1"/>
            <w:tabs>
              <w:tab w:val="right" w:leader="dot" w:pos="9628"/>
            </w:tabs>
            <w:rPr>
              <w:rFonts w:ascii="Times New Roman" w:hAnsi="Times New Roman" w:cs="Times New Roman"/>
              <w:noProof/>
              <w:sz w:val="24"/>
              <w:szCs w:val="24"/>
              <w:lang w:val="ru-RU" w:eastAsia="ru-RU"/>
            </w:rPr>
          </w:pPr>
          <w:hyperlink w:anchor="_Toc426443528" w:history="1">
            <w:r w:rsidR="009A3418" w:rsidRPr="009A3418">
              <w:rPr>
                <w:rStyle w:val="Hyperlink"/>
                <w:rFonts w:ascii="Times New Roman" w:hAnsi="Times New Roman" w:cs="Times New Roman"/>
                <w:noProof/>
                <w:sz w:val="24"/>
                <w:szCs w:val="24"/>
              </w:rPr>
              <w:t>Purchasing policies and procedures</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_Toc426443528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12</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29" w:history="1">
            <w:r w:rsidR="009A3418" w:rsidRPr="009A3418">
              <w:rPr>
                <w:rStyle w:val="Hyperlink"/>
                <w:rFonts w:ascii="Times New Roman" w:hAnsi="Times New Roman" w:cs="Times New Roman"/>
                <w:noProof/>
                <w:sz w:val="24"/>
                <w:szCs w:val="24"/>
              </w:rPr>
              <w:t>Policy overview</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_Toc426443529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12</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30" w:history="1">
            <w:r w:rsidR="009A3418" w:rsidRPr="009A3418">
              <w:rPr>
                <w:rStyle w:val="Hyperlink"/>
                <w:rFonts w:ascii="Times New Roman" w:hAnsi="Times New Roman" w:cs="Times New Roman"/>
                <w:noProof/>
                <w:sz w:val="24"/>
                <w:szCs w:val="24"/>
              </w:rPr>
              <w:t>Purchasing policies</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_Toc426443530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12</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31" w:history="1">
            <w:r w:rsidR="009A3418" w:rsidRPr="009A3418">
              <w:rPr>
                <w:rStyle w:val="Hyperlink"/>
                <w:rFonts w:ascii="Times New Roman" w:hAnsi="Times New Roman" w:cs="Times New Roman"/>
                <w:noProof/>
                <w:sz w:val="24"/>
                <w:szCs w:val="24"/>
              </w:rPr>
              <w:t>Good practice Example: Best practices in diverse supplier development</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_Toc426443531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13</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32" w:history="1">
            <w:r w:rsidR="009A3418" w:rsidRPr="009A3418">
              <w:rPr>
                <w:rStyle w:val="Hyperlink"/>
                <w:rFonts w:ascii="Times New Roman" w:hAnsi="Times New Roman" w:cs="Times New Roman"/>
                <w:noProof/>
                <w:sz w:val="24"/>
                <w:szCs w:val="24"/>
              </w:rPr>
              <w:t>Purchasing procedures</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_Toc426443532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14</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1"/>
            <w:tabs>
              <w:tab w:val="right" w:leader="dot" w:pos="9628"/>
            </w:tabs>
            <w:rPr>
              <w:rFonts w:ascii="Times New Roman" w:hAnsi="Times New Roman" w:cs="Times New Roman"/>
              <w:noProof/>
              <w:sz w:val="24"/>
              <w:szCs w:val="24"/>
              <w:lang w:val="ru-RU" w:eastAsia="ru-RU"/>
            </w:rPr>
          </w:pPr>
          <w:hyperlink w:anchor="_Toc426443533" w:history="1">
            <w:r w:rsidR="009A3418" w:rsidRPr="009A3418">
              <w:rPr>
                <w:rStyle w:val="Hyperlink"/>
                <w:rFonts w:ascii="Times New Roman" w:hAnsi="Times New Roman" w:cs="Times New Roman"/>
                <w:noProof/>
                <w:sz w:val="24"/>
                <w:szCs w:val="24"/>
              </w:rPr>
              <w:t>Supply management integration for competitive advantage</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_Toc426443533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15</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34" w:history="1">
            <w:r w:rsidR="009A3418" w:rsidRPr="009A3418">
              <w:rPr>
                <w:rStyle w:val="Hyperlink"/>
                <w:rFonts w:ascii="Times New Roman" w:hAnsi="Times New Roman" w:cs="Times New Roman"/>
                <w:noProof/>
                <w:sz w:val="24"/>
                <w:szCs w:val="24"/>
              </w:rPr>
              <w:t>Internal and external integration</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_Toc426443534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15</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35" w:history="1">
            <w:r w:rsidR="009A3418" w:rsidRPr="009A3418">
              <w:rPr>
                <w:rStyle w:val="Hyperlink"/>
                <w:rFonts w:ascii="Times New Roman" w:hAnsi="Times New Roman" w:cs="Times New Roman"/>
                <w:noProof/>
                <w:sz w:val="24"/>
                <w:szCs w:val="24"/>
              </w:rPr>
              <w:t>The critical role of cross-functional sourcing teams</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_Toc426443535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16</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36" w:history="1">
            <w:r w:rsidR="009A3418" w:rsidRPr="009A3418">
              <w:rPr>
                <w:rStyle w:val="Hyperlink"/>
                <w:rFonts w:ascii="Times New Roman" w:hAnsi="Times New Roman" w:cs="Times New Roman"/>
                <w:noProof/>
                <w:sz w:val="24"/>
                <w:szCs w:val="24"/>
              </w:rPr>
              <w:t>Integrating supply management, engineering and suppliers to develop new products and services</w:t>
            </w:r>
            <w:r w:rsidR="00E732AD">
              <w:rPr>
                <w:rFonts w:ascii="Times New Roman" w:hAnsi="Times New Roman" w:cs="Times New Roman"/>
                <w:noProof/>
                <w:webHidden/>
                <w:sz w:val="24"/>
                <w:szCs w:val="24"/>
              </w:rPr>
              <w:t>……………………………………………………………………………………………</w:t>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_Toc426443536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16</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1"/>
            <w:tabs>
              <w:tab w:val="right" w:leader="dot" w:pos="9628"/>
            </w:tabs>
            <w:rPr>
              <w:rFonts w:ascii="Times New Roman" w:hAnsi="Times New Roman" w:cs="Times New Roman"/>
              <w:noProof/>
              <w:sz w:val="24"/>
              <w:szCs w:val="24"/>
              <w:lang w:val="ru-RU" w:eastAsia="ru-RU"/>
            </w:rPr>
          </w:pPr>
          <w:hyperlink w:anchor="_Toc426443537" w:history="1">
            <w:r w:rsidR="009A3418" w:rsidRPr="009A3418">
              <w:rPr>
                <w:rStyle w:val="Hyperlink"/>
                <w:rFonts w:ascii="Times New Roman" w:hAnsi="Times New Roman" w:cs="Times New Roman"/>
                <w:noProof/>
                <w:sz w:val="24"/>
                <w:szCs w:val="24"/>
              </w:rPr>
              <w:t>Purchasing and supply management organization</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_Toc426443537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17</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38" w:history="1">
            <w:r w:rsidR="009A3418" w:rsidRPr="009A3418">
              <w:rPr>
                <w:rStyle w:val="Hyperlink"/>
                <w:rFonts w:ascii="Times New Roman" w:hAnsi="Times New Roman" w:cs="Times New Roman"/>
                <w:noProof/>
                <w:sz w:val="24"/>
                <w:szCs w:val="24"/>
              </w:rPr>
              <w:t>P/SM organizational structure</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_Toc426443538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17</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2"/>
            <w:tabs>
              <w:tab w:val="right" w:leader="dot" w:pos="9628"/>
            </w:tabs>
            <w:rPr>
              <w:rFonts w:ascii="Times New Roman" w:hAnsi="Times New Roman" w:cs="Times New Roman"/>
              <w:noProof/>
              <w:sz w:val="24"/>
              <w:szCs w:val="24"/>
              <w:lang w:val="ru-RU" w:eastAsia="ru-RU"/>
            </w:rPr>
          </w:pPr>
          <w:hyperlink w:anchor="_Toc426443539" w:history="1">
            <w:r w:rsidR="009A3418" w:rsidRPr="009A3418">
              <w:rPr>
                <w:rStyle w:val="Hyperlink"/>
                <w:rFonts w:ascii="Times New Roman" w:hAnsi="Times New Roman" w:cs="Times New Roman"/>
                <w:noProof/>
                <w:sz w:val="24"/>
                <w:szCs w:val="24"/>
              </w:rPr>
              <w:t>Location of authority centralized or decentralized</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_Toc426443539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17</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1"/>
            <w:tabs>
              <w:tab w:val="right" w:leader="dot" w:pos="9628"/>
            </w:tabs>
            <w:rPr>
              <w:rFonts w:ascii="Times New Roman" w:hAnsi="Times New Roman" w:cs="Times New Roman"/>
              <w:noProof/>
              <w:sz w:val="24"/>
              <w:szCs w:val="24"/>
              <w:lang w:val="ru-RU" w:eastAsia="ru-RU"/>
            </w:rPr>
          </w:pPr>
          <w:hyperlink w:anchor="_Toc426443540" w:history="1">
            <w:r w:rsidR="009A3418" w:rsidRPr="009A3418">
              <w:rPr>
                <w:rStyle w:val="Hyperlink"/>
                <w:rFonts w:ascii="Times New Roman" w:hAnsi="Times New Roman" w:cs="Times New Roman"/>
                <w:noProof/>
                <w:sz w:val="24"/>
                <w:szCs w:val="24"/>
              </w:rPr>
              <w:t>Conclusions</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_Toc426443540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17</w:t>
            </w:r>
            <w:r w:rsidR="009A3418" w:rsidRPr="009A3418">
              <w:rPr>
                <w:rFonts w:ascii="Times New Roman" w:hAnsi="Times New Roman" w:cs="Times New Roman"/>
                <w:noProof/>
                <w:webHidden/>
                <w:sz w:val="24"/>
                <w:szCs w:val="24"/>
              </w:rPr>
              <w:fldChar w:fldCharType="end"/>
            </w:r>
          </w:hyperlink>
        </w:p>
        <w:p w:rsidR="009A3418" w:rsidRPr="009A3418" w:rsidRDefault="0042323F">
          <w:pPr>
            <w:pStyle w:val="TOC1"/>
            <w:tabs>
              <w:tab w:val="right" w:leader="dot" w:pos="9628"/>
            </w:tabs>
            <w:rPr>
              <w:rFonts w:ascii="Times New Roman" w:hAnsi="Times New Roman" w:cs="Times New Roman"/>
              <w:noProof/>
              <w:sz w:val="24"/>
              <w:szCs w:val="24"/>
              <w:lang w:val="ru-RU" w:eastAsia="ru-RU"/>
            </w:rPr>
          </w:pPr>
          <w:hyperlink w:anchor="_Toc426443541" w:history="1">
            <w:r w:rsidR="009A3418" w:rsidRPr="009A3418">
              <w:rPr>
                <w:rStyle w:val="Hyperlink"/>
                <w:rFonts w:ascii="Times New Roman" w:hAnsi="Times New Roman" w:cs="Times New Roman"/>
                <w:noProof/>
                <w:sz w:val="24"/>
                <w:szCs w:val="24"/>
              </w:rPr>
              <w:t>References</w:t>
            </w:r>
            <w:r w:rsidR="009A3418" w:rsidRPr="009A3418">
              <w:rPr>
                <w:rFonts w:ascii="Times New Roman" w:hAnsi="Times New Roman" w:cs="Times New Roman"/>
                <w:noProof/>
                <w:webHidden/>
                <w:sz w:val="24"/>
                <w:szCs w:val="24"/>
              </w:rPr>
              <w:tab/>
            </w:r>
            <w:r w:rsidR="009A3418" w:rsidRPr="009A3418">
              <w:rPr>
                <w:rFonts w:ascii="Times New Roman" w:hAnsi="Times New Roman" w:cs="Times New Roman"/>
                <w:noProof/>
                <w:webHidden/>
                <w:sz w:val="24"/>
                <w:szCs w:val="24"/>
              </w:rPr>
              <w:fldChar w:fldCharType="begin"/>
            </w:r>
            <w:r w:rsidR="009A3418" w:rsidRPr="009A3418">
              <w:rPr>
                <w:rFonts w:ascii="Times New Roman" w:hAnsi="Times New Roman" w:cs="Times New Roman"/>
                <w:noProof/>
                <w:webHidden/>
                <w:sz w:val="24"/>
                <w:szCs w:val="24"/>
              </w:rPr>
              <w:instrText xml:space="preserve"> PAGEREF _Toc426443541 \h </w:instrText>
            </w:r>
            <w:r w:rsidR="009A3418" w:rsidRPr="009A3418">
              <w:rPr>
                <w:rFonts w:ascii="Times New Roman" w:hAnsi="Times New Roman" w:cs="Times New Roman"/>
                <w:noProof/>
                <w:webHidden/>
                <w:sz w:val="24"/>
                <w:szCs w:val="24"/>
              </w:rPr>
            </w:r>
            <w:r w:rsidR="009A3418" w:rsidRPr="009A3418">
              <w:rPr>
                <w:rFonts w:ascii="Times New Roman" w:hAnsi="Times New Roman" w:cs="Times New Roman"/>
                <w:noProof/>
                <w:webHidden/>
                <w:sz w:val="24"/>
                <w:szCs w:val="24"/>
              </w:rPr>
              <w:fldChar w:fldCharType="separate"/>
            </w:r>
            <w:r w:rsidR="009A3418" w:rsidRPr="009A3418">
              <w:rPr>
                <w:rFonts w:ascii="Times New Roman" w:hAnsi="Times New Roman" w:cs="Times New Roman"/>
                <w:noProof/>
                <w:webHidden/>
                <w:sz w:val="24"/>
                <w:szCs w:val="24"/>
              </w:rPr>
              <w:t>19</w:t>
            </w:r>
            <w:r w:rsidR="009A3418" w:rsidRPr="009A3418">
              <w:rPr>
                <w:rFonts w:ascii="Times New Roman" w:hAnsi="Times New Roman" w:cs="Times New Roman"/>
                <w:noProof/>
                <w:webHidden/>
                <w:sz w:val="24"/>
                <w:szCs w:val="24"/>
              </w:rPr>
              <w:fldChar w:fldCharType="end"/>
            </w:r>
          </w:hyperlink>
        </w:p>
        <w:p w:rsidR="00CF0E46" w:rsidRDefault="00E9086A">
          <w:pPr>
            <w:rPr>
              <w:lang w:val="ru-RU"/>
            </w:rPr>
          </w:pPr>
          <w:r w:rsidRPr="009A3418">
            <w:rPr>
              <w:rFonts w:ascii="Times New Roman" w:hAnsi="Times New Roman" w:cs="Times New Roman"/>
              <w:sz w:val="24"/>
              <w:szCs w:val="24"/>
              <w:lang w:val="ru-RU"/>
            </w:rPr>
            <w:fldChar w:fldCharType="end"/>
          </w:r>
        </w:p>
      </w:sdtContent>
    </w:sdt>
    <w:p w:rsidR="00012589" w:rsidRDefault="00012589">
      <w:pPr>
        <w:rPr>
          <w:rFonts w:ascii="Times New Roman" w:eastAsiaTheme="majorEastAsia" w:hAnsi="Times New Roman" w:cs="Times New Roman"/>
          <w:b/>
          <w:bCs/>
          <w:sz w:val="24"/>
          <w:szCs w:val="28"/>
        </w:rPr>
      </w:pPr>
      <w:r>
        <w:rPr>
          <w:rFonts w:ascii="Times New Roman" w:hAnsi="Times New Roman" w:cs="Times New Roman"/>
          <w:sz w:val="24"/>
        </w:rPr>
        <w:br w:type="page"/>
      </w:r>
    </w:p>
    <w:p w:rsidR="00224D41" w:rsidRPr="00224D41" w:rsidRDefault="00224D41" w:rsidP="009F38B7">
      <w:pPr>
        <w:pStyle w:val="Heading1"/>
        <w:keepNext w:val="0"/>
        <w:keepLines w:val="0"/>
        <w:widowControl w:val="0"/>
        <w:spacing w:before="0" w:line="480" w:lineRule="auto"/>
        <w:ind w:firstLine="709"/>
        <w:jc w:val="center"/>
        <w:rPr>
          <w:rFonts w:ascii="Times New Roman" w:hAnsi="Times New Roman" w:cs="Times New Roman"/>
          <w:color w:val="auto"/>
          <w:sz w:val="24"/>
        </w:rPr>
      </w:pPr>
      <w:bookmarkStart w:id="1" w:name="_Toc426443523"/>
      <w:r w:rsidRPr="00224D41">
        <w:rPr>
          <w:rFonts w:ascii="Times New Roman" w:hAnsi="Times New Roman" w:cs="Times New Roman"/>
          <w:color w:val="auto"/>
          <w:sz w:val="24"/>
        </w:rPr>
        <w:lastRenderedPageBreak/>
        <w:t>Abstract</w:t>
      </w:r>
      <w:bookmarkEnd w:id="1"/>
    </w:p>
    <w:p w:rsidR="008D17F6" w:rsidRPr="00224D41" w:rsidRDefault="008D17F6" w:rsidP="009F38B7">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This report aims to identify the role of purchasing for enhancing the supply chain management effectiveness in organization. It has taken in to consideration the purchasing role, purchasing process, purchasing policy and procedure, supply management integration for competitive advantages, and purchasing and supply chain management organization components and analyses thoroughly these elements to find out the role of purchasing in supply chain management. The conclusion drawn from the research reveals that purchasing plays a very crucial role in enhancing the effectiveness of supply chain management and overall productivity of organization. </w:t>
      </w:r>
    </w:p>
    <w:p w:rsidR="008D17F6" w:rsidRPr="002E1886" w:rsidRDefault="00224D41" w:rsidP="009F38B7">
      <w:pPr>
        <w:widowControl w:val="0"/>
        <w:spacing w:after="0" w:line="480" w:lineRule="auto"/>
        <w:ind w:firstLine="709"/>
        <w:jc w:val="both"/>
        <w:rPr>
          <w:rFonts w:ascii="Times New Roman" w:hAnsi="Times New Roman" w:cs="Times New Roman"/>
          <w:sz w:val="24"/>
          <w:szCs w:val="24"/>
        </w:rPr>
      </w:pPr>
      <w:r w:rsidRPr="00224D41">
        <w:rPr>
          <w:rFonts w:ascii="Times New Roman" w:hAnsi="Times New Roman" w:cs="Times New Roman"/>
          <w:sz w:val="24"/>
          <w:szCs w:val="24"/>
        </w:rPr>
        <w:t>Though, our research question is to find h</w:t>
      </w:r>
      <w:r w:rsidR="008D17F6" w:rsidRPr="00224D41">
        <w:rPr>
          <w:rFonts w:ascii="Times New Roman" w:hAnsi="Times New Roman" w:cs="Times New Roman"/>
          <w:sz w:val="24"/>
          <w:szCs w:val="24"/>
        </w:rPr>
        <w:t xml:space="preserve">ow </w:t>
      </w:r>
      <w:r w:rsidRPr="00224D41">
        <w:rPr>
          <w:rFonts w:ascii="Times New Roman" w:hAnsi="Times New Roman" w:cs="Times New Roman"/>
          <w:sz w:val="24"/>
          <w:szCs w:val="24"/>
        </w:rPr>
        <w:t>the purchasing role can</w:t>
      </w:r>
      <w:r w:rsidR="008D17F6" w:rsidRPr="00224D41">
        <w:rPr>
          <w:rFonts w:ascii="Times New Roman" w:hAnsi="Times New Roman" w:cs="Times New Roman"/>
          <w:sz w:val="24"/>
          <w:szCs w:val="24"/>
        </w:rPr>
        <w:t xml:space="preserve"> be made effecti</w:t>
      </w:r>
      <w:r w:rsidRPr="00224D41">
        <w:rPr>
          <w:rFonts w:ascii="Times New Roman" w:hAnsi="Times New Roman" w:cs="Times New Roman"/>
          <w:sz w:val="24"/>
          <w:szCs w:val="24"/>
        </w:rPr>
        <w:t>ve in supply chain management.</w:t>
      </w:r>
      <w:r w:rsidR="008D17F6" w:rsidRPr="00224D41">
        <w:rPr>
          <w:rFonts w:ascii="Times New Roman" w:hAnsi="Times New Roman" w:cs="Times New Roman"/>
          <w:sz w:val="24"/>
          <w:szCs w:val="24"/>
        </w:rPr>
        <w:t xml:space="preserve">  </w:t>
      </w:r>
      <w:r w:rsidR="008D17F6" w:rsidRPr="002E1886">
        <w:rPr>
          <w:rFonts w:ascii="Times New Roman" w:hAnsi="Times New Roman" w:cs="Times New Roman"/>
          <w:sz w:val="24"/>
          <w:szCs w:val="24"/>
        </w:rPr>
        <w:t xml:space="preserve">For this the analysis reveals that supply chain management and purchasing helps organization to track organizational abilities and combine the capabilities of suppliers, customers, and development partners as well as other network actors. The business network that operates at a global level seeks that there should be development of marketing and purchasing capabilities of a company to meet future challenges and for change management </w:t>
      </w:r>
      <w:r w:rsidR="008D17F6" w:rsidRPr="006E0D49">
        <w:rPr>
          <w:rFonts w:ascii="Times New Roman" w:hAnsi="Times New Roman" w:cs="Times New Roman"/>
          <w:i/>
          <w:sz w:val="24"/>
          <w:szCs w:val="24"/>
        </w:rPr>
        <w:t>(Pekkarinen, Holma, Kowalkowski, &amp; Santema, 2013).</w:t>
      </w:r>
      <w:r w:rsidR="008D17F6" w:rsidRPr="002E1886">
        <w:rPr>
          <w:rFonts w:ascii="Times New Roman" w:hAnsi="Times New Roman" w:cs="Times New Roman"/>
          <w:sz w:val="24"/>
          <w:szCs w:val="24"/>
        </w:rPr>
        <w:t xml:space="preserve"> </w:t>
      </w:r>
    </w:p>
    <w:p w:rsidR="00E9704A" w:rsidRPr="00342C87" w:rsidRDefault="008D17F6" w:rsidP="009F38B7">
      <w:pPr>
        <w:widowControl w:val="0"/>
        <w:spacing w:after="0" w:line="480" w:lineRule="auto"/>
        <w:ind w:firstLine="709"/>
        <w:jc w:val="both"/>
        <w:rPr>
          <w:rFonts w:ascii="Times New Roman" w:hAnsi="Times New Roman" w:cs="Times New Roman"/>
          <w:i/>
          <w:sz w:val="24"/>
          <w:szCs w:val="24"/>
        </w:rPr>
      </w:pPr>
      <w:r w:rsidRPr="002E1886">
        <w:rPr>
          <w:rFonts w:ascii="Times New Roman" w:hAnsi="Times New Roman" w:cs="Times New Roman"/>
          <w:sz w:val="24"/>
          <w:szCs w:val="24"/>
        </w:rPr>
        <w:t>Further the role of purchasing function can be understood with this fact that performance of any company is determined by the efficiency and effectiveness of purchasing activities and op</w:t>
      </w:r>
      <w:r w:rsidR="00FC74D1">
        <w:rPr>
          <w:rFonts w:ascii="Times New Roman" w:hAnsi="Times New Roman" w:cs="Times New Roman"/>
          <w:sz w:val="24"/>
          <w:szCs w:val="24"/>
        </w:rPr>
        <w:t>erations of company’s suppliers</w:t>
      </w:r>
      <w:r w:rsidR="00224D41">
        <w:rPr>
          <w:rFonts w:ascii="Times New Roman" w:hAnsi="Times New Roman" w:cs="Times New Roman"/>
          <w:sz w:val="24"/>
          <w:szCs w:val="24"/>
        </w:rPr>
        <w:t xml:space="preserve"> </w:t>
      </w:r>
      <w:r w:rsidR="00FC74D1" w:rsidRPr="00DE59DF">
        <w:rPr>
          <w:rFonts w:ascii="Times New Roman" w:hAnsi="Times New Roman" w:cs="Times New Roman"/>
          <w:i/>
          <w:sz w:val="24"/>
          <w:szCs w:val="24"/>
        </w:rPr>
        <w:t>(</w:t>
      </w:r>
      <w:hyperlink r:id="rId9" w:history="1">
        <w:r w:rsidR="00DE59DF" w:rsidRPr="00DE59DF">
          <w:rPr>
            <w:rFonts w:ascii="Times New Roman" w:hAnsi="Times New Roman" w:cs="Times New Roman"/>
            <w:i/>
            <w:sz w:val="24"/>
            <w:szCs w:val="24"/>
          </w:rPr>
          <w:t>CSCMP CSCMP</w:t>
        </w:r>
      </w:hyperlink>
      <w:r w:rsidR="00DE59DF" w:rsidRPr="00DE59DF">
        <w:rPr>
          <w:rFonts w:ascii="Times New Roman" w:hAnsi="Times New Roman" w:cs="Times New Roman"/>
          <w:i/>
          <w:sz w:val="24"/>
          <w:szCs w:val="24"/>
        </w:rPr>
        <w:t>&amp;</w:t>
      </w:r>
      <w:hyperlink r:id="rId10" w:history="1">
        <w:r w:rsidR="00DE59DF" w:rsidRPr="00DE59DF">
          <w:rPr>
            <w:rFonts w:ascii="Times New Roman" w:hAnsi="Times New Roman" w:cs="Times New Roman"/>
            <w:i/>
            <w:sz w:val="24"/>
            <w:szCs w:val="24"/>
          </w:rPr>
          <w:t>Tate</w:t>
        </w:r>
      </w:hyperlink>
      <w:r w:rsidR="00DE59DF" w:rsidRPr="00DE59DF">
        <w:rPr>
          <w:rFonts w:ascii="Times New Roman" w:hAnsi="Times New Roman" w:cs="Times New Roman"/>
          <w:i/>
          <w:sz w:val="24"/>
          <w:szCs w:val="24"/>
        </w:rPr>
        <w:t xml:space="preserve"> Wendy, 2014</w:t>
      </w:r>
      <w:r w:rsidR="00FC74D1" w:rsidRPr="00DE59DF">
        <w:rPr>
          <w:rFonts w:ascii="Times New Roman" w:hAnsi="Times New Roman" w:cs="Times New Roman"/>
          <w:i/>
          <w:sz w:val="24"/>
          <w:szCs w:val="24"/>
        </w:rPr>
        <w:t>).</w:t>
      </w:r>
      <w:r w:rsidR="00FC74D1" w:rsidRPr="00DE59DF">
        <w:rPr>
          <w:rFonts w:ascii="Times New Roman" w:hAnsi="Times New Roman" w:cs="Times New Roman"/>
          <w:sz w:val="24"/>
          <w:szCs w:val="24"/>
        </w:rPr>
        <w:t xml:space="preserve"> </w:t>
      </w:r>
      <w:r w:rsidRPr="00DE59DF">
        <w:rPr>
          <w:rFonts w:ascii="Times New Roman" w:hAnsi="Times New Roman" w:cs="Times New Roman"/>
          <w:sz w:val="24"/>
          <w:szCs w:val="24"/>
        </w:rPr>
        <w:t>Also t</w:t>
      </w:r>
      <w:r w:rsidRPr="002E1886">
        <w:rPr>
          <w:rFonts w:ascii="Times New Roman" w:hAnsi="Times New Roman" w:cs="Times New Roman"/>
          <w:sz w:val="24"/>
          <w:szCs w:val="24"/>
        </w:rPr>
        <w:t>he purchasing managers along with supply managers are assumed to play a more strategic role such as outsourcing and increasing specialization demand that there should be a closer look towards the purchasing process and resources and capabilities of suppliers</w:t>
      </w:r>
      <w:r w:rsidR="00FC74D1">
        <w:rPr>
          <w:rFonts w:ascii="Times New Roman" w:hAnsi="Times New Roman" w:cs="Times New Roman"/>
          <w:sz w:val="24"/>
          <w:szCs w:val="24"/>
        </w:rPr>
        <w:t xml:space="preserve"> </w:t>
      </w:r>
      <w:r w:rsidR="00E9704A" w:rsidRPr="00342C87">
        <w:rPr>
          <w:rFonts w:ascii="Times New Roman" w:hAnsi="Times New Roman" w:cs="Times New Roman"/>
          <w:i/>
          <w:sz w:val="24"/>
          <w:szCs w:val="24"/>
        </w:rPr>
        <w:t>(</w:t>
      </w:r>
      <w:r w:rsidR="00342C87" w:rsidRPr="00342C87">
        <w:rPr>
          <w:rFonts w:ascii="Times New Roman" w:hAnsi="Times New Roman" w:cs="Times New Roman"/>
          <w:i/>
          <w:sz w:val="24"/>
          <w:szCs w:val="24"/>
        </w:rPr>
        <w:t>Handfield, 2006).</w:t>
      </w:r>
    </w:p>
    <w:p w:rsidR="008D17F6" w:rsidRPr="002E1886" w:rsidRDefault="008D17F6" w:rsidP="009F38B7">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 role of purchasing is also important in terms of growing service sector economy where the need for better serving to customer has become prominent. The needs of different services by the organization show their dependency on good quality suppliers for technical advancement and innovation and this brings in the importance of purchasing in supply chain. There is a need to </w:t>
      </w:r>
      <w:r w:rsidRPr="002E1886">
        <w:rPr>
          <w:rFonts w:ascii="Times New Roman" w:hAnsi="Times New Roman" w:cs="Times New Roman"/>
          <w:sz w:val="24"/>
          <w:szCs w:val="24"/>
        </w:rPr>
        <w:lastRenderedPageBreak/>
        <w:t>monitor the supplier performance and satisfaction of customers for outsourced services and that is a great challenge for the purchasing managers. The purchasing role in public organization is equally crucial as the public sector procurement demands that there should be cost reduction and the providing more to the tax payers. Here the relationship management with key suppliers is an important aspect for the business and this also reflects the importance of purchasing. The legal repercussions are also considered for purchasing the products for public organization and selecting suppliers is a critical question for purchasing managers</w:t>
      </w:r>
      <w:r w:rsidR="00FC74D1" w:rsidRPr="00FD5A99">
        <w:rPr>
          <w:rFonts w:ascii="Times New Roman" w:hAnsi="Times New Roman" w:cs="Times New Roman"/>
          <w:i/>
          <w:sz w:val="24"/>
          <w:szCs w:val="24"/>
        </w:rPr>
        <w:t xml:space="preserve"> </w:t>
      </w:r>
      <w:r w:rsidR="00E9704A" w:rsidRPr="00FD5A99">
        <w:rPr>
          <w:rFonts w:ascii="Times New Roman" w:hAnsi="Times New Roman" w:cs="Times New Roman"/>
          <w:i/>
          <w:sz w:val="24"/>
          <w:szCs w:val="24"/>
        </w:rPr>
        <w:t>(</w:t>
      </w:r>
      <w:r w:rsidR="006E0D49">
        <w:rPr>
          <w:rFonts w:ascii="Times New Roman" w:hAnsi="Times New Roman" w:cs="Times New Roman"/>
          <w:i/>
          <w:sz w:val="24"/>
          <w:szCs w:val="24"/>
        </w:rPr>
        <w:t>Ashfield Council</w:t>
      </w:r>
      <w:r w:rsidR="00FD5A99" w:rsidRPr="00FD5A99">
        <w:rPr>
          <w:rFonts w:ascii="Times New Roman" w:hAnsi="Times New Roman" w:cs="Times New Roman"/>
          <w:i/>
          <w:sz w:val="24"/>
          <w:szCs w:val="24"/>
        </w:rPr>
        <w:t>, 2000).</w:t>
      </w:r>
    </w:p>
    <w:p w:rsidR="00D55709" w:rsidRPr="002E1886" w:rsidRDefault="00D55709" w:rsidP="009F38B7">
      <w:pPr>
        <w:widowControl w:val="0"/>
        <w:spacing w:after="0" w:line="480" w:lineRule="auto"/>
        <w:ind w:firstLine="709"/>
        <w:jc w:val="both"/>
        <w:rPr>
          <w:rFonts w:ascii="Times New Roman" w:hAnsi="Times New Roman" w:cs="Times New Roman"/>
          <w:sz w:val="24"/>
          <w:szCs w:val="24"/>
        </w:rPr>
      </w:pPr>
    </w:p>
    <w:p w:rsidR="00012589" w:rsidRDefault="00012589">
      <w:pPr>
        <w:rPr>
          <w:rFonts w:ascii="Times New Roman" w:eastAsiaTheme="majorEastAsia" w:hAnsi="Times New Roman" w:cs="Times New Roman"/>
          <w:b/>
          <w:bCs/>
          <w:sz w:val="24"/>
          <w:szCs w:val="28"/>
        </w:rPr>
      </w:pPr>
      <w:r>
        <w:rPr>
          <w:rFonts w:ascii="Times New Roman" w:hAnsi="Times New Roman" w:cs="Times New Roman"/>
          <w:sz w:val="24"/>
        </w:rPr>
        <w:br w:type="page"/>
      </w:r>
    </w:p>
    <w:p w:rsidR="008D17F6" w:rsidRPr="008B6D62" w:rsidRDefault="008D17F6" w:rsidP="008B6D62">
      <w:pPr>
        <w:pStyle w:val="Heading1"/>
        <w:spacing w:before="0" w:line="480" w:lineRule="auto"/>
        <w:jc w:val="center"/>
        <w:rPr>
          <w:rFonts w:ascii="Times New Roman" w:hAnsi="Times New Roman" w:cs="Times New Roman"/>
          <w:color w:val="auto"/>
          <w:sz w:val="24"/>
        </w:rPr>
      </w:pPr>
      <w:bookmarkStart w:id="2" w:name="_Toc426443524"/>
      <w:r w:rsidRPr="008B6D62">
        <w:rPr>
          <w:rFonts w:ascii="Times New Roman" w:hAnsi="Times New Roman" w:cs="Times New Roman"/>
          <w:color w:val="auto"/>
          <w:sz w:val="24"/>
        </w:rPr>
        <w:lastRenderedPageBreak/>
        <w:t>Purchasing objectives</w:t>
      </w:r>
      <w:bookmarkEnd w:id="2"/>
    </w:p>
    <w:p w:rsidR="008D17F6" w:rsidRDefault="00186A83" w:rsidP="009F38B7">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2E1886">
        <w:rPr>
          <w:rFonts w:ascii="Times New Roman" w:hAnsi="Times New Roman" w:cs="Times New Roman"/>
          <w:sz w:val="24"/>
          <w:szCs w:val="24"/>
        </w:rPr>
        <w:t>Handfiel</w:t>
      </w:r>
      <w:r>
        <w:rPr>
          <w:rFonts w:ascii="Times New Roman" w:hAnsi="Times New Roman" w:cs="Times New Roman"/>
          <w:sz w:val="24"/>
          <w:szCs w:val="24"/>
        </w:rPr>
        <w:t>d (</w:t>
      </w:r>
      <w:r w:rsidRPr="002E1886">
        <w:rPr>
          <w:rFonts w:ascii="Times New Roman" w:hAnsi="Times New Roman" w:cs="Times New Roman"/>
          <w:sz w:val="24"/>
          <w:szCs w:val="24"/>
        </w:rPr>
        <w:t>2011</w:t>
      </w:r>
      <w:r>
        <w:rPr>
          <w:rFonts w:ascii="Times New Roman" w:hAnsi="Times New Roman" w:cs="Times New Roman"/>
          <w:sz w:val="24"/>
          <w:szCs w:val="24"/>
        </w:rPr>
        <w:t>)</w:t>
      </w:r>
      <w:r w:rsidR="00C46D8B">
        <w:rPr>
          <w:rFonts w:ascii="Times New Roman" w:hAnsi="Times New Roman" w:cs="Times New Roman"/>
          <w:sz w:val="24"/>
          <w:szCs w:val="24"/>
        </w:rPr>
        <w:t>,</w:t>
      </w:r>
      <w:r>
        <w:rPr>
          <w:rFonts w:ascii="Times New Roman" w:hAnsi="Times New Roman" w:cs="Times New Roman"/>
          <w:sz w:val="24"/>
          <w:szCs w:val="24"/>
        </w:rPr>
        <w:t xml:space="preserve"> t</w:t>
      </w:r>
      <w:r w:rsidR="008D17F6" w:rsidRPr="002E1886">
        <w:rPr>
          <w:rFonts w:ascii="Times New Roman" w:hAnsi="Times New Roman" w:cs="Times New Roman"/>
          <w:sz w:val="24"/>
          <w:szCs w:val="24"/>
        </w:rPr>
        <w:t>he</w:t>
      </w:r>
      <w:r w:rsidR="00C46D8B">
        <w:rPr>
          <w:rFonts w:ascii="Times New Roman" w:hAnsi="Times New Roman" w:cs="Times New Roman"/>
          <w:sz w:val="24"/>
          <w:szCs w:val="24"/>
        </w:rPr>
        <w:t>re are six purchasing objectives:</w:t>
      </w:r>
    </w:p>
    <w:p w:rsidR="00C46D8B" w:rsidRDefault="00C46D8B" w:rsidP="009F38B7">
      <w:pPr>
        <w:pStyle w:val="ListParagraph"/>
        <w:widowControl w:val="0"/>
        <w:numPr>
          <w:ilvl w:val="0"/>
          <w:numId w:val="13"/>
        </w:numPr>
        <w:tabs>
          <w:tab w:val="left" w:pos="993"/>
        </w:tabs>
        <w:spacing w:after="0" w:line="480" w:lineRule="auto"/>
        <w:ind w:left="0" w:firstLine="709"/>
        <w:jc w:val="both"/>
        <w:rPr>
          <w:rFonts w:ascii="Times New Roman" w:hAnsi="Times New Roman" w:cs="Times New Roman"/>
          <w:sz w:val="24"/>
          <w:szCs w:val="24"/>
        </w:rPr>
      </w:pPr>
      <w:r>
        <w:rPr>
          <w:rFonts w:ascii="Times New Roman" w:hAnsi="Times New Roman" w:cs="Times New Roman"/>
          <w:sz w:val="24"/>
          <w:szCs w:val="24"/>
        </w:rPr>
        <w:t>to</w:t>
      </w:r>
      <w:r w:rsidRPr="002E1886">
        <w:rPr>
          <w:rFonts w:ascii="Times New Roman" w:hAnsi="Times New Roman" w:cs="Times New Roman"/>
          <w:sz w:val="24"/>
          <w:szCs w:val="24"/>
        </w:rPr>
        <w:t xml:space="preserve"> </w:t>
      </w:r>
      <w:r>
        <w:rPr>
          <w:rFonts w:ascii="Times New Roman" w:hAnsi="Times New Roman" w:cs="Times New Roman"/>
          <w:sz w:val="24"/>
          <w:szCs w:val="24"/>
        </w:rPr>
        <w:t>support</w:t>
      </w:r>
      <w:r w:rsidRPr="002E1886">
        <w:rPr>
          <w:rFonts w:ascii="Times New Roman" w:hAnsi="Times New Roman" w:cs="Times New Roman"/>
          <w:sz w:val="24"/>
          <w:szCs w:val="24"/>
        </w:rPr>
        <w:t xml:space="preserve"> operational requirement</w:t>
      </w:r>
      <w:r w:rsidR="002C34A7">
        <w:rPr>
          <w:rFonts w:ascii="Times New Roman" w:hAnsi="Times New Roman" w:cs="Times New Roman"/>
          <w:sz w:val="24"/>
          <w:szCs w:val="24"/>
        </w:rPr>
        <w:t>;</w:t>
      </w:r>
    </w:p>
    <w:p w:rsidR="00681858" w:rsidRDefault="00C46D8B" w:rsidP="009F38B7">
      <w:pPr>
        <w:pStyle w:val="ListParagraph"/>
        <w:widowControl w:val="0"/>
        <w:numPr>
          <w:ilvl w:val="0"/>
          <w:numId w:val="13"/>
        </w:numPr>
        <w:tabs>
          <w:tab w:val="left" w:pos="993"/>
        </w:tabs>
        <w:spacing w:after="0" w:line="48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to </w:t>
      </w:r>
      <w:r w:rsidRPr="002E1886">
        <w:rPr>
          <w:rFonts w:ascii="Times New Roman" w:hAnsi="Times New Roman" w:cs="Times New Roman"/>
          <w:sz w:val="24"/>
          <w:szCs w:val="24"/>
        </w:rPr>
        <w:t>obtain</w:t>
      </w:r>
      <w:r>
        <w:rPr>
          <w:rFonts w:ascii="Times New Roman" w:hAnsi="Times New Roman" w:cs="Times New Roman"/>
          <w:sz w:val="24"/>
          <w:szCs w:val="24"/>
        </w:rPr>
        <w:t>s</w:t>
      </w:r>
      <w:r w:rsidRPr="002E1886">
        <w:rPr>
          <w:rFonts w:ascii="Times New Roman" w:hAnsi="Times New Roman" w:cs="Times New Roman"/>
          <w:sz w:val="24"/>
          <w:szCs w:val="24"/>
        </w:rPr>
        <w:t xml:space="preserve"> products from the right source</w:t>
      </w:r>
      <w:r w:rsidR="002C34A7">
        <w:rPr>
          <w:rFonts w:ascii="Times New Roman" w:hAnsi="Times New Roman" w:cs="Times New Roman"/>
          <w:sz w:val="24"/>
          <w:szCs w:val="24"/>
        </w:rPr>
        <w:t>;</w:t>
      </w:r>
    </w:p>
    <w:p w:rsidR="00681858" w:rsidRDefault="00C46D8B" w:rsidP="009F38B7">
      <w:pPr>
        <w:pStyle w:val="ListParagraph"/>
        <w:widowControl w:val="0"/>
        <w:numPr>
          <w:ilvl w:val="0"/>
          <w:numId w:val="13"/>
        </w:numPr>
        <w:tabs>
          <w:tab w:val="left" w:pos="993"/>
        </w:tabs>
        <w:spacing w:after="0" w:line="480" w:lineRule="auto"/>
        <w:ind w:left="0" w:firstLine="709"/>
        <w:jc w:val="both"/>
        <w:rPr>
          <w:rFonts w:ascii="Times New Roman" w:hAnsi="Times New Roman" w:cs="Times New Roman"/>
          <w:sz w:val="24"/>
          <w:szCs w:val="24"/>
        </w:rPr>
      </w:pPr>
      <w:r w:rsidRPr="00681858">
        <w:rPr>
          <w:rFonts w:ascii="Times New Roman" w:hAnsi="Times New Roman" w:cs="Times New Roman"/>
          <w:sz w:val="24"/>
          <w:szCs w:val="24"/>
        </w:rPr>
        <w:t xml:space="preserve">to consider manufacturing requirements, physical distribution </w:t>
      </w:r>
      <w:r w:rsidR="00681858" w:rsidRPr="00681858">
        <w:rPr>
          <w:rFonts w:ascii="Times New Roman" w:hAnsi="Times New Roman" w:cs="Times New Roman"/>
          <w:sz w:val="24"/>
          <w:szCs w:val="24"/>
        </w:rPr>
        <w:t>centers</w:t>
      </w:r>
      <w:r w:rsidRPr="00681858">
        <w:rPr>
          <w:rFonts w:ascii="Times New Roman" w:hAnsi="Times New Roman" w:cs="Times New Roman"/>
          <w:sz w:val="24"/>
          <w:szCs w:val="24"/>
        </w:rPr>
        <w:t>, research and development, transportation and other serv</w:t>
      </w:r>
      <w:r w:rsidR="00681858">
        <w:rPr>
          <w:rFonts w:ascii="Times New Roman" w:hAnsi="Times New Roman" w:cs="Times New Roman"/>
          <w:sz w:val="24"/>
          <w:szCs w:val="24"/>
        </w:rPr>
        <w:t>ices and information technology</w:t>
      </w:r>
      <w:r w:rsidR="002C34A7">
        <w:rPr>
          <w:rFonts w:ascii="Times New Roman" w:hAnsi="Times New Roman" w:cs="Times New Roman"/>
          <w:sz w:val="24"/>
          <w:szCs w:val="24"/>
        </w:rPr>
        <w:t>;</w:t>
      </w:r>
    </w:p>
    <w:p w:rsidR="00C46D8B" w:rsidRDefault="00C46D8B" w:rsidP="009F38B7">
      <w:pPr>
        <w:pStyle w:val="ListParagraph"/>
        <w:widowControl w:val="0"/>
        <w:numPr>
          <w:ilvl w:val="0"/>
          <w:numId w:val="13"/>
        </w:numPr>
        <w:tabs>
          <w:tab w:val="left" w:pos="993"/>
        </w:tabs>
        <w:spacing w:after="0" w:line="480" w:lineRule="auto"/>
        <w:ind w:left="0" w:firstLine="709"/>
        <w:jc w:val="both"/>
        <w:rPr>
          <w:rFonts w:ascii="Times New Roman" w:hAnsi="Times New Roman" w:cs="Times New Roman"/>
          <w:sz w:val="24"/>
          <w:szCs w:val="24"/>
        </w:rPr>
      </w:pPr>
      <w:r w:rsidRPr="00681858">
        <w:rPr>
          <w:rFonts w:ascii="Times New Roman" w:hAnsi="Times New Roman" w:cs="Times New Roman"/>
          <w:sz w:val="24"/>
          <w:szCs w:val="24"/>
        </w:rPr>
        <w:t xml:space="preserve">to </w:t>
      </w:r>
      <w:r w:rsidR="00681858">
        <w:rPr>
          <w:rFonts w:ascii="Times New Roman" w:hAnsi="Times New Roman" w:cs="Times New Roman"/>
          <w:sz w:val="24"/>
          <w:szCs w:val="24"/>
        </w:rPr>
        <w:t xml:space="preserve">manage </w:t>
      </w:r>
      <w:r w:rsidRPr="00681858">
        <w:rPr>
          <w:rFonts w:ascii="Times New Roman" w:hAnsi="Times New Roman" w:cs="Times New Roman"/>
          <w:sz w:val="24"/>
          <w:szCs w:val="24"/>
        </w:rPr>
        <w:t>the supply base and procurement process with efficiency and effectively</w:t>
      </w:r>
      <w:r w:rsidR="002C34A7">
        <w:rPr>
          <w:rFonts w:ascii="Times New Roman" w:hAnsi="Times New Roman" w:cs="Times New Roman"/>
          <w:sz w:val="24"/>
          <w:szCs w:val="24"/>
        </w:rPr>
        <w:t>;</w:t>
      </w:r>
    </w:p>
    <w:p w:rsidR="00681858" w:rsidRDefault="00681858" w:rsidP="009F38B7">
      <w:pPr>
        <w:pStyle w:val="ListParagraph"/>
        <w:widowControl w:val="0"/>
        <w:numPr>
          <w:ilvl w:val="0"/>
          <w:numId w:val="13"/>
        </w:numPr>
        <w:tabs>
          <w:tab w:val="left" w:pos="993"/>
        </w:tabs>
        <w:spacing w:after="0" w:line="48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to </w:t>
      </w:r>
      <w:r w:rsidRPr="002E1886">
        <w:rPr>
          <w:rFonts w:ascii="Times New Roman" w:hAnsi="Times New Roman" w:cs="Times New Roman"/>
          <w:sz w:val="24"/>
          <w:szCs w:val="24"/>
        </w:rPr>
        <w:t>consider the competitiveness of current suppliers, identification of new suppliers and develop relations with them, and improvement and development of those suppliers who are non-competitive</w:t>
      </w:r>
      <w:r w:rsidR="002C34A7">
        <w:rPr>
          <w:rFonts w:ascii="Times New Roman" w:hAnsi="Times New Roman" w:cs="Times New Roman"/>
          <w:sz w:val="24"/>
          <w:szCs w:val="24"/>
        </w:rPr>
        <w:t>;</w:t>
      </w:r>
    </w:p>
    <w:p w:rsidR="00681858" w:rsidRDefault="00681858" w:rsidP="009F38B7">
      <w:pPr>
        <w:pStyle w:val="ListParagraph"/>
        <w:widowControl w:val="0"/>
        <w:numPr>
          <w:ilvl w:val="0"/>
          <w:numId w:val="13"/>
        </w:numPr>
        <w:tabs>
          <w:tab w:val="left" w:pos="993"/>
        </w:tabs>
        <w:spacing w:after="0" w:line="480" w:lineRule="auto"/>
        <w:ind w:left="0" w:firstLine="709"/>
        <w:jc w:val="both"/>
        <w:rPr>
          <w:rFonts w:ascii="Times New Roman" w:hAnsi="Times New Roman" w:cs="Times New Roman"/>
          <w:sz w:val="24"/>
          <w:szCs w:val="24"/>
        </w:rPr>
      </w:pPr>
      <w:r>
        <w:rPr>
          <w:rFonts w:ascii="Times New Roman" w:hAnsi="Times New Roman" w:cs="Times New Roman"/>
          <w:sz w:val="24"/>
          <w:szCs w:val="24"/>
        </w:rPr>
        <w:t>to manage</w:t>
      </w:r>
      <w:r w:rsidRPr="00681858">
        <w:rPr>
          <w:rFonts w:ascii="Times New Roman" w:hAnsi="Times New Roman" w:cs="Times New Roman"/>
          <w:sz w:val="24"/>
          <w:szCs w:val="24"/>
        </w:rPr>
        <w:t xml:space="preserve"> the internal operation with procurement staff management</w:t>
      </w:r>
      <w:r>
        <w:rPr>
          <w:rFonts w:ascii="Times New Roman" w:hAnsi="Times New Roman" w:cs="Times New Roman"/>
          <w:sz w:val="24"/>
          <w:szCs w:val="24"/>
        </w:rPr>
        <w:t>.</w:t>
      </w:r>
    </w:p>
    <w:p w:rsidR="00681858" w:rsidRDefault="00681858" w:rsidP="009F38B7">
      <w:pPr>
        <w:widowControl w:val="0"/>
        <w:tabs>
          <w:tab w:val="left" w:pos="993"/>
        </w:tabs>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The first objective requires the </w:t>
      </w:r>
      <w:r w:rsidR="008D17F6" w:rsidRPr="002E1886">
        <w:rPr>
          <w:rFonts w:ascii="Times New Roman" w:hAnsi="Times New Roman" w:cs="Times New Roman"/>
          <w:sz w:val="24"/>
          <w:szCs w:val="24"/>
        </w:rPr>
        <w:t>understand</w:t>
      </w:r>
      <w:r>
        <w:rPr>
          <w:rFonts w:ascii="Times New Roman" w:hAnsi="Times New Roman" w:cs="Times New Roman"/>
          <w:sz w:val="24"/>
          <w:szCs w:val="24"/>
        </w:rPr>
        <w:t>ing</w:t>
      </w:r>
      <w:r w:rsidR="008D17F6" w:rsidRPr="002E1886">
        <w:rPr>
          <w:rFonts w:ascii="Times New Roman" w:hAnsi="Times New Roman" w:cs="Times New Roman"/>
          <w:sz w:val="24"/>
          <w:szCs w:val="24"/>
        </w:rPr>
        <w:t xml:space="preserve"> the business requirements. The purchasing must be aligned with business requirements. The purchasing has objective of getting products at right price. This is most important for companies to provide products at competitive prices and earn better margins. </w:t>
      </w:r>
    </w:p>
    <w:p w:rsidR="008645E6" w:rsidRDefault="00681858" w:rsidP="009F38B7">
      <w:pPr>
        <w:widowControl w:val="0"/>
        <w:tabs>
          <w:tab w:val="left" w:pos="993"/>
        </w:tabs>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According to the second objective t</w:t>
      </w:r>
      <w:r w:rsidR="008D17F6" w:rsidRPr="00681858">
        <w:rPr>
          <w:rFonts w:ascii="Times New Roman" w:hAnsi="Times New Roman" w:cs="Times New Roman"/>
          <w:sz w:val="24"/>
          <w:szCs w:val="24"/>
        </w:rPr>
        <w:t>he source must be trustworthy and reliable in terms of delivering products and services at right time. Purchasing has objective to purchase products with right specification that fulfils the user needs and it helps the organization to provide customized solution and products to customers. The purchasing objective is to purchase products in right quantity so that production or services delivery cannot be hampered. Another objective is to deliver the product at right time for customers.</w:t>
      </w:r>
    </w:p>
    <w:p w:rsidR="008645E6" w:rsidRDefault="008D17F6" w:rsidP="009F38B7">
      <w:pPr>
        <w:widowControl w:val="0"/>
        <w:tabs>
          <w:tab w:val="left" w:pos="993"/>
        </w:tabs>
        <w:spacing w:after="0" w:line="480" w:lineRule="auto"/>
        <w:ind w:firstLine="709"/>
        <w:jc w:val="both"/>
        <w:rPr>
          <w:rFonts w:ascii="Times New Roman" w:hAnsi="Times New Roman" w:cs="Times New Roman"/>
          <w:sz w:val="24"/>
          <w:szCs w:val="24"/>
        </w:rPr>
      </w:pPr>
      <w:r w:rsidRPr="008645E6">
        <w:rPr>
          <w:rFonts w:ascii="Times New Roman" w:hAnsi="Times New Roman" w:cs="Times New Roman"/>
          <w:sz w:val="24"/>
          <w:szCs w:val="24"/>
        </w:rPr>
        <w:t xml:space="preserve">The </w:t>
      </w:r>
      <w:r w:rsidR="008645E6">
        <w:rPr>
          <w:rFonts w:ascii="Times New Roman" w:hAnsi="Times New Roman" w:cs="Times New Roman"/>
          <w:sz w:val="24"/>
          <w:szCs w:val="24"/>
        </w:rPr>
        <w:t>third</w:t>
      </w:r>
      <w:r w:rsidRPr="008645E6">
        <w:rPr>
          <w:rFonts w:ascii="Times New Roman" w:hAnsi="Times New Roman" w:cs="Times New Roman"/>
          <w:sz w:val="24"/>
          <w:szCs w:val="24"/>
        </w:rPr>
        <w:t xml:space="preserve"> objective is to purchase products and services to right internal customers and this internal customer of purchasing considers manufacturing requirements, physical distribution centres, research and development, transportation and other services and information technology. All these objectives are taken in to consideration for supporting operational requirement. </w:t>
      </w:r>
    </w:p>
    <w:p w:rsidR="008645E6" w:rsidRDefault="008645E6" w:rsidP="009F38B7">
      <w:pPr>
        <w:widowControl w:val="0"/>
        <w:tabs>
          <w:tab w:val="left" w:pos="993"/>
        </w:tabs>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For the forth</w:t>
      </w:r>
      <w:r w:rsidR="008D17F6" w:rsidRPr="008645E6">
        <w:rPr>
          <w:rFonts w:ascii="Times New Roman" w:hAnsi="Times New Roman" w:cs="Times New Roman"/>
          <w:sz w:val="24"/>
          <w:szCs w:val="24"/>
        </w:rPr>
        <w:t xml:space="preserve"> </w:t>
      </w:r>
      <w:r w:rsidRPr="008645E6">
        <w:rPr>
          <w:rFonts w:ascii="Times New Roman" w:hAnsi="Times New Roman" w:cs="Times New Roman"/>
          <w:sz w:val="24"/>
          <w:szCs w:val="24"/>
        </w:rPr>
        <w:t xml:space="preserve">purchasing </w:t>
      </w:r>
      <w:r w:rsidR="008D17F6" w:rsidRPr="008645E6">
        <w:rPr>
          <w:rFonts w:ascii="Times New Roman" w:hAnsi="Times New Roman" w:cs="Times New Roman"/>
          <w:sz w:val="24"/>
          <w:szCs w:val="24"/>
        </w:rPr>
        <w:t xml:space="preserve">objective, certain steps must be taken in to consideration such as </w:t>
      </w:r>
      <w:r w:rsidR="008D17F6" w:rsidRPr="008645E6">
        <w:rPr>
          <w:rFonts w:ascii="Times New Roman" w:hAnsi="Times New Roman" w:cs="Times New Roman"/>
          <w:sz w:val="24"/>
          <w:szCs w:val="24"/>
        </w:rPr>
        <w:lastRenderedPageBreak/>
        <w:t xml:space="preserve">identifying the opportunities that includes evaluation and selection of suppliers, standard procurement processes, involvement of engineering and other fictional in puts, sourcing team use, and involvement of sales personal to create contractual agreement with involvement of procurement team. Along with those, review of specification, review of requirement, suggestion of alternative standardized materials and periodic review of requisition must also be considered. Purchasing has objective of acting as a primary contact with suppliers, and finding the method for contract creation. </w:t>
      </w:r>
    </w:p>
    <w:p w:rsidR="008645E6" w:rsidRDefault="008D17F6" w:rsidP="009F38B7">
      <w:pPr>
        <w:widowControl w:val="0"/>
        <w:tabs>
          <w:tab w:val="left" w:pos="993"/>
        </w:tabs>
        <w:spacing w:after="0" w:line="480" w:lineRule="auto"/>
        <w:ind w:firstLine="709"/>
        <w:jc w:val="both"/>
        <w:rPr>
          <w:rFonts w:ascii="Times New Roman" w:hAnsi="Times New Roman" w:cs="Times New Roman"/>
          <w:sz w:val="24"/>
          <w:szCs w:val="24"/>
        </w:rPr>
      </w:pPr>
      <w:r w:rsidRPr="008645E6">
        <w:rPr>
          <w:rFonts w:ascii="Times New Roman" w:hAnsi="Times New Roman" w:cs="Times New Roman"/>
          <w:sz w:val="24"/>
          <w:szCs w:val="24"/>
        </w:rPr>
        <w:t>For managing the supply base, purchasing department considers the competitiveness of current suppliers, identification of new suppliers and develop relations with them, and improvement and development of those suppliers who are non-competitive.</w:t>
      </w:r>
    </w:p>
    <w:p w:rsidR="00681858" w:rsidRPr="000A4951" w:rsidRDefault="008D17F6" w:rsidP="000A4951">
      <w:pPr>
        <w:widowControl w:val="0"/>
        <w:tabs>
          <w:tab w:val="left" w:pos="993"/>
        </w:tabs>
        <w:spacing w:after="0" w:line="480" w:lineRule="auto"/>
        <w:ind w:firstLine="709"/>
        <w:jc w:val="both"/>
        <w:rPr>
          <w:rFonts w:ascii="Times New Roman" w:hAnsi="Times New Roman" w:cs="Times New Roman"/>
          <w:sz w:val="24"/>
          <w:szCs w:val="24"/>
        </w:rPr>
      </w:pPr>
      <w:r w:rsidRPr="008645E6">
        <w:rPr>
          <w:rFonts w:ascii="Times New Roman" w:hAnsi="Times New Roman" w:cs="Times New Roman"/>
          <w:sz w:val="24"/>
          <w:szCs w:val="24"/>
        </w:rPr>
        <w:t xml:space="preserve">Purchasing has objective of managing the internal operation with procurement staff management, development and maintenance of processes and policies, introduction of feasible technologies and systems and their leveraging, development of plans and measures, to provide procurement leadership, and professional training and development opportunities to employees. Purchasing has another objective that is to develop a strong relationship with other groups and to support organizational objectives and </w:t>
      </w:r>
      <w:r w:rsidRPr="000A4951">
        <w:rPr>
          <w:rFonts w:ascii="Times New Roman" w:hAnsi="Times New Roman" w:cs="Times New Roman"/>
          <w:sz w:val="24"/>
          <w:szCs w:val="24"/>
        </w:rPr>
        <w:t>goals as well</w:t>
      </w:r>
      <w:r w:rsidR="008645E6" w:rsidRPr="000A4951">
        <w:rPr>
          <w:rFonts w:ascii="Times New Roman" w:hAnsi="Times New Roman" w:cs="Times New Roman"/>
          <w:sz w:val="24"/>
          <w:szCs w:val="24"/>
        </w:rPr>
        <w:t>.</w:t>
      </w:r>
    </w:p>
    <w:p w:rsidR="009F38B7" w:rsidRPr="000A4951" w:rsidRDefault="008D17F6" w:rsidP="000A4951">
      <w:pPr>
        <w:pStyle w:val="Heading2"/>
        <w:spacing w:before="0" w:line="480" w:lineRule="auto"/>
        <w:ind w:firstLine="709"/>
        <w:rPr>
          <w:rFonts w:ascii="Times New Roman" w:hAnsi="Times New Roman" w:cs="Times New Roman"/>
          <w:color w:val="auto"/>
          <w:sz w:val="24"/>
          <w:szCs w:val="24"/>
        </w:rPr>
      </w:pPr>
      <w:bookmarkStart w:id="3" w:name="_Toc426443525"/>
      <w:r w:rsidRPr="000A4951">
        <w:rPr>
          <w:rFonts w:ascii="Times New Roman" w:hAnsi="Times New Roman" w:cs="Times New Roman"/>
          <w:color w:val="auto"/>
          <w:sz w:val="24"/>
          <w:szCs w:val="24"/>
        </w:rPr>
        <w:t>Strategic supply management roles and responsibilities</w:t>
      </w:r>
      <w:bookmarkEnd w:id="3"/>
    </w:p>
    <w:p w:rsidR="008D17F6" w:rsidRPr="00877996" w:rsidRDefault="008D17F6" w:rsidP="000A4951">
      <w:pPr>
        <w:widowControl w:val="0"/>
        <w:spacing w:after="0" w:line="480" w:lineRule="auto"/>
        <w:ind w:firstLine="709"/>
        <w:jc w:val="both"/>
        <w:rPr>
          <w:rFonts w:ascii="Times New Roman" w:hAnsi="Times New Roman" w:cs="Times New Roman"/>
          <w:i/>
          <w:sz w:val="24"/>
          <w:szCs w:val="24"/>
        </w:rPr>
      </w:pPr>
      <w:r w:rsidRPr="000A4951">
        <w:rPr>
          <w:rFonts w:ascii="Times New Roman" w:hAnsi="Times New Roman" w:cs="Times New Roman"/>
          <w:sz w:val="24"/>
          <w:szCs w:val="24"/>
        </w:rPr>
        <w:t>Supply chain management has a strategic role to play in the organization. It is pivotal because it takes care of the customers’ demands and</w:t>
      </w:r>
      <w:r w:rsidRPr="002E1886">
        <w:rPr>
          <w:rFonts w:ascii="Times New Roman" w:hAnsi="Times New Roman" w:cs="Times New Roman"/>
          <w:sz w:val="24"/>
          <w:szCs w:val="24"/>
        </w:rPr>
        <w:t xml:space="preserve"> provides these specifications to the suppliers to improvement in the services and products. The strategic role of supply chain management is in removing costs of supply, increasing quality of products and interfaces with the suppliers’ suppliers to improve the strives of suppliers to the company. It is more important in this regard that many companies are still not considering tapping the suppliers’ suppliers to improve the quality and delivery of products and services</w:t>
      </w:r>
      <w:r w:rsidR="00877996">
        <w:rPr>
          <w:rFonts w:ascii="Times New Roman" w:hAnsi="Times New Roman" w:cs="Times New Roman"/>
          <w:sz w:val="24"/>
          <w:szCs w:val="24"/>
        </w:rPr>
        <w:t xml:space="preserve"> (</w:t>
      </w:r>
      <w:r w:rsidR="00877996" w:rsidRPr="00877996">
        <w:rPr>
          <w:rFonts w:ascii="Times New Roman" w:hAnsi="Times New Roman" w:cs="Times New Roman"/>
          <w:i/>
          <w:sz w:val="24"/>
          <w:szCs w:val="24"/>
        </w:rPr>
        <w:t>Gimenez, Ventura, 2003).</w:t>
      </w:r>
    </w:p>
    <w:p w:rsidR="008D17F6" w:rsidRPr="002E1886" w:rsidRDefault="008D17F6" w:rsidP="009F38B7">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 role of supply chain management can be understood with this fact that it assists in sharing the risk with suppliers and thus mitigates the risks. This process involves that risk can be moved to those suppliers who are able to manage them. It is also ensured that the critical products </w:t>
      </w:r>
      <w:r w:rsidRPr="002E1886">
        <w:rPr>
          <w:rFonts w:ascii="Times New Roman" w:hAnsi="Times New Roman" w:cs="Times New Roman"/>
          <w:sz w:val="24"/>
          <w:szCs w:val="24"/>
        </w:rPr>
        <w:lastRenderedPageBreak/>
        <w:t>and services must be supplied and supply</w:t>
      </w:r>
      <w:r w:rsidR="00C9097E">
        <w:rPr>
          <w:rFonts w:ascii="Times New Roman" w:hAnsi="Times New Roman" w:cs="Times New Roman"/>
          <w:sz w:val="24"/>
          <w:szCs w:val="24"/>
        </w:rPr>
        <w:t xml:space="preserve"> </w:t>
      </w:r>
      <w:r w:rsidRPr="002E1886">
        <w:rPr>
          <w:rFonts w:ascii="Times New Roman" w:hAnsi="Times New Roman" w:cs="Times New Roman"/>
          <w:sz w:val="24"/>
          <w:szCs w:val="24"/>
        </w:rPr>
        <w:t>chains are managed accordingly. Supply chains management strategic role is to manage the benefits as well that not all organizations are comfortable with. The responsibility for supply chain management should be played by the supply and management professionals and they should be held accountable for the development of supply chain management. The upstream supply chain is complex and there are many complex networks that need to be managed. The supply chain management is fulcrum of the business because it involves the responsibility for the end customers and because of that role requires objectivity, open mind as well as ability to collaborate with all the stakeholders</w:t>
      </w:r>
      <w:r w:rsidR="00C739B5">
        <w:rPr>
          <w:rFonts w:ascii="Times New Roman" w:hAnsi="Times New Roman" w:cs="Times New Roman"/>
          <w:sz w:val="24"/>
          <w:szCs w:val="24"/>
        </w:rPr>
        <w:t xml:space="preserve"> </w:t>
      </w:r>
      <w:r w:rsidR="00C739B5" w:rsidRPr="00C739B5">
        <w:rPr>
          <w:rFonts w:ascii="Times New Roman" w:hAnsi="Times New Roman" w:cs="Times New Roman"/>
          <w:i/>
          <w:sz w:val="24"/>
          <w:szCs w:val="24"/>
        </w:rPr>
        <w:t>(Pekkarinen, Holma, Kowalkowski, Santema, 2013).</w:t>
      </w:r>
    </w:p>
    <w:p w:rsidR="000A4951" w:rsidRDefault="008D17F6" w:rsidP="00012589">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For managing supply chain accounts, sales, marketing, finance, production, and other departments coordination is required. For effective management of supply chain manager should have the relationship management skills. Customer relationship management and supplier relationship management is fundamental for a successful supply chain management. One of the key competencies is having an interpersonal skill that is an ability to communicate, influence, manage, coordinate, facilitate and persuade people. The ability to challenge the existing process, procedures, and policies is a competence of people who manage supply chain management and that can improve the performance of supply chain. So the purchasing and supply chain professionals must have these skills and competency to develop and promote supply chain</w:t>
      </w:r>
      <w:r w:rsidR="00C739B5">
        <w:rPr>
          <w:rFonts w:ascii="Times New Roman" w:hAnsi="Times New Roman" w:cs="Times New Roman"/>
          <w:sz w:val="24"/>
          <w:szCs w:val="24"/>
        </w:rPr>
        <w:t xml:space="preserve"> (</w:t>
      </w:r>
      <w:r w:rsidR="00C739B5" w:rsidRPr="00C739B5">
        <w:rPr>
          <w:rFonts w:ascii="Times New Roman" w:hAnsi="Times New Roman" w:cs="Times New Roman"/>
          <w:i/>
          <w:sz w:val="24"/>
          <w:szCs w:val="24"/>
        </w:rPr>
        <w:t>IBM Knowledge Center, 2014)</w:t>
      </w:r>
      <w:r w:rsidRPr="00C739B5">
        <w:rPr>
          <w:rFonts w:ascii="Times New Roman" w:hAnsi="Times New Roman" w:cs="Times New Roman"/>
          <w:i/>
          <w:sz w:val="24"/>
          <w:szCs w:val="24"/>
        </w:rPr>
        <w:t>.</w:t>
      </w:r>
      <w:r w:rsidRPr="002E1886">
        <w:rPr>
          <w:rFonts w:ascii="Times New Roman" w:hAnsi="Times New Roman" w:cs="Times New Roman"/>
          <w:sz w:val="24"/>
          <w:szCs w:val="24"/>
        </w:rPr>
        <w:t xml:space="preserve"> </w:t>
      </w:r>
    </w:p>
    <w:p w:rsidR="008D17F6" w:rsidRPr="000A4951" w:rsidRDefault="008D17F6" w:rsidP="000A4951">
      <w:pPr>
        <w:widowControl w:val="0"/>
        <w:spacing w:after="0" w:line="480" w:lineRule="auto"/>
        <w:ind w:firstLine="709"/>
        <w:jc w:val="both"/>
        <w:rPr>
          <w:rFonts w:ascii="Times New Roman" w:hAnsi="Times New Roman" w:cs="Times New Roman"/>
          <w:sz w:val="24"/>
          <w:szCs w:val="24"/>
        </w:rPr>
      </w:pPr>
      <w:r w:rsidRPr="000A4951">
        <w:rPr>
          <w:rFonts w:ascii="Times New Roman" w:hAnsi="Times New Roman" w:cs="Times New Roman"/>
          <w:b/>
          <w:sz w:val="24"/>
        </w:rPr>
        <w:t>Improving the procure to pay process</w:t>
      </w:r>
    </w:p>
    <w:p w:rsidR="008D17F6" w:rsidRDefault="000A4951" w:rsidP="000A4951">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Handfield (</w:t>
      </w:r>
      <w:r w:rsidRPr="002E1886">
        <w:rPr>
          <w:rFonts w:ascii="Times New Roman" w:hAnsi="Times New Roman" w:cs="Times New Roman"/>
          <w:sz w:val="24"/>
          <w:szCs w:val="24"/>
        </w:rPr>
        <w:t>2006)</w:t>
      </w:r>
      <w:r>
        <w:rPr>
          <w:rFonts w:ascii="Times New Roman" w:hAnsi="Times New Roman" w:cs="Times New Roman"/>
          <w:sz w:val="24"/>
          <w:szCs w:val="24"/>
        </w:rPr>
        <w:t xml:space="preserve"> illustrates five steps f</w:t>
      </w:r>
      <w:r w:rsidR="008D17F6" w:rsidRPr="002E1886">
        <w:rPr>
          <w:rFonts w:ascii="Times New Roman" w:hAnsi="Times New Roman" w:cs="Times New Roman"/>
          <w:sz w:val="24"/>
          <w:szCs w:val="24"/>
        </w:rPr>
        <w:t>or improving the pay</w:t>
      </w:r>
      <w:r>
        <w:rPr>
          <w:rFonts w:ascii="Times New Roman" w:hAnsi="Times New Roman" w:cs="Times New Roman"/>
          <w:sz w:val="24"/>
          <w:szCs w:val="24"/>
        </w:rPr>
        <w:t xml:space="preserve"> process:</w:t>
      </w:r>
    </w:p>
    <w:p w:rsidR="000A4951" w:rsidRDefault="000A4951" w:rsidP="000A4951">
      <w:pPr>
        <w:pStyle w:val="ListParagraph"/>
        <w:widowControl w:val="0"/>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Provide </w:t>
      </w:r>
      <w:r w:rsidR="00A734B1">
        <w:rPr>
          <w:rFonts w:ascii="Times New Roman" w:hAnsi="Times New Roman" w:cs="Times New Roman"/>
          <w:sz w:val="24"/>
          <w:szCs w:val="24"/>
        </w:rPr>
        <w:t>s</w:t>
      </w:r>
      <w:r w:rsidRPr="002E1886">
        <w:rPr>
          <w:rFonts w:ascii="Times New Roman" w:hAnsi="Times New Roman" w:cs="Times New Roman"/>
          <w:sz w:val="24"/>
          <w:szCs w:val="24"/>
        </w:rPr>
        <w:t>tandard and robust processes and training</w:t>
      </w:r>
      <w:r>
        <w:rPr>
          <w:rFonts w:ascii="Times New Roman" w:hAnsi="Times New Roman" w:cs="Times New Roman"/>
          <w:sz w:val="24"/>
          <w:szCs w:val="24"/>
        </w:rPr>
        <w:t>.</w:t>
      </w:r>
    </w:p>
    <w:p w:rsidR="000A4951" w:rsidRDefault="000A4951" w:rsidP="000A4951">
      <w:pPr>
        <w:pStyle w:val="ListParagraph"/>
        <w:widowControl w:val="0"/>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Improve </w:t>
      </w:r>
      <w:r w:rsidRPr="002E1886">
        <w:rPr>
          <w:rFonts w:ascii="Times New Roman" w:hAnsi="Times New Roman" w:cs="Times New Roman"/>
          <w:sz w:val="24"/>
          <w:szCs w:val="24"/>
        </w:rPr>
        <w:t>onsite relationship managers</w:t>
      </w:r>
      <w:r>
        <w:rPr>
          <w:rFonts w:ascii="Times New Roman" w:hAnsi="Times New Roman" w:cs="Times New Roman"/>
          <w:sz w:val="24"/>
          <w:szCs w:val="24"/>
        </w:rPr>
        <w:t>.</w:t>
      </w:r>
    </w:p>
    <w:p w:rsidR="000A4951" w:rsidRDefault="000A4951" w:rsidP="000A4951">
      <w:pPr>
        <w:pStyle w:val="ListParagraph"/>
        <w:widowControl w:val="0"/>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Create </w:t>
      </w:r>
      <w:r w:rsidRPr="002E1886">
        <w:rPr>
          <w:rFonts w:ascii="Times New Roman" w:hAnsi="Times New Roman" w:cs="Times New Roman"/>
          <w:sz w:val="24"/>
          <w:szCs w:val="24"/>
        </w:rPr>
        <w:t>simple online portals for minimizing the human intervention</w:t>
      </w:r>
      <w:r>
        <w:rPr>
          <w:rFonts w:ascii="Times New Roman" w:hAnsi="Times New Roman" w:cs="Times New Roman"/>
          <w:sz w:val="24"/>
          <w:szCs w:val="24"/>
        </w:rPr>
        <w:t>.</w:t>
      </w:r>
    </w:p>
    <w:p w:rsidR="000A4951" w:rsidRDefault="000A4951" w:rsidP="000A4951">
      <w:pPr>
        <w:pStyle w:val="ListParagraph"/>
        <w:widowControl w:val="0"/>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I</w:t>
      </w:r>
      <w:r w:rsidRPr="002E1886">
        <w:rPr>
          <w:rFonts w:ascii="Times New Roman" w:hAnsi="Times New Roman" w:cs="Times New Roman"/>
          <w:sz w:val="24"/>
          <w:szCs w:val="24"/>
        </w:rPr>
        <w:t>mprove forecasting</w:t>
      </w:r>
      <w:r>
        <w:rPr>
          <w:rFonts w:ascii="Times New Roman" w:hAnsi="Times New Roman" w:cs="Times New Roman"/>
          <w:sz w:val="24"/>
          <w:szCs w:val="24"/>
        </w:rPr>
        <w:t>.</w:t>
      </w:r>
    </w:p>
    <w:p w:rsidR="000A4951" w:rsidRPr="000A4951" w:rsidRDefault="000A4951" w:rsidP="000A4951">
      <w:pPr>
        <w:pStyle w:val="ListParagraph"/>
        <w:widowControl w:val="0"/>
        <w:numPr>
          <w:ilvl w:val="0"/>
          <w:numId w:val="14"/>
        </w:num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Reduce the </w:t>
      </w:r>
      <w:r w:rsidRPr="002E1886">
        <w:rPr>
          <w:rFonts w:ascii="Times New Roman" w:hAnsi="Times New Roman" w:cs="Times New Roman"/>
          <w:sz w:val="24"/>
          <w:szCs w:val="24"/>
        </w:rPr>
        <w:t>complexity in buying channels and catalogues</w:t>
      </w:r>
      <w:r>
        <w:rPr>
          <w:rFonts w:ascii="Times New Roman" w:hAnsi="Times New Roman" w:cs="Times New Roman"/>
          <w:sz w:val="24"/>
          <w:szCs w:val="24"/>
        </w:rPr>
        <w:t>.</w:t>
      </w:r>
    </w:p>
    <w:p w:rsidR="008D17F6" w:rsidRPr="002E1886" w:rsidRDefault="00D33701" w:rsidP="009F38B7">
      <w:pPr>
        <w:widowControl w:val="0"/>
        <w:spacing w:after="0" w:line="480" w:lineRule="auto"/>
        <w:ind w:firstLine="709"/>
        <w:jc w:val="both"/>
        <w:rPr>
          <w:rFonts w:ascii="Times New Roman" w:hAnsi="Times New Roman" w:cs="Times New Roman"/>
          <w:sz w:val="24"/>
          <w:szCs w:val="24"/>
        </w:rPr>
      </w:pPr>
      <w:r w:rsidRPr="00D33701">
        <w:rPr>
          <w:rFonts w:ascii="Times New Roman" w:hAnsi="Times New Roman" w:cs="Times New Roman"/>
          <w:sz w:val="24"/>
          <w:szCs w:val="24"/>
        </w:rPr>
        <w:t xml:space="preserve">Detailed analysis shows </w:t>
      </w:r>
      <w:r>
        <w:rPr>
          <w:rFonts w:ascii="Times New Roman" w:hAnsi="Times New Roman" w:cs="Times New Roman"/>
          <w:sz w:val="24"/>
          <w:szCs w:val="24"/>
        </w:rPr>
        <w:t>that for step 1 t</w:t>
      </w:r>
      <w:r w:rsidR="008D17F6" w:rsidRPr="002E1886">
        <w:rPr>
          <w:rFonts w:ascii="Times New Roman" w:hAnsi="Times New Roman" w:cs="Times New Roman"/>
          <w:sz w:val="24"/>
          <w:szCs w:val="24"/>
        </w:rPr>
        <w:t xml:space="preserve">he roles and duties of many people involved in </w:t>
      </w:r>
      <w:r w:rsidR="008D17F6" w:rsidRPr="002E1886">
        <w:rPr>
          <w:rFonts w:ascii="Times New Roman" w:hAnsi="Times New Roman" w:cs="Times New Roman"/>
          <w:sz w:val="24"/>
          <w:szCs w:val="24"/>
        </w:rPr>
        <w:lastRenderedPageBreak/>
        <w:t>process must be defined clearly</w:t>
      </w:r>
      <w:r>
        <w:rPr>
          <w:rFonts w:ascii="Times New Roman" w:hAnsi="Times New Roman" w:cs="Times New Roman"/>
          <w:sz w:val="24"/>
          <w:szCs w:val="24"/>
        </w:rPr>
        <w:t>. T</w:t>
      </w:r>
      <w:r w:rsidR="008D17F6" w:rsidRPr="002E1886">
        <w:rPr>
          <w:rFonts w:ascii="Times New Roman" w:hAnsi="Times New Roman" w:cs="Times New Roman"/>
          <w:sz w:val="24"/>
          <w:szCs w:val="24"/>
        </w:rPr>
        <w:t xml:space="preserve">raining should describe how requests and invoices are </w:t>
      </w:r>
      <w:r w:rsidR="00F16A45" w:rsidRPr="002E1886">
        <w:rPr>
          <w:rFonts w:ascii="Times New Roman" w:hAnsi="Times New Roman" w:cs="Times New Roman"/>
          <w:sz w:val="24"/>
          <w:szCs w:val="24"/>
        </w:rPr>
        <w:t>processed</w:t>
      </w:r>
      <w:r w:rsidR="00F16A45">
        <w:rPr>
          <w:rFonts w:ascii="Times New Roman" w:hAnsi="Times New Roman" w:cs="Times New Roman"/>
          <w:sz w:val="24"/>
          <w:szCs w:val="24"/>
        </w:rPr>
        <w:t xml:space="preserve"> </w:t>
      </w:r>
      <w:r w:rsidR="00F16A45" w:rsidRPr="002E1886">
        <w:rPr>
          <w:rFonts w:ascii="Times New Roman" w:hAnsi="Times New Roman" w:cs="Times New Roman"/>
          <w:sz w:val="24"/>
          <w:szCs w:val="24"/>
        </w:rPr>
        <w:t>and</w:t>
      </w:r>
      <w:r w:rsidR="00D324FC">
        <w:rPr>
          <w:rFonts w:ascii="Times New Roman" w:hAnsi="Times New Roman" w:cs="Times New Roman"/>
          <w:sz w:val="24"/>
          <w:szCs w:val="24"/>
        </w:rPr>
        <w:t xml:space="preserve"> </w:t>
      </w:r>
      <w:r w:rsidR="008D17F6" w:rsidRPr="002E1886">
        <w:rPr>
          <w:rFonts w:ascii="Times New Roman" w:hAnsi="Times New Roman" w:cs="Times New Roman"/>
          <w:sz w:val="24"/>
          <w:szCs w:val="24"/>
        </w:rPr>
        <w:t xml:space="preserve">reasons </w:t>
      </w:r>
      <w:r>
        <w:rPr>
          <w:rFonts w:ascii="Times New Roman" w:hAnsi="Times New Roman" w:cs="Times New Roman"/>
          <w:sz w:val="24"/>
          <w:szCs w:val="24"/>
        </w:rPr>
        <w:t xml:space="preserve">about the avoiding the </w:t>
      </w:r>
      <w:r w:rsidR="008D17F6" w:rsidRPr="002E1886">
        <w:rPr>
          <w:rFonts w:ascii="Times New Roman" w:hAnsi="Times New Roman" w:cs="Times New Roman"/>
          <w:sz w:val="24"/>
          <w:szCs w:val="24"/>
        </w:rPr>
        <w:t xml:space="preserve">deviation from the standard process </w:t>
      </w:r>
      <w:r w:rsidRPr="002E1886">
        <w:rPr>
          <w:rFonts w:ascii="Times New Roman" w:hAnsi="Times New Roman" w:cs="Times New Roman"/>
          <w:sz w:val="24"/>
          <w:szCs w:val="24"/>
        </w:rPr>
        <w:t>should be explained</w:t>
      </w:r>
      <w:r w:rsidR="00D324FC">
        <w:rPr>
          <w:rFonts w:ascii="Times New Roman" w:hAnsi="Times New Roman" w:cs="Times New Roman"/>
          <w:sz w:val="24"/>
          <w:szCs w:val="24"/>
        </w:rPr>
        <w:t>.</w:t>
      </w:r>
      <w:r w:rsidR="008D17F6" w:rsidRPr="002E1886">
        <w:rPr>
          <w:rFonts w:ascii="Times New Roman" w:hAnsi="Times New Roman" w:cs="Times New Roman"/>
          <w:sz w:val="24"/>
          <w:szCs w:val="24"/>
        </w:rPr>
        <w:t xml:space="preserve"> This can ensure people </w:t>
      </w:r>
      <w:r w:rsidR="00D324FC">
        <w:rPr>
          <w:rFonts w:ascii="Times New Roman" w:hAnsi="Times New Roman" w:cs="Times New Roman"/>
          <w:sz w:val="24"/>
          <w:szCs w:val="24"/>
        </w:rPr>
        <w:t>to</w:t>
      </w:r>
      <w:r w:rsidR="008D17F6" w:rsidRPr="002E1886">
        <w:rPr>
          <w:rFonts w:ascii="Times New Roman" w:hAnsi="Times New Roman" w:cs="Times New Roman"/>
          <w:sz w:val="24"/>
          <w:szCs w:val="24"/>
        </w:rPr>
        <w:t xml:space="preserve"> be</w:t>
      </w:r>
      <w:r w:rsidR="00D324FC">
        <w:rPr>
          <w:rFonts w:ascii="Times New Roman" w:hAnsi="Times New Roman" w:cs="Times New Roman"/>
          <w:sz w:val="24"/>
          <w:szCs w:val="24"/>
        </w:rPr>
        <w:t>come more</w:t>
      </w:r>
      <w:r w:rsidR="008D17F6" w:rsidRPr="002E1886">
        <w:rPr>
          <w:rFonts w:ascii="Times New Roman" w:hAnsi="Times New Roman" w:cs="Times New Roman"/>
          <w:sz w:val="24"/>
          <w:szCs w:val="24"/>
        </w:rPr>
        <w:t xml:space="preserve"> compliant and </w:t>
      </w:r>
      <w:r w:rsidR="00D324FC">
        <w:rPr>
          <w:rFonts w:ascii="Times New Roman" w:hAnsi="Times New Roman" w:cs="Times New Roman"/>
          <w:sz w:val="24"/>
          <w:szCs w:val="24"/>
        </w:rPr>
        <w:t xml:space="preserve">to </w:t>
      </w:r>
      <w:r w:rsidR="008D17F6" w:rsidRPr="002E1886">
        <w:rPr>
          <w:rFonts w:ascii="Times New Roman" w:hAnsi="Times New Roman" w:cs="Times New Roman"/>
          <w:sz w:val="24"/>
          <w:szCs w:val="24"/>
        </w:rPr>
        <w:t xml:space="preserve">understand the rationale and need for compliance. The process should also be simplified. If there is no requirement for specific channel it should be eliminated. </w:t>
      </w:r>
    </w:p>
    <w:p w:rsidR="008D17F6" w:rsidRPr="002E1886" w:rsidRDefault="008D17F6" w:rsidP="009F38B7">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 managers should be available to manage invoices, entry of services and other things. It is identified that many maintenance and project managers do not have time or patience to ensure that entries are put correctly in P2P system so there should be onsite relationship managers. These managers can work as liaison between suppliers and maintenance organization for ensuring that issues are solved, payments are prompt and processes are improved. </w:t>
      </w:r>
    </w:p>
    <w:p w:rsidR="008D17F6" w:rsidRPr="002E1886" w:rsidRDefault="008D17F6" w:rsidP="009F38B7">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 need </w:t>
      </w:r>
      <w:r w:rsidR="00D324FC">
        <w:rPr>
          <w:rFonts w:ascii="Times New Roman" w:hAnsi="Times New Roman" w:cs="Times New Roman"/>
          <w:sz w:val="24"/>
          <w:szCs w:val="24"/>
        </w:rPr>
        <w:t xml:space="preserve">of </w:t>
      </w:r>
      <w:r w:rsidR="00D324FC" w:rsidRPr="002E1886">
        <w:rPr>
          <w:rFonts w:ascii="Times New Roman" w:hAnsi="Times New Roman" w:cs="Times New Roman"/>
          <w:sz w:val="24"/>
          <w:szCs w:val="24"/>
        </w:rPr>
        <w:t xml:space="preserve">simple online portals </w:t>
      </w:r>
      <w:r w:rsidR="00D324FC">
        <w:rPr>
          <w:rFonts w:ascii="Times New Roman" w:hAnsi="Times New Roman" w:cs="Times New Roman"/>
          <w:sz w:val="24"/>
          <w:szCs w:val="24"/>
        </w:rPr>
        <w:t xml:space="preserve">is </w:t>
      </w:r>
      <w:r w:rsidRPr="002E1886">
        <w:rPr>
          <w:rFonts w:ascii="Times New Roman" w:hAnsi="Times New Roman" w:cs="Times New Roman"/>
          <w:sz w:val="24"/>
          <w:szCs w:val="24"/>
        </w:rPr>
        <w:t>felt by many people</w:t>
      </w:r>
      <w:r w:rsidR="00D324FC">
        <w:rPr>
          <w:rFonts w:ascii="Times New Roman" w:hAnsi="Times New Roman" w:cs="Times New Roman"/>
          <w:sz w:val="24"/>
          <w:szCs w:val="24"/>
        </w:rPr>
        <w:t>,</w:t>
      </w:r>
      <w:r w:rsidRPr="002E1886">
        <w:rPr>
          <w:rFonts w:ascii="Times New Roman" w:hAnsi="Times New Roman" w:cs="Times New Roman"/>
          <w:sz w:val="24"/>
          <w:szCs w:val="24"/>
        </w:rPr>
        <w:t xml:space="preserve"> that enter information in systems such as sap manually. There are modules of purchasing and plant maintenance in ERP system</w:t>
      </w:r>
      <w:r w:rsidR="00867806">
        <w:rPr>
          <w:rFonts w:ascii="Times New Roman" w:hAnsi="Times New Roman" w:cs="Times New Roman"/>
          <w:sz w:val="24"/>
          <w:szCs w:val="24"/>
        </w:rPr>
        <w:t>. B</w:t>
      </w:r>
      <w:r w:rsidRPr="002E1886">
        <w:rPr>
          <w:rFonts w:ascii="Times New Roman" w:hAnsi="Times New Roman" w:cs="Times New Roman"/>
          <w:sz w:val="24"/>
          <w:szCs w:val="24"/>
        </w:rPr>
        <w:t>ut they require customization that is a difficult issue to handle</w:t>
      </w:r>
      <w:r w:rsidR="00867806">
        <w:rPr>
          <w:rFonts w:ascii="Times New Roman" w:hAnsi="Times New Roman" w:cs="Times New Roman"/>
          <w:sz w:val="24"/>
          <w:szCs w:val="24"/>
        </w:rPr>
        <w:t>. I</w:t>
      </w:r>
      <w:r w:rsidRPr="002E1886">
        <w:rPr>
          <w:rFonts w:ascii="Times New Roman" w:hAnsi="Times New Roman" w:cs="Times New Roman"/>
          <w:sz w:val="24"/>
          <w:szCs w:val="24"/>
        </w:rPr>
        <w:t>f customization is possible</w:t>
      </w:r>
      <w:r w:rsidR="00867806">
        <w:rPr>
          <w:rFonts w:ascii="Times New Roman" w:hAnsi="Times New Roman" w:cs="Times New Roman"/>
          <w:sz w:val="24"/>
          <w:szCs w:val="24"/>
        </w:rPr>
        <w:t>,</w:t>
      </w:r>
      <w:r w:rsidRPr="002E1886">
        <w:rPr>
          <w:rFonts w:ascii="Times New Roman" w:hAnsi="Times New Roman" w:cs="Times New Roman"/>
          <w:sz w:val="24"/>
          <w:szCs w:val="24"/>
        </w:rPr>
        <w:t xml:space="preserve"> these modules should be used. </w:t>
      </w:r>
    </w:p>
    <w:p w:rsidR="008D17F6" w:rsidRPr="002E1886" w:rsidRDefault="008D17F6" w:rsidP="009F38B7">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There is a need to improve forecasting so that maintenance needs can be met. Many scheduled maintenance activities can be used for this purpose and these must be planned as well as communicated to suppliers. More often, data entered in to the system is incorrect and this happens due to lack of forecasting and planning and these matters must be taken in to consideration for designing a new P2P system.</w:t>
      </w:r>
    </w:p>
    <w:p w:rsidR="008D17F6" w:rsidRPr="002E1886" w:rsidRDefault="008D17F6" w:rsidP="009F38B7">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There should be reduction in complexity in buying channels and catalogues for streamlining the procurement process. There should be reduction in complexity in interface and channels of buying. The channels for procurement must not be many. There should be significant management support for streamlining the process of buying. </w:t>
      </w:r>
    </w:p>
    <w:p w:rsidR="00DE6546" w:rsidRDefault="00F16A45" w:rsidP="00DE6546">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There are also several </w:t>
      </w:r>
      <w:r w:rsidRPr="002E1886">
        <w:rPr>
          <w:rFonts w:ascii="Times New Roman" w:hAnsi="Times New Roman" w:cs="Times New Roman"/>
          <w:sz w:val="24"/>
          <w:szCs w:val="24"/>
        </w:rPr>
        <w:t xml:space="preserve">steps and suggestions </w:t>
      </w:r>
      <w:r>
        <w:rPr>
          <w:rFonts w:ascii="Times New Roman" w:hAnsi="Times New Roman" w:cs="Times New Roman"/>
          <w:sz w:val="24"/>
          <w:szCs w:val="24"/>
        </w:rPr>
        <w:t xml:space="preserve">that </w:t>
      </w:r>
      <w:r w:rsidRPr="002E1886">
        <w:rPr>
          <w:rFonts w:ascii="Times New Roman" w:hAnsi="Times New Roman" w:cs="Times New Roman"/>
          <w:sz w:val="24"/>
          <w:szCs w:val="24"/>
        </w:rPr>
        <w:t xml:space="preserve">certainly improve the P2P system in organization. </w:t>
      </w:r>
      <w:r>
        <w:rPr>
          <w:rFonts w:ascii="Times New Roman" w:hAnsi="Times New Roman" w:cs="Times New Roman"/>
          <w:sz w:val="24"/>
          <w:szCs w:val="24"/>
        </w:rPr>
        <w:t>E</w:t>
      </w:r>
      <w:r w:rsidR="008D17F6" w:rsidRPr="002E1886">
        <w:rPr>
          <w:rFonts w:ascii="Times New Roman" w:hAnsi="Times New Roman" w:cs="Times New Roman"/>
          <w:sz w:val="24"/>
          <w:szCs w:val="24"/>
        </w:rPr>
        <w:t>xecutives</w:t>
      </w:r>
      <w:r>
        <w:rPr>
          <w:rFonts w:ascii="Times New Roman" w:hAnsi="Times New Roman" w:cs="Times New Roman"/>
          <w:sz w:val="24"/>
          <w:szCs w:val="24"/>
        </w:rPr>
        <w:t xml:space="preserve"> should take these steps to implement their initiatives. </w:t>
      </w:r>
    </w:p>
    <w:p w:rsidR="00AA5D44" w:rsidRDefault="00DE6546" w:rsidP="00734251">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First of all, executives</w:t>
      </w:r>
      <w:r w:rsidR="008D17F6" w:rsidRPr="00DE6546">
        <w:rPr>
          <w:rFonts w:ascii="Times New Roman" w:hAnsi="Times New Roman" w:cs="Times New Roman"/>
          <w:sz w:val="24"/>
          <w:szCs w:val="24"/>
        </w:rPr>
        <w:t xml:space="preserve"> must secure the commitment and support of top management to </w:t>
      </w:r>
      <w:r w:rsidR="008D17F6" w:rsidRPr="00DE6546">
        <w:rPr>
          <w:rFonts w:ascii="Times New Roman" w:hAnsi="Times New Roman" w:cs="Times New Roman"/>
          <w:sz w:val="24"/>
          <w:szCs w:val="24"/>
        </w:rPr>
        <w:lastRenderedPageBreak/>
        <w:t>initiate new P2P process, and have budget for it.</w:t>
      </w:r>
      <w:r>
        <w:rPr>
          <w:rFonts w:ascii="Times New Roman" w:hAnsi="Times New Roman" w:cs="Times New Roman"/>
          <w:sz w:val="24"/>
          <w:szCs w:val="24"/>
        </w:rPr>
        <w:t xml:space="preserve"> </w:t>
      </w:r>
      <w:r w:rsidR="008757DD">
        <w:rPr>
          <w:rFonts w:ascii="Times New Roman" w:hAnsi="Times New Roman" w:cs="Times New Roman"/>
          <w:sz w:val="24"/>
          <w:szCs w:val="24"/>
        </w:rPr>
        <w:t>Then, th</w:t>
      </w:r>
      <w:r>
        <w:rPr>
          <w:rFonts w:ascii="Times New Roman" w:hAnsi="Times New Roman" w:cs="Times New Roman"/>
          <w:sz w:val="24"/>
          <w:szCs w:val="24"/>
        </w:rPr>
        <w:t>ey</w:t>
      </w:r>
      <w:r w:rsidR="008D17F6" w:rsidRPr="002E1886">
        <w:rPr>
          <w:rFonts w:ascii="Times New Roman" w:hAnsi="Times New Roman" w:cs="Times New Roman"/>
          <w:sz w:val="24"/>
          <w:szCs w:val="24"/>
        </w:rPr>
        <w:t xml:space="preserve"> should develop the key deliverables and benefits that are possible due to improvement in P2P Cycle. For a better P2P executives should map the existing problems and processes with cycle of P2P and identify the reasons of breakdown. They </w:t>
      </w:r>
      <w:r>
        <w:rPr>
          <w:rFonts w:ascii="Times New Roman" w:hAnsi="Times New Roman" w:cs="Times New Roman"/>
          <w:sz w:val="24"/>
          <w:szCs w:val="24"/>
        </w:rPr>
        <w:t xml:space="preserve">also </w:t>
      </w:r>
      <w:r w:rsidR="008D17F6" w:rsidRPr="002E1886">
        <w:rPr>
          <w:rFonts w:ascii="Times New Roman" w:hAnsi="Times New Roman" w:cs="Times New Roman"/>
          <w:sz w:val="24"/>
          <w:szCs w:val="24"/>
        </w:rPr>
        <w:t>should understand the needs of user groups as there are many people involved such as people from maintenance, project management, planning, suppliers and others and they can have the specific issues that must be addressed. There should be specific issues with many sites that also need to be taken care of while designing the new system</w:t>
      </w:r>
      <w:r w:rsidR="00AA5D44">
        <w:rPr>
          <w:rFonts w:ascii="Times New Roman" w:hAnsi="Times New Roman" w:cs="Times New Roman"/>
          <w:sz w:val="24"/>
          <w:szCs w:val="24"/>
        </w:rPr>
        <w:t xml:space="preserve"> </w:t>
      </w:r>
      <w:r w:rsidR="00AA5D44" w:rsidRPr="00AA5D44">
        <w:rPr>
          <w:rFonts w:ascii="Times New Roman" w:hAnsi="Times New Roman" w:cs="Times New Roman"/>
          <w:i/>
          <w:sz w:val="24"/>
          <w:szCs w:val="24"/>
        </w:rPr>
        <w:t>(Karani, J., 2011).</w:t>
      </w:r>
    </w:p>
    <w:p w:rsidR="008D17F6" w:rsidRPr="002E1886" w:rsidRDefault="00DE6546" w:rsidP="00734251">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8D17F6" w:rsidRPr="002E1886">
        <w:rPr>
          <w:rFonts w:ascii="Times New Roman" w:hAnsi="Times New Roman" w:cs="Times New Roman"/>
          <w:sz w:val="24"/>
          <w:szCs w:val="24"/>
        </w:rPr>
        <w:t xml:space="preserve">Key subjects matter experts must be brought together from every business unit and suppliers should also be invited to participate in the meetings to provide their valuable feedback for improving P2P cycle. The existing technologies such as SAP must be customized and aligned towards the business requirements and goals. After the work shop following, new process should be defined and pilot using a planned technology should be started. Training and deployment of other users should take place after previous step mentioned. The last step is monitoring, evaluation and improvement of the system. For this purpose it should be ensured that all catalogues are up to date, and there are periodic meetings with the suppliers and user groups </w:t>
      </w:r>
      <w:r w:rsidR="00AA5D44" w:rsidRPr="00AA5D44">
        <w:rPr>
          <w:rFonts w:ascii="Times New Roman" w:hAnsi="Times New Roman" w:cs="Times New Roman"/>
          <w:i/>
          <w:sz w:val="24"/>
          <w:szCs w:val="24"/>
        </w:rPr>
        <w:t>(Interagency Procurement Working Group, 2006).</w:t>
      </w:r>
    </w:p>
    <w:p w:rsidR="008D17F6" w:rsidRPr="00734251" w:rsidRDefault="008D17F6" w:rsidP="00734251">
      <w:pPr>
        <w:pStyle w:val="Heading2"/>
        <w:spacing w:before="0" w:line="480" w:lineRule="auto"/>
        <w:ind w:firstLine="709"/>
        <w:rPr>
          <w:rFonts w:ascii="Times New Roman" w:hAnsi="Times New Roman" w:cs="Times New Roman"/>
          <w:color w:val="auto"/>
          <w:sz w:val="24"/>
        </w:rPr>
      </w:pPr>
      <w:bookmarkStart w:id="4" w:name="_Toc426443526"/>
      <w:r w:rsidRPr="00734251">
        <w:rPr>
          <w:rFonts w:ascii="Times New Roman" w:hAnsi="Times New Roman" w:cs="Times New Roman"/>
          <w:color w:val="auto"/>
          <w:sz w:val="24"/>
        </w:rPr>
        <w:t>Approval, contract and purchase order operation</w:t>
      </w:r>
      <w:bookmarkEnd w:id="4"/>
    </w:p>
    <w:p w:rsidR="008D17F6" w:rsidRDefault="008D17F6" w:rsidP="00BE228A">
      <w:pPr>
        <w:widowControl w:val="0"/>
        <w:tabs>
          <w:tab w:val="left" w:pos="993"/>
        </w:tabs>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Review of contract is a necessary step in contracting. This is an independent advice that the acceptability of the procurement process will be undertaken or not. The approval of the contract must follow </w:t>
      </w:r>
      <w:r w:rsidR="00BE228A">
        <w:rPr>
          <w:rFonts w:ascii="Times New Roman" w:hAnsi="Times New Roman" w:cs="Times New Roman"/>
          <w:sz w:val="24"/>
          <w:szCs w:val="24"/>
        </w:rPr>
        <w:t>the next factors:</w:t>
      </w:r>
    </w:p>
    <w:p w:rsidR="008D17F6" w:rsidRPr="002E1886" w:rsidRDefault="008D17F6" w:rsidP="00BE228A">
      <w:pPr>
        <w:pStyle w:val="ListParagraph"/>
        <w:widowControl w:val="0"/>
        <w:numPr>
          <w:ilvl w:val="0"/>
          <w:numId w:val="15"/>
        </w:numPr>
        <w:tabs>
          <w:tab w:val="left" w:pos="993"/>
        </w:tabs>
        <w:spacing w:after="0" w:line="480" w:lineRule="auto"/>
        <w:ind w:left="0"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There should be clear specification in terms of quality and quantity of goods from the suppliers. </w:t>
      </w:r>
    </w:p>
    <w:p w:rsidR="008D17F6" w:rsidRPr="002E1886" w:rsidRDefault="008D17F6" w:rsidP="00BE228A">
      <w:pPr>
        <w:pStyle w:val="ListParagraph"/>
        <w:widowControl w:val="0"/>
        <w:numPr>
          <w:ilvl w:val="0"/>
          <w:numId w:val="15"/>
        </w:numPr>
        <w:tabs>
          <w:tab w:val="left" w:pos="993"/>
        </w:tabs>
        <w:spacing w:after="0" w:line="480" w:lineRule="auto"/>
        <w:ind w:left="0"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 contract offer should follow the fair, transparent and reasonable process. </w:t>
      </w:r>
    </w:p>
    <w:p w:rsidR="008D17F6" w:rsidRPr="002E1886" w:rsidRDefault="008D17F6" w:rsidP="00BE228A">
      <w:pPr>
        <w:pStyle w:val="ListParagraph"/>
        <w:widowControl w:val="0"/>
        <w:numPr>
          <w:ilvl w:val="0"/>
          <w:numId w:val="15"/>
        </w:numPr>
        <w:tabs>
          <w:tab w:val="left" w:pos="993"/>
        </w:tabs>
        <w:spacing w:after="0" w:line="480" w:lineRule="auto"/>
        <w:ind w:left="0" w:firstLine="709"/>
        <w:jc w:val="both"/>
        <w:rPr>
          <w:rFonts w:ascii="Times New Roman" w:hAnsi="Times New Roman" w:cs="Times New Roman"/>
          <w:sz w:val="24"/>
          <w:szCs w:val="24"/>
        </w:rPr>
      </w:pPr>
      <w:r w:rsidRPr="002E1886">
        <w:rPr>
          <w:rFonts w:ascii="Times New Roman" w:hAnsi="Times New Roman" w:cs="Times New Roman"/>
          <w:sz w:val="24"/>
          <w:szCs w:val="24"/>
        </w:rPr>
        <w:t>The approval should be done on this basis that offers of supplier adequately fulfil the business requirements of the company.</w:t>
      </w:r>
    </w:p>
    <w:p w:rsidR="008D17F6" w:rsidRPr="002E1886" w:rsidRDefault="008D17F6" w:rsidP="00BE228A">
      <w:pPr>
        <w:pStyle w:val="ListParagraph"/>
        <w:widowControl w:val="0"/>
        <w:numPr>
          <w:ilvl w:val="0"/>
          <w:numId w:val="15"/>
        </w:numPr>
        <w:tabs>
          <w:tab w:val="left" w:pos="993"/>
        </w:tabs>
        <w:spacing w:after="0" w:line="480" w:lineRule="auto"/>
        <w:ind w:left="0"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 procuring authority has to check that the price quoted is justified in relation with </w:t>
      </w:r>
      <w:r w:rsidRPr="002E1886">
        <w:rPr>
          <w:rFonts w:ascii="Times New Roman" w:hAnsi="Times New Roman" w:cs="Times New Roman"/>
          <w:sz w:val="24"/>
          <w:szCs w:val="24"/>
        </w:rPr>
        <w:lastRenderedPageBreak/>
        <w:t xml:space="preserve">quality of products. </w:t>
      </w:r>
    </w:p>
    <w:p w:rsidR="008D17F6" w:rsidRPr="002E1886" w:rsidRDefault="008D17F6" w:rsidP="00BE228A">
      <w:pPr>
        <w:pStyle w:val="ListParagraph"/>
        <w:widowControl w:val="0"/>
        <w:numPr>
          <w:ilvl w:val="0"/>
          <w:numId w:val="15"/>
        </w:numPr>
        <w:tabs>
          <w:tab w:val="left" w:pos="993"/>
        </w:tabs>
        <w:spacing w:after="0" w:line="480" w:lineRule="auto"/>
        <w:ind w:left="0"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 process of identification of suppliers and selection of them should be done by researching their availability through internet, trade publication, and yellow pages. </w:t>
      </w:r>
    </w:p>
    <w:p w:rsidR="00BE228A" w:rsidRDefault="008D17F6" w:rsidP="00BE228A">
      <w:pPr>
        <w:pStyle w:val="ListParagraph"/>
        <w:widowControl w:val="0"/>
        <w:numPr>
          <w:ilvl w:val="0"/>
          <w:numId w:val="15"/>
        </w:numPr>
        <w:tabs>
          <w:tab w:val="left" w:pos="993"/>
        </w:tabs>
        <w:spacing w:after="0" w:line="480" w:lineRule="auto"/>
        <w:ind w:left="0" w:firstLine="709"/>
        <w:jc w:val="both"/>
        <w:rPr>
          <w:rFonts w:ascii="Times New Roman" w:hAnsi="Times New Roman" w:cs="Times New Roman"/>
          <w:sz w:val="24"/>
          <w:szCs w:val="24"/>
        </w:rPr>
      </w:pPr>
      <w:r w:rsidRPr="002E1886">
        <w:rPr>
          <w:rFonts w:ascii="Times New Roman" w:hAnsi="Times New Roman" w:cs="Times New Roman"/>
          <w:sz w:val="24"/>
          <w:szCs w:val="24"/>
        </w:rPr>
        <w:t>The list of potential suppliers should be developed after that</w:t>
      </w:r>
      <w:r w:rsidR="00E9704A">
        <w:rPr>
          <w:rFonts w:ascii="Times New Roman" w:hAnsi="Times New Roman" w:cs="Times New Roman"/>
          <w:sz w:val="24"/>
          <w:szCs w:val="24"/>
        </w:rPr>
        <w:t xml:space="preserve"> </w:t>
      </w:r>
      <w:r w:rsidR="00E9704A" w:rsidRPr="00AF557D">
        <w:rPr>
          <w:rFonts w:ascii="Times New Roman" w:hAnsi="Times New Roman" w:cs="Times New Roman"/>
          <w:i/>
          <w:sz w:val="24"/>
          <w:szCs w:val="24"/>
        </w:rPr>
        <w:t>(</w:t>
      </w:r>
      <w:r w:rsidR="00AF557D" w:rsidRPr="00AF557D">
        <w:rPr>
          <w:rFonts w:ascii="Times New Roman" w:hAnsi="Times New Roman" w:cs="Times New Roman"/>
          <w:i/>
          <w:sz w:val="24"/>
          <w:szCs w:val="24"/>
        </w:rPr>
        <w:t>Handfield, 2011).</w:t>
      </w:r>
    </w:p>
    <w:p w:rsidR="008D17F6" w:rsidRPr="00DA06E9" w:rsidRDefault="008D17F6" w:rsidP="00DA06E9">
      <w:pPr>
        <w:widowControl w:val="0"/>
        <w:tabs>
          <w:tab w:val="left" w:pos="993"/>
        </w:tabs>
        <w:spacing w:after="0" w:line="480" w:lineRule="auto"/>
        <w:ind w:firstLine="709"/>
        <w:jc w:val="both"/>
        <w:rPr>
          <w:rFonts w:ascii="Times New Roman" w:hAnsi="Times New Roman" w:cs="Times New Roman"/>
          <w:sz w:val="24"/>
          <w:szCs w:val="24"/>
        </w:rPr>
      </w:pPr>
      <w:r w:rsidRPr="00BE228A">
        <w:rPr>
          <w:rFonts w:ascii="Times New Roman" w:hAnsi="Times New Roman" w:cs="Times New Roman"/>
          <w:sz w:val="24"/>
          <w:szCs w:val="24"/>
        </w:rPr>
        <w:t xml:space="preserve">For selecting the suppliers and forming contract with them, it is necessary to know their business competency, their primary customers, their financial abilities, their available facilities, their interest in serving company’s interests, and their state of art technology. After selection of suppliers, request for proposal than should be communicated to suppliers. The request for proposal must provide sufficient time for suppliers to respond. </w:t>
      </w:r>
      <w:r w:rsidRPr="00DA06E9">
        <w:rPr>
          <w:rFonts w:ascii="Times New Roman" w:hAnsi="Times New Roman" w:cs="Times New Roman"/>
          <w:sz w:val="24"/>
          <w:szCs w:val="24"/>
        </w:rPr>
        <w:t xml:space="preserve">The bid should be that evaluated to select the most attractive proposal from the suppliers. </w:t>
      </w:r>
    </w:p>
    <w:p w:rsidR="0048412A" w:rsidRDefault="008D17F6" w:rsidP="0048412A">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In the purchase operation, it is essential to have good negotiation skills and purchase managers must do their homework, have clear understanding of company’s requirements and objectives, able to devise strategies, able to implement business goals, should know that where they can compromise and where not in negotiation, should have technical. Financial and legal competency and are able to make an effort to understand the strategy of suppliers and can determine that what supplier can gain from the negotiation process</w:t>
      </w:r>
      <w:r w:rsidR="00AF557D">
        <w:rPr>
          <w:rFonts w:ascii="Times New Roman" w:hAnsi="Times New Roman" w:cs="Times New Roman"/>
          <w:sz w:val="24"/>
          <w:szCs w:val="24"/>
        </w:rPr>
        <w:t xml:space="preserve"> </w:t>
      </w:r>
      <w:r w:rsidR="00AF557D" w:rsidRPr="00AF557D">
        <w:rPr>
          <w:rFonts w:ascii="Times New Roman" w:hAnsi="Times New Roman" w:cs="Times New Roman"/>
          <w:i/>
          <w:sz w:val="24"/>
          <w:szCs w:val="24"/>
        </w:rPr>
        <w:t>(Handfield, 2011).</w:t>
      </w:r>
      <w:r w:rsidRPr="002E1886">
        <w:rPr>
          <w:rFonts w:ascii="Times New Roman" w:hAnsi="Times New Roman" w:cs="Times New Roman"/>
          <w:sz w:val="24"/>
          <w:szCs w:val="24"/>
        </w:rPr>
        <w:t xml:space="preserve"> </w:t>
      </w:r>
    </w:p>
    <w:p w:rsidR="008D17F6" w:rsidRPr="002E1886" w:rsidRDefault="0048412A" w:rsidP="000E1C0C">
      <w:pPr>
        <w:widowControl w:val="0"/>
        <w:spacing w:after="0" w:line="480" w:lineRule="auto"/>
        <w:ind w:firstLine="709"/>
        <w:jc w:val="both"/>
        <w:rPr>
          <w:rFonts w:ascii="Times New Roman" w:hAnsi="Times New Roman" w:cs="Times New Roman"/>
          <w:color w:val="FF0000"/>
          <w:sz w:val="24"/>
          <w:szCs w:val="24"/>
        </w:rPr>
      </w:pPr>
      <w:r>
        <w:rPr>
          <w:rFonts w:ascii="Times New Roman" w:hAnsi="Times New Roman" w:cs="Times New Roman"/>
          <w:sz w:val="24"/>
          <w:szCs w:val="24"/>
        </w:rPr>
        <w:t>In addition, t</w:t>
      </w:r>
      <w:r w:rsidR="008D17F6" w:rsidRPr="0048412A">
        <w:rPr>
          <w:rFonts w:ascii="Times New Roman" w:hAnsi="Times New Roman" w:cs="Times New Roman"/>
          <w:sz w:val="24"/>
          <w:szCs w:val="24"/>
        </w:rPr>
        <w:t xml:space="preserve">he contract signed by company senior officers and suppliers must have sound mind to negotiate on contract. </w:t>
      </w:r>
      <w:r w:rsidR="008D17F6" w:rsidRPr="002E1886">
        <w:rPr>
          <w:rFonts w:ascii="Times New Roman" w:hAnsi="Times New Roman" w:cs="Times New Roman"/>
          <w:sz w:val="24"/>
          <w:szCs w:val="24"/>
        </w:rPr>
        <w:t xml:space="preserve">There should be no deliberate hiding of facts and the persons involved in contract must agree upon the contract terms. If the misunderstanding is found in the contract in terms of nature or terms of contract, or about the identity of person or inability to understand the subject matter of contract, it cannot be justified as a contract. </w:t>
      </w:r>
      <w:r w:rsidR="00101715">
        <w:rPr>
          <w:rFonts w:ascii="Times New Roman" w:hAnsi="Times New Roman" w:cs="Times New Roman"/>
          <w:sz w:val="24"/>
          <w:szCs w:val="24"/>
        </w:rPr>
        <w:t>F</w:t>
      </w:r>
      <w:r w:rsidR="008D17F6" w:rsidRPr="002E1886">
        <w:rPr>
          <w:rFonts w:ascii="Times New Roman" w:hAnsi="Times New Roman" w:cs="Times New Roman"/>
          <w:sz w:val="24"/>
          <w:szCs w:val="24"/>
        </w:rPr>
        <w:t xml:space="preserve">ree consent </w:t>
      </w:r>
      <w:r w:rsidR="00101715">
        <w:rPr>
          <w:rFonts w:ascii="Times New Roman" w:hAnsi="Times New Roman" w:cs="Times New Roman"/>
          <w:sz w:val="24"/>
          <w:szCs w:val="24"/>
        </w:rPr>
        <w:t>is important</w:t>
      </w:r>
      <w:r w:rsidR="000E1C0C">
        <w:rPr>
          <w:rFonts w:ascii="Times New Roman" w:hAnsi="Times New Roman" w:cs="Times New Roman"/>
          <w:sz w:val="24"/>
          <w:szCs w:val="24"/>
        </w:rPr>
        <w:t>, T</w:t>
      </w:r>
      <w:r w:rsidR="00101715">
        <w:rPr>
          <w:rFonts w:ascii="Times New Roman" w:hAnsi="Times New Roman" w:cs="Times New Roman"/>
          <w:sz w:val="24"/>
          <w:szCs w:val="24"/>
        </w:rPr>
        <w:t xml:space="preserve">hat’s why </w:t>
      </w:r>
      <w:r w:rsidR="000E1C0C">
        <w:rPr>
          <w:rFonts w:ascii="Times New Roman" w:hAnsi="Times New Roman" w:cs="Times New Roman"/>
          <w:sz w:val="24"/>
          <w:szCs w:val="24"/>
        </w:rPr>
        <w:t xml:space="preserve">it shouldn’t contain </w:t>
      </w:r>
      <w:r w:rsidR="008D17F6" w:rsidRPr="002E1886">
        <w:rPr>
          <w:rFonts w:ascii="Times New Roman" w:hAnsi="Times New Roman" w:cs="Times New Roman"/>
          <w:sz w:val="24"/>
          <w:szCs w:val="24"/>
        </w:rPr>
        <w:t xml:space="preserve">representation, fraud, mistake and undue influence. The contract object </w:t>
      </w:r>
      <w:r w:rsidR="000E1C0C">
        <w:rPr>
          <w:rFonts w:ascii="Times New Roman" w:hAnsi="Times New Roman" w:cs="Times New Roman"/>
          <w:sz w:val="24"/>
          <w:szCs w:val="24"/>
        </w:rPr>
        <w:t xml:space="preserve">also </w:t>
      </w:r>
      <w:r w:rsidR="008D17F6" w:rsidRPr="002E1886">
        <w:rPr>
          <w:rFonts w:ascii="Times New Roman" w:hAnsi="Times New Roman" w:cs="Times New Roman"/>
          <w:sz w:val="24"/>
          <w:szCs w:val="24"/>
        </w:rPr>
        <w:t>must be lawful means there must not be any terms with suppliers that violates the laws otherwise the contract will be void</w:t>
      </w:r>
      <w:r w:rsidR="00E9704A">
        <w:rPr>
          <w:rFonts w:ascii="Times New Roman" w:hAnsi="Times New Roman" w:cs="Times New Roman"/>
          <w:sz w:val="24"/>
          <w:szCs w:val="24"/>
        </w:rPr>
        <w:t xml:space="preserve"> </w:t>
      </w:r>
      <w:r w:rsidR="00E9704A" w:rsidRPr="00AF557D">
        <w:rPr>
          <w:rFonts w:ascii="Times New Roman" w:hAnsi="Times New Roman" w:cs="Times New Roman"/>
          <w:i/>
          <w:sz w:val="24"/>
          <w:szCs w:val="24"/>
        </w:rPr>
        <w:t>(</w:t>
      </w:r>
      <w:r w:rsidR="00AF557D" w:rsidRPr="00AF557D">
        <w:rPr>
          <w:rFonts w:ascii="Times New Roman" w:hAnsi="Times New Roman" w:cs="Times New Roman"/>
          <w:i/>
          <w:sz w:val="24"/>
          <w:szCs w:val="24"/>
        </w:rPr>
        <w:t>Europian Bank for Reconstruction and Development, 2014</w:t>
      </w:r>
      <w:r w:rsidR="00E9704A" w:rsidRPr="00AF557D">
        <w:rPr>
          <w:rFonts w:ascii="Times New Roman" w:hAnsi="Times New Roman" w:cs="Times New Roman"/>
          <w:i/>
          <w:sz w:val="24"/>
          <w:szCs w:val="24"/>
        </w:rPr>
        <w:t>).</w:t>
      </w:r>
      <w:r w:rsidR="008D17F6" w:rsidRPr="00AF557D">
        <w:rPr>
          <w:rFonts w:ascii="Times New Roman" w:hAnsi="Times New Roman" w:cs="Times New Roman"/>
          <w:i/>
          <w:color w:val="FF0000"/>
          <w:sz w:val="24"/>
          <w:szCs w:val="24"/>
        </w:rPr>
        <w:t>.</w:t>
      </w:r>
      <w:r w:rsidR="008D17F6" w:rsidRPr="002E1886">
        <w:rPr>
          <w:rFonts w:ascii="Times New Roman" w:hAnsi="Times New Roman" w:cs="Times New Roman"/>
          <w:color w:val="FF0000"/>
          <w:sz w:val="24"/>
          <w:szCs w:val="24"/>
        </w:rPr>
        <w:t xml:space="preserve">  </w:t>
      </w:r>
    </w:p>
    <w:p w:rsidR="008D17F6" w:rsidRPr="000E1C0C" w:rsidRDefault="008D17F6" w:rsidP="000E1C0C">
      <w:pPr>
        <w:pStyle w:val="Heading2"/>
        <w:spacing w:before="0" w:line="480" w:lineRule="auto"/>
        <w:ind w:firstLine="709"/>
        <w:rPr>
          <w:rFonts w:ascii="Times New Roman" w:hAnsi="Times New Roman" w:cs="Times New Roman"/>
          <w:color w:val="auto"/>
          <w:sz w:val="24"/>
        </w:rPr>
      </w:pPr>
      <w:bookmarkStart w:id="5" w:name="_Toc426443527"/>
      <w:r w:rsidRPr="000E1C0C">
        <w:rPr>
          <w:rFonts w:ascii="Times New Roman" w:hAnsi="Times New Roman" w:cs="Times New Roman"/>
          <w:color w:val="auto"/>
          <w:sz w:val="24"/>
        </w:rPr>
        <w:lastRenderedPageBreak/>
        <w:t>Types of purchases</w:t>
      </w:r>
      <w:bookmarkEnd w:id="5"/>
    </w:p>
    <w:p w:rsidR="008D17F6" w:rsidRDefault="008D17F6" w:rsidP="00F0019C">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 different types of purchases are illustrated </w:t>
      </w:r>
      <w:r w:rsidR="00826C29">
        <w:rPr>
          <w:rFonts w:ascii="Times New Roman" w:hAnsi="Times New Roman" w:cs="Times New Roman"/>
          <w:sz w:val="24"/>
          <w:szCs w:val="24"/>
        </w:rPr>
        <w:t xml:space="preserve">on the figure </w:t>
      </w:r>
      <w:r w:rsidRPr="002E1886">
        <w:rPr>
          <w:rFonts w:ascii="Times New Roman" w:hAnsi="Times New Roman" w:cs="Times New Roman"/>
          <w:sz w:val="24"/>
          <w:szCs w:val="24"/>
        </w:rPr>
        <w:t>below</w:t>
      </w:r>
      <w:r w:rsidR="00826C29">
        <w:rPr>
          <w:rFonts w:ascii="Times New Roman" w:hAnsi="Times New Roman" w:cs="Times New Roman"/>
          <w:sz w:val="24"/>
          <w:szCs w:val="24"/>
        </w:rPr>
        <w:t>.</w:t>
      </w:r>
    </w:p>
    <w:p w:rsidR="00012589" w:rsidRDefault="00012589" w:rsidP="00F0019C">
      <w:pPr>
        <w:widowControl w:val="0"/>
        <w:spacing w:after="0" w:line="480" w:lineRule="auto"/>
        <w:ind w:firstLine="709"/>
        <w:jc w:val="both"/>
        <w:rPr>
          <w:rFonts w:ascii="Times New Roman" w:hAnsi="Times New Roman" w:cs="Times New Roman"/>
          <w:sz w:val="24"/>
          <w:szCs w:val="24"/>
        </w:rPr>
      </w:pPr>
      <w:r w:rsidRPr="00765940">
        <w:rPr>
          <w:rFonts w:ascii="Times New Roman" w:hAnsi="Times New Roman" w:cs="Times New Roman"/>
          <w:sz w:val="24"/>
          <w:szCs w:val="24"/>
        </w:rPr>
        <w:t>Raw materials that have lack of processing for making new products are one kind of purchase and this category involves purchasing of petroleum, zinc, lumber, coal, silver and gold. The next purchasing types are semi-finished products and components that are purchased from suppliers to make final products and the examples are assemblies, sub-assemblies, systems and sub systems.</w:t>
      </w:r>
    </w:p>
    <w:p w:rsidR="00765940" w:rsidRPr="002E1886" w:rsidRDefault="00765940" w:rsidP="00F0019C">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0" t="0" r="0" b="3810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826C29" w:rsidRPr="00826C29" w:rsidRDefault="00826C29" w:rsidP="00807B77">
      <w:pPr>
        <w:widowControl w:val="0"/>
        <w:spacing w:after="0" w:line="480" w:lineRule="auto"/>
        <w:ind w:firstLine="709"/>
        <w:jc w:val="both"/>
        <w:rPr>
          <w:rFonts w:ascii="Times New Roman" w:hAnsi="Times New Roman" w:cs="Times New Roman"/>
          <w:b/>
          <w:sz w:val="24"/>
          <w:szCs w:val="24"/>
        </w:rPr>
      </w:pPr>
      <w:r w:rsidRPr="00826C29">
        <w:rPr>
          <w:rFonts w:ascii="Times New Roman" w:hAnsi="Times New Roman" w:cs="Times New Roman"/>
          <w:b/>
          <w:sz w:val="24"/>
          <w:szCs w:val="24"/>
        </w:rPr>
        <w:t>Figure. 1 Types of purchases</w:t>
      </w:r>
    </w:p>
    <w:p w:rsidR="00826C29" w:rsidRPr="00807B77" w:rsidRDefault="00826C29" w:rsidP="00807B77">
      <w:pPr>
        <w:widowControl w:val="0"/>
        <w:spacing w:after="0" w:line="480" w:lineRule="auto"/>
        <w:ind w:firstLine="709"/>
        <w:jc w:val="both"/>
        <w:rPr>
          <w:rFonts w:ascii="Times New Roman" w:hAnsi="Times New Roman" w:cs="Times New Roman"/>
          <w:i/>
          <w:sz w:val="24"/>
          <w:szCs w:val="24"/>
        </w:rPr>
      </w:pPr>
      <w:r w:rsidRPr="00807B77">
        <w:rPr>
          <w:rFonts w:ascii="Times New Roman" w:hAnsi="Times New Roman" w:cs="Times New Roman"/>
          <w:i/>
          <w:sz w:val="24"/>
          <w:szCs w:val="24"/>
        </w:rPr>
        <w:t xml:space="preserve">Source: </w:t>
      </w:r>
      <w:r w:rsidR="00696F53">
        <w:rPr>
          <w:rFonts w:ascii="Times New Roman" w:hAnsi="Times New Roman" w:cs="Times New Roman"/>
          <w:i/>
          <w:sz w:val="24"/>
          <w:szCs w:val="24"/>
        </w:rPr>
        <w:t>CSCMP &amp; Tate, 2014</w:t>
      </w:r>
      <w:r w:rsidR="00807B77" w:rsidRPr="00807B77">
        <w:rPr>
          <w:rFonts w:ascii="Times New Roman" w:hAnsi="Times New Roman" w:cs="Times New Roman"/>
          <w:i/>
          <w:sz w:val="24"/>
          <w:szCs w:val="24"/>
        </w:rPr>
        <w:t>.</w:t>
      </w:r>
    </w:p>
    <w:p w:rsidR="008D17F6" w:rsidRPr="00CF0E46" w:rsidRDefault="008D17F6" w:rsidP="00CF0E46">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The finished products do not require the major processing and these are furniture, carts, cars and computers. The</w:t>
      </w:r>
      <w:r w:rsidR="00765940">
        <w:rPr>
          <w:rFonts w:ascii="Times New Roman" w:hAnsi="Times New Roman" w:cs="Times New Roman"/>
          <w:sz w:val="24"/>
          <w:szCs w:val="24"/>
        </w:rPr>
        <w:t xml:space="preserve"> maintenance, and repair items are</w:t>
      </w:r>
      <w:r w:rsidRPr="002E1886">
        <w:rPr>
          <w:rFonts w:ascii="Times New Roman" w:hAnsi="Times New Roman" w:cs="Times New Roman"/>
          <w:sz w:val="24"/>
          <w:szCs w:val="24"/>
        </w:rPr>
        <w:t xml:space="preserve"> the next purchase type that assist</w:t>
      </w:r>
      <w:r w:rsidR="00765940">
        <w:rPr>
          <w:rFonts w:ascii="Times New Roman" w:hAnsi="Times New Roman" w:cs="Times New Roman"/>
          <w:sz w:val="24"/>
          <w:szCs w:val="24"/>
        </w:rPr>
        <w:t>s</w:t>
      </w:r>
      <w:r w:rsidRPr="002E1886">
        <w:rPr>
          <w:rFonts w:ascii="Times New Roman" w:hAnsi="Times New Roman" w:cs="Times New Roman"/>
          <w:sz w:val="24"/>
          <w:szCs w:val="24"/>
        </w:rPr>
        <w:t xml:space="preserve"> organization to make products and these are spare parts, office and cleaning supplies. The production support items are the next purchase type that is inserts, bags, tape and shrink wrap. The services are a kind of purchase that is required to support the business facility and the examples are customer support, legal, facilities and temporary labour. The purchase of capital equipment are the assets intended for use for more than a year and the examples of this kind of purchase are machinery, computer system as well as material handling equipment.</w:t>
      </w:r>
      <w:r w:rsidR="00807B77">
        <w:rPr>
          <w:rFonts w:ascii="Times New Roman" w:hAnsi="Times New Roman" w:cs="Times New Roman"/>
          <w:sz w:val="24"/>
          <w:szCs w:val="24"/>
        </w:rPr>
        <w:t xml:space="preserve"> </w:t>
      </w:r>
      <w:r w:rsidRPr="002E1886">
        <w:rPr>
          <w:rFonts w:ascii="Times New Roman" w:hAnsi="Times New Roman" w:cs="Times New Roman"/>
          <w:sz w:val="24"/>
          <w:szCs w:val="24"/>
        </w:rPr>
        <w:t xml:space="preserve">The last purchase type is </w:t>
      </w:r>
      <w:r w:rsidRPr="002E1886">
        <w:rPr>
          <w:rFonts w:ascii="Times New Roman" w:hAnsi="Times New Roman" w:cs="Times New Roman"/>
          <w:sz w:val="24"/>
          <w:szCs w:val="24"/>
        </w:rPr>
        <w:lastRenderedPageBreak/>
        <w:t xml:space="preserve">transportation and third party buying that is a specialized service type for managing the inbound and outbound flows of materials and </w:t>
      </w:r>
      <w:r w:rsidRPr="00CF0E46">
        <w:rPr>
          <w:rFonts w:ascii="Times New Roman" w:hAnsi="Times New Roman" w:cs="Times New Roman"/>
          <w:sz w:val="24"/>
          <w:szCs w:val="24"/>
        </w:rPr>
        <w:t xml:space="preserve">the examples are ocean, truck, rail, multi </w:t>
      </w:r>
      <w:r w:rsidR="00807B77" w:rsidRPr="00CF0E46">
        <w:rPr>
          <w:rFonts w:ascii="Times New Roman" w:hAnsi="Times New Roman" w:cs="Times New Roman"/>
          <w:sz w:val="24"/>
          <w:szCs w:val="24"/>
        </w:rPr>
        <w:t xml:space="preserve">model and 3PL. </w:t>
      </w:r>
    </w:p>
    <w:p w:rsidR="00765940" w:rsidRPr="00CF0E46" w:rsidRDefault="00765940" w:rsidP="00CF0E46">
      <w:pPr>
        <w:widowControl w:val="0"/>
        <w:spacing w:after="0" w:line="480" w:lineRule="auto"/>
        <w:ind w:firstLine="709"/>
        <w:jc w:val="both"/>
        <w:rPr>
          <w:rFonts w:ascii="Times New Roman" w:hAnsi="Times New Roman" w:cs="Times New Roman"/>
          <w:sz w:val="24"/>
          <w:szCs w:val="24"/>
        </w:rPr>
      </w:pPr>
    </w:p>
    <w:p w:rsidR="008D17F6" w:rsidRPr="00012589" w:rsidRDefault="008D17F6" w:rsidP="00012589">
      <w:pPr>
        <w:pStyle w:val="Heading1"/>
        <w:spacing w:before="0" w:line="480" w:lineRule="auto"/>
        <w:ind w:firstLine="709"/>
        <w:jc w:val="center"/>
        <w:rPr>
          <w:rFonts w:ascii="Times New Roman" w:hAnsi="Times New Roman" w:cs="Times New Roman"/>
          <w:color w:val="auto"/>
          <w:sz w:val="24"/>
          <w:szCs w:val="24"/>
        </w:rPr>
      </w:pPr>
      <w:bookmarkStart w:id="6" w:name="_Toc426443528"/>
      <w:r w:rsidRPr="00012589">
        <w:rPr>
          <w:rFonts w:ascii="Times New Roman" w:hAnsi="Times New Roman" w:cs="Times New Roman"/>
          <w:color w:val="auto"/>
          <w:sz w:val="24"/>
          <w:szCs w:val="24"/>
        </w:rPr>
        <w:t>Purchasing policies and procedures</w:t>
      </w:r>
      <w:bookmarkEnd w:id="6"/>
    </w:p>
    <w:p w:rsidR="008D17F6" w:rsidRPr="00012589" w:rsidRDefault="008D17F6" w:rsidP="00012589">
      <w:pPr>
        <w:pStyle w:val="Heading2"/>
        <w:spacing w:before="0" w:line="480" w:lineRule="auto"/>
        <w:ind w:firstLine="709"/>
        <w:rPr>
          <w:rFonts w:ascii="Times New Roman" w:hAnsi="Times New Roman" w:cs="Times New Roman"/>
          <w:color w:val="auto"/>
          <w:sz w:val="24"/>
          <w:szCs w:val="24"/>
        </w:rPr>
      </w:pPr>
      <w:bookmarkStart w:id="7" w:name="_Toc426443529"/>
      <w:r w:rsidRPr="00012589">
        <w:rPr>
          <w:rFonts w:ascii="Times New Roman" w:hAnsi="Times New Roman" w:cs="Times New Roman"/>
          <w:color w:val="auto"/>
          <w:sz w:val="24"/>
          <w:szCs w:val="24"/>
        </w:rPr>
        <w:t>Policy overview</w:t>
      </w:r>
      <w:bookmarkEnd w:id="7"/>
    </w:p>
    <w:p w:rsidR="008D17F6" w:rsidRPr="00012589" w:rsidRDefault="008D17F6" w:rsidP="00012589">
      <w:pPr>
        <w:widowControl w:val="0"/>
        <w:spacing w:after="0" w:line="480" w:lineRule="auto"/>
        <w:ind w:firstLine="709"/>
        <w:jc w:val="both"/>
        <w:rPr>
          <w:rFonts w:ascii="Times New Roman" w:hAnsi="Times New Roman" w:cs="Times New Roman"/>
          <w:sz w:val="24"/>
          <w:szCs w:val="24"/>
        </w:rPr>
      </w:pPr>
      <w:r w:rsidRPr="00012589">
        <w:rPr>
          <w:rFonts w:ascii="Times New Roman" w:hAnsi="Times New Roman" w:cs="Times New Roman"/>
          <w:sz w:val="24"/>
          <w:szCs w:val="24"/>
        </w:rPr>
        <w:t xml:space="preserve">The policy overview should consider the organizational and governmental rules, and procedures of purchasing policy for better implementation of purchasing policies.  </w:t>
      </w:r>
    </w:p>
    <w:p w:rsidR="008D17F6" w:rsidRPr="00012589" w:rsidRDefault="008D17F6" w:rsidP="00012589">
      <w:pPr>
        <w:pStyle w:val="Heading2"/>
        <w:spacing w:before="0" w:line="480" w:lineRule="auto"/>
        <w:ind w:firstLine="709"/>
        <w:rPr>
          <w:rFonts w:ascii="Times New Roman" w:hAnsi="Times New Roman" w:cs="Times New Roman"/>
          <w:color w:val="auto"/>
          <w:sz w:val="24"/>
          <w:szCs w:val="24"/>
        </w:rPr>
      </w:pPr>
      <w:bookmarkStart w:id="8" w:name="_Toc426443530"/>
      <w:r w:rsidRPr="00012589">
        <w:rPr>
          <w:rFonts w:ascii="Times New Roman" w:hAnsi="Times New Roman" w:cs="Times New Roman"/>
          <w:color w:val="auto"/>
          <w:sz w:val="24"/>
          <w:szCs w:val="24"/>
        </w:rPr>
        <w:t>Purchasing policies</w:t>
      </w:r>
      <w:bookmarkEnd w:id="8"/>
    </w:p>
    <w:p w:rsidR="008D17F6" w:rsidRPr="0085782F" w:rsidRDefault="008D17F6" w:rsidP="00012589">
      <w:pPr>
        <w:widowControl w:val="0"/>
        <w:spacing w:after="0" w:line="480" w:lineRule="auto"/>
        <w:ind w:firstLine="709"/>
        <w:jc w:val="both"/>
        <w:rPr>
          <w:rFonts w:ascii="Times New Roman" w:hAnsi="Times New Roman" w:cs="Times New Roman"/>
          <w:i/>
          <w:sz w:val="24"/>
          <w:szCs w:val="24"/>
        </w:rPr>
      </w:pPr>
      <w:r w:rsidRPr="002E1886">
        <w:rPr>
          <w:rFonts w:ascii="Times New Roman" w:hAnsi="Times New Roman" w:cs="Times New Roman"/>
          <w:b/>
          <w:sz w:val="24"/>
          <w:szCs w:val="24"/>
        </w:rPr>
        <w:t>Mission statement</w:t>
      </w:r>
      <w:r w:rsidR="00012589">
        <w:rPr>
          <w:rFonts w:ascii="Times New Roman" w:hAnsi="Times New Roman" w:cs="Times New Roman"/>
          <w:b/>
          <w:sz w:val="24"/>
          <w:szCs w:val="24"/>
        </w:rPr>
        <w:t xml:space="preserve">. </w:t>
      </w:r>
      <w:r w:rsidRPr="002E1886">
        <w:rPr>
          <w:rFonts w:ascii="Times New Roman" w:hAnsi="Times New Roman" w:cs="Times New Roman"/>
          <w:sz w:val="24"/>
          <w:szCs w:val="24"/>
        </w:rPr>
        <w:t>The mission statement should reflect that organization wants to procure highest possible quality of goods and services at lowest cost. For this purpose, necessary training about the requirements of purchasing process must be provided to concerned persons. There should be assistance in problem identification and findings of best solution with consideration of budgetary constraints</w:t>
      </w:r>
      <w:r w:rsidR="0085782F" w:rsidRPr="0085782F">
        <w:rPr>
          <w:rFonts w:ascii="Times New Roman" w:hAnsi="Times New Roman" w:cs="Times New Roman"/>
          <w:sz w:val="24"/>
          <w:szCs w:val="24"/>
        </w:rPr>
        <w:t xml:space="preserve"> </w:t>
      </w:r>
      <w:r w:rsidR="0085782F" w:rsidRPr="0085782F">
        <w:rPr>
          <w:rFonts w:ascii="Times New Roman" w:hAnsi="Times New Roman" w:cs="Times New Roman"/>
          <w:i/>
          <w:sz w:val="24"/>
          <w:szCs w:val="24"/>
        </w:rPr>
        <w:t>(Ashfield Council, 2000)</w:t>
      </w:r>
      <w:r w:rsidRPr="0085782F">
        <w:rPr>
          <w:rFonts w:ascii="Times New Roman" w:hAnsi="Times New Roman" w:cs="Times New Roman"/>
          <w:i/>
          <w:sz w:val="24"/>
          <w:szCs w:val="24"/>
        </w:rPr>
        <w:t xml:space="preserve">. </w:t>
      </w:r>
    </w:p>
    <w:p w:rsidR="00351658" w:rsidRDefault="008D17F6" w:rsidP="00EC6FBF">
      <w:pPr>
        <w:widowControl w:val="0"/>
        <w:spacing w:after="0" w:line="480" w:lineRule="auto"/>
        <w:ind w:firstLine="709"/>
        <w:jc w:val="both"/>
        <w:rPr>
          <w:rFonts w:ascii="Times New Roman" w:hAnsi="Times New Roman" w:cs="Times New Roman"/>
          <w:sz w:val="24"/>
          <w:szCs w:val="24"/>
        </w:rPr>
      </w:pPr>
      <w:r w:rsidRPr="00012589">
        <w:rPr>
          <w:rFonts w:ascii="Times New Roman" w:hAnsi="Times New Roman" w:cs="Times New Roman"/>
          <w:b/>
          <w:sz w:val="24"/>
          <w:szCs w:val="24"/>
        </w:rPr>
        <w:t>The purchasing policies rules and guidelines</w:t>
      </w:r>
      <w:r w:rsidR="00012589">
        <w:rPr>
          <w:rFonts w:ascii="Times New Roman" w:hAnsi="Times New Roman" w:cs="Times New Roman"/>
          <w:b/>
          <w:sz w:val="24"/>
          <w:szCs w:val="24"/>
        </w:rPr>
        <w:t xml:space="preserve">. </w:t>
      </w:r>
      <w:r w:rsidR="00012589" w:rsidRPr="00012589">
        <w:rPr>
          <w:rFonts w:ascii="Times New Roman" w:hAnsi="Times New Roman" w:cs="Times New Roman"/>
          <w:sz w:val="24"/>
          <w:szCs w:val="24"/>
        </w:rPr>
        <w:t>According to</w:t>
      </w:r>
      <w:r w:rsidR="00012589">
        <w:rPr>
          <w:rFonts w:ascii="Times New Roman" w:hAnsi="Times New Roman" w:cs="Times New Roman"/>
          <w:b/>
          <w:sz w:val="24"/>
          <w:szCs w:val="24"/>
        </w:rPr>
        <w:t xml:space="preserve"> </w:t>
      </w:r>
      <w:r w:rsidR="00012589">
        <w:rPr>
          <w:rFonts w:ascii="Times New Roman" w:hAnsi="Times New Roman" w:cs="Times New Roman"/>
          <w:sz w:val="24"/>
          <w:szCs w:val="24"/>
        </w:rPr>
        <w:t>Laserna (</w:t>
      </w:r>
      <w:r w:rsidR="00012589" w:rsidRPr="002E1886">
        <w:rPr>
          <w:rFonts w:ascii="Times New Roman" w:hAnsi="Times New Roman" w:cs="Times New Roman"/>
          <w:sz w:val="24"/>
          <w:szCs w:val="24"/>
        </w:rPr>
        <w:t>2012</w:t>
      </w:r>
      <w:r w:rsidR="00012589">
        <w:rPr>
          <w:rFonts w:ascii="Times New Roman" w:hAnsi="Times New Roman" w:cs="Times New Roman"/>
          <w:sz w:val="24"/>
          <w:szCs w:val="24"/>
        </w:rPr>
        <w:t>), t</w:t>
      </w:r>
      <w:r w:rsidRPr="002E1886">
        <w:rPr>
          <w:rFonts w:ascii="Times New Roman" w:hAnsi="Times New Roman" w:cs="Times New Roman"/>
          <w:sz w:val="24"/>
          <w:szCs w:val="24"/>
        </w:rPr>
        <w:t xml:space="preserve">he authorization limits must be placed to the respective persons who are liable for purchasing. There should be ethical practices in purchasing and there should be no undue advantage offered to any supplier. The purchasing system should be such that it provides best value for money. The procedures for purchasing must withstand public scrutiny. </w:t>
      </w:r>
    </w:p>
    <w:p w:rsidR="00232799" w:rsidRDefault="00351658" w:rsidP="00EC6FBF">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Author </w:t>
      </w:r>
      <w:r w:rsidRPr="00351658">
        <w:rPr>
          <w:rFonts w:ascii="Times New Roman" w:hAnsi="Times New Roman" w:cs="Times New Roman"/>
          <w:sz w:val="24"/>
          <w:szCs w:val="24"/>
        </w:rPr>
        <w:t>emphasizes</w:t>
      </w:r>
      <w:r>
        <w:rPr>
          <w:rFonts w:ascii="Times New Roman" w:hAnsi="Times New Roman" w:cs="Times New Roman"/>
          <w:sz w:val="24"/>
          <w:szCs w:val="24"/>
        </w:rPr>
        <w:t xml:space="preserve"> importance</w:t>
      </w:r>
      <w:r w:rsidR="007767B0">
        <w:rPr>
          <w:rFonts w:ascii="Times New Roman" w:hAnsi="Times New Roman" w:cs="Times New Roman"/>
          <w:sz w:val="24"/>
          <w:szCs w:val="24"/>
        </w:rPr>
        <w:t xml:space="preserve"> of the providing an</w:t>
      </w:r>
      <w:r w:rsidR="008D17F6" w:rsidRPr="002E1886">
        <w:rPr>
          <w:rFonts w:ascii="Times New Roman" w:hAnsi="Times New Roman" w:cs="Times New Roman"/>
          <w:sz w:val="24"/>
          <w:szCs w:val="24"/>
        </w:rPr>
        <w:t xml:space="preserve"> open competition to suppliers. The buyer must not give preferences to particular suppliers who purchase anything from company. Also buyer should not expect suppliers to purchase its products as a precondition for securing purchase contract. Unauthorized visits of suppliers or their contacting non purchasing personal must not take place for a fair purchasing procedure. </w:t>
      </w:r>
    </w:p>
    <w:p w:rsidR="00232799" w:rsidRDefault="008D17F6" w:rsidP="00EC6FBF">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There</w:t>
      </w:r>
      <w:r w:rsidR="00232799">
        <w:rPr>
          <w:rFonts w:ascii="Times New Roman" w:hAnsi="Times New Roman" w:cs="Times New Roman"/>
          <w:sz w:val="24"/>
          <w:szCs w:val="24"/>
        </w:rPr>
        <w:t xml:space="preserve"> also</w:t>
      </w:r>
      <w:r w:rsidRPr="002E1886">
        <w:rPr>
          <w:rFonts w:ascii="Times New Roman" w:hAnsi="Times New Roman" w:cs="Times New Roman"/>
          <w:sz w:val="24"/>
          <w:szCs w:val="24"/>
        </w:rPr>
        <w:t xml:space="preserve"> should be a policy that business transactions should be prohibited with those suppliers who have employed the former employee of organization because of these former employee familiarity with the inside or confidential information about the company. The purchasing </w:t>
      </w:r>
      <w:r w:rsidRPr="002E1886">
        <w:rPr>
          <w:rFonts w:ascii="Times New Roman" w:hAnsi="Times New Roman" w:cs="Times New Roman"/>
          <w:sz w:val="24"/>
          <w:szCs w:val="24"/>
        </w:rPr>
        <w:lastRenderedPageBreak/>
        <w:t xml:space="preserve">policies must support and develop the local sources of supply for fulfilling social obligation and minority business objectives. The purchasing policy must consider the environmental issue such as using the recycled materials and it should comply with local, state and national regulations. The purchasing policy should also mention how to properly dispose the hazardous materials. </w:t>
      </w:r>
    </w:p>
    <w:p w:rsidR="008D17F6" w:rsidRPr="002E1886" w:rsidRDefault="00232799" w:rsidP="00EC6FBF">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It is important for t</w:t>
      </w:r>
      <w:r w:rsidR="008D17F6" w:rsidRPr="002E1886">
        <w:rPr>
          <w:rFonts w:ascii="Times New Roman" w:hAnsi="Times New Roman" w:cs="Times New Roman"/>
          <w:sz w:val="24"/>
          <w:szCs w:val="24"/>
        </w:rPr>
        <w:t xml:space="preserve">he purchasing policy </w:t>
      </w:r>
      <w:r>
        <w:rPr>
          <w:rFonts w:ascii="Times New Roman" w:hAnsi="Times New Roman" w:cs="Times New Roman"/>
          <w:sz w:val="24"/>
          <w:szCs w:val="24"/>
        </w:rPr>
        <w:t>to</w:t>
      </w:r>
      <w:r w:rsidR="008D17F6" w:rsidRPr="002E1886">
        <w:rPr>
          <w:rFonts w:ascii="Times New Roman" w:hAnsi="Times New Roman" w:cs="Times New Roman"/>
          <w:sz w:val="24"/>
          <w:szCs w:val="24"/>
        </w:rPr>
        <w:t xml:space="preserve"> include the transparency and integrity factor and should support and develop those suppliers working to improve delivery, quality and </w:t>
      </w:r>
      <w:r w:rsidR="00EC6FBF" w:rsidRPr="002E1886">
        <w:rPr>
          <w:rFonts w:ascii="Times New Roman" w:hAnsi="Times New Roman" w:cs="Times New Roman"/>
          <w:sz w:val="24"/>
          <w:szCs w:val="24"/>
        </w:rPr>
        <w:t>minimize</w:t>
      </w:r>
      <w:r w:rsidR="008D17F6" w:rsidRPr="002E1886">
        <w:rPr>
          <w:rFonts w:ascii="Times New Roman" w:hAnsi="Times New Roman" w:cs="Times New Roman"/>
          <w:sz w:val="24"/>
          <w:szCs w:val="24"/>
        </w:rPr>
        <w:t xml:space="preserve"> cost. Purchasing policies should provide an open communication base with suppliers. The purchasing procedure must comply with organization polices and must consider the sustainable management of environment. Purchasing policies must define service level as well as</w:t>
      </w:r>
      <w:r w:rsidR="00EC6FBF">
        <w:rPr>
          <w:rFonts w:ascii="Times New Roman" w:hAnsi="Times New Roman" w:cs="Times New Roman"/>
          <w:sz w:val="24"/>
          <w:szCs w:val="24"/>
        </w:rPr>
        <w:t xml:space="preserve"> standard and quality of goods</w:t>
      </w:r>
      <w:r w:rsidR="008D17F6" w:rsidRPr="002E1886">
        <w:rPr>
          <w:rFonts w:ascii="Times New Roman" w:hAnsi="Times New Roman" w:cs="Times New Roman"/>
          <w:sz w:val="24"/>
          <w:szCs w:val="24"/>
        </w:rPr>
        <w:t xml:space="preserve">. </w:t>
      </w:r>
    </w:p>
    <w:p w:rsidR="008D17F6" w:rsidRPr="00012589" w:rsidRDefault="008D17F6" w:rsidP="00012589">
      <w:pPr>
        <w:pStyle w:val="Heading2"/>
        <w:spacing w:before="0" w:line="480" w:lineRule="auto"/>
        <w:ind w:firstLine="709"/>
        <w:rPr>
          <w:rFonts w:ascii="Times New Roman" w:hAnsi="Times New Roman" w:cs="Times New Roman"/>
          <w:color w:val="auto"/>
          <w:sz w:val="24"/>
        </w:rPr>
      </w:pPr>
      <w:bookmarkStart w:id="9" w:name="_Toc426443531"/>
      <w:r w:rsidRPr="00012589">
        <w:rPr>
          <w:rFonts w:ascii="Times New Roman" w:hAnsi="Times New Roman" w:cs="Times New Roman"/>
          <w:color w:val="auto"/>
          <w:sz w:val="24"/>
        </w:rPr>
        <w:t>Good practice Example: Best practices in diverse supplier development</w:t>
      </w:r>
      <w:bookmarkEnd w:id="9"/>
    </w:p>
    <w:p w:rsidR="008D17F6" w:rsidRPr="002E1886" w:rsidRDefault="008D17F6" w:rsidP="00012589">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The best practices in diverse supplier development are illustrated here</w:t>
      </w:r>
      <w:r w:rsidR="00BE415D">
        <w:rPr>
          <w:rFonts w:ascii="Times New Roman" w:hAnsi="Times New Roman" w:cs="Times New Roman"/>
          <w:sz w:val="24"/>
          <w:szCs w:val="24"/>
        </w:rPr>
        <w:t>.</w:t>
      </w:r>
    </w:p>
    <w:p w:rsidR="008D17F6" w:rsidRPr="002E1886" w:rsidRDefault="008D17F6" w:rsidP="00012589">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There should be </w:t>
      </w:r>
      <w:r w:rsidR="005E00A5">
        <w:rPr>
          <w:rFonts w:ascii="Times New Roman" w:hAnsi="Times New Roman" w:cs="Times New Roman"/>
          <w:sz w:val="24"/>
          <w:szCs w:val="24"/>
        </w:rPr>
        <w:t>s</w:t>
      </w:r>
      <w:r w:rsidRPr="002E1886">
        <w:rPr>
          <w:rFonts w:ascii="Times New Roman" w:hAnsi="Times New Roman" w:cs="Times New Roman"/>
          <w:sz w:val="24"/>
          <w:szCs w:val="24"/>
        </w:rPr>
        <w:t>ample support of the executive leadership that is helpful in setting the supplier diversity expectation. The executive leadership assists in making departmental manager more responsible to purchase by requesting them to submit spend report and evaluating them for their performance. There should be a higher level committee to monitor the purchasing activities</w:t>
      </w:r>
      <w:r w:rsidR="005E00A5">
        <w:rPr>
          <w:rFonts w:ascii="Times New Roman" w:hAnsi="Times New Roman" w:cs="Times New Roman"/>
          <w:sz w:val="24"/>
          <w:szCs w:val="24"/>
        </w:rPr>
        <w:t xml:space="preserve"> </w:t>
      </w:r>
      <w:r w:rsidR="005E00A5" w:rsidRPr="005E00A5">
        <w:rPr>
          <w:rFonts w:ascii="Times New Roman" w:hAnsi="Times New Roman" w:cs="Times New Roman"/>
          <w:i/>
          <w:sz w:val="24"/>
          <w:szCs w:val="24"/>
        </w:rPr>
        <w:t>(Ethical trading initiative, 2010).</w:t>
      </w:r>
      <w:r w:rsidR="005E00A5">
        <w:rPr>
          <w:rFonts w:ascii="Times New Roman" w:hAnsi="Times New Roman" w:cs="Times New Roman"/>
          <w:sz w:val="24"/>
          <w:szCs w:val="24"/>
        </w:rPr>
        <w:t xml:space="preserve"> </w:t>
      </w:r>
    </w:p>
    <w:p w:rsidR="008D17F6" w:rsidRPr="002E1886" w:rsidRDefault="008D17F6" w:rsidP="009F38B7">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For promoting the diversity in supplier network, electronic procurement system must be used for ensuring transparency and accurate tracking of procurement and, as well as helping vendor for online registration and managing vendor directory. The electronic procurement system can send the notification to local and diverse businesses and that can also assists in promotion of diverse supplier management</w:t>
      </w:r>
      <w:r w:rsidR="0085782F" w:rsidRPr="0085782F">
        <w:rPr>
          <w:rFonts w:ascii="Times New Roman" w:hAnsi="Times New Roman" w:cs="Times New Roman"/>
          <w:sz w:val="24"/>
          <w:szCs w:val="24"/>
        </w:rPr>
        <w:t xml:space="preserve"> </w:t>
      </w:r>
      <w:r w:rsidR="0085782F" w:rsidRPr="0085782F">
        <w:rPr>
          <w:rFonts w:ascii="Times New Roman" w:hAnsi="Times New Roman" w:cs="Times New Roman"/>
          <w:i/>
          <w:sz w:val="24"/>
          <w:szCs w:val="24"/>
        </w:rPr>
        <w:t>(Lorentz, Helen, 2009)</w:t>
      </w:r>
      <w:r w:rsidRPr="0085782F">
        <w:rPr>
          <w:rFonts w:ascii="Times New Roman" w:hAnsi="Times New Roman" w:cs="Times New Roman"/>
          <w:i/>
          <w:sz w:val="24"/>
          <w:szCs w:val="24"/>
        </w:rPr>
        <w:t>.</w:t>
      </w:r>
      <w:r w:rsidRPr="002E1886">
        <w:rPr>
          <w:rFonts w:ascii="Times New Roman" w:hAnsi="Times New Roman" w:cs="Times New Roman"/>
          <w:sz w:val="24"/>
          <w:szCs w:val="24"/>
        </w:rPr>
        <w:t xml:space="preserve"> </w:t>
      </w:r>
    </w:p>
    <w:p w:rsidR="008D17F6" w:rsidRPr="002E1886" w:rsidRDefault="008D17F6" w:rsidP="00BE415D">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There should be decentralized purchasing system to promote the supplier diversity. The training and motivation to staff must be offered so that they can be familiar with the various features of suppliers’ diversity. The supplier diversity demands positive relations and motivation so there should be awards and positive public relations with the suppliers and sanctions should not be imposed much. Organizations should encourage partnership with the suppliers to promote supplier </w:t>
      </w:r>
      <w:r w:rsidRPr="002E1886">
        <w:rPr>
          <w:rFonts w:ascii="Times New Roman" w:hAnsi="Times New Roman" w:cs="Times New Roman"/>
          <w:sz w:val="24"/>
          <w:szCs w:val="24"/>
        </w:rPr>
        <w:lastRenderedPageBreak/>
        <w:t>diversity management and there should be strong relationship with the suppliers. There should be strategic usage of under threshold contracts to promote the supplier diversity.</w:t>
      </w:r>
      <w:r w:rsidR="007767B0">
        <w:rPr>
          <w:rFonts w:ascii="Times New Roman" w:hAnsi="Times New Roman" w:cs="Times New Roman"/>
          <w:sz w:val="24"/>
          <w:szCs w:val="24"/>
        </w:rPr>
        <w:t xml:space="preserve"> </w:t>
      </w:r>
      <w:r w:rsidRPr="002E1886">
        <w:rPr>
          <w:rFonts w:ascii="Times New Roman" w:hAnsi="Times New Roman" w:cs="Times New Roman"/>
          <w:sz w:val="24"/>
          <w:szCs w:val="24"/>
        </w:rPr>
        <w:t>The subcontracting and 2</w:t>
      </w:r>
      <w:r w:rsidRPr="002E1886">
        <w:rPr>
          <w:rFonts w:ascii="Times New Roman" w:hAnsi="Times New Roman" w:cs="Times New Roman"/>
          <w:sz w:val="24"/>
          <w:szCs w:val="24"/>
          <w:vertAlign w:val="superscript"/>
        </w:rPr>
        <w:t>nd</w:t>
      </w:r>
      <w:r w:rsidRPr="002E1886">
        <w:rPr>
          <w:rFonts w:ascii="Times New Roman" w:hAnsi="Times New Roman" w:cs="Times New Roman"/>
          <w:sz w:val="24"/>
          <w:szCs w:val="24"/>
        </w:rPr>
        <w:t>should be taken into consideration for supplier diversity. The barriers related with financing, loan guarantee and bonding must be eliminated.</w:t>
      </w:r>
      <w:r w:rsidR="007767B0">
        <w:rPr>
          <w:rFonts w:ascii="Times New Roman" w:hAnsi="Times New Roman" w:cs="Times New Roman"/>
          <w:sz w:val="24"/>
          <w:szCs w:val="24"/>
        </w:rPr>
        <w:t xml:space="preserve"> </w:t>
      </w:r>
      <w:r w:rsidRPr="002E1886">
        <w:rPr>
          <w:rFonts w:ascii="Times New Roman" w:hAnsi="Times New Roman" w:cs="Times New Roman"/>
          <w:sz w:val="24"/>
          <w:szCs w:val="24"/>
        </w:rPr>
        <w:t>Comprehensive internal and external communication must be established. There should be supplier diversity development process established that should include executive relationship and one to one coaching. Tracking, goal setting and reporting must be established related with supplier diversity and continuous improvement plan must be implemented</w:t>
      </w:r>
      <w:r w:rsidR="0085782F" w:rsidRPr="0085782F">
        <w:rPr>
          <w:rFonts w:ascii="Times New Roman" w:hAnsi="Times New Roman" w:cs="Times New Roman"/>
          <w:sz w:val="24"/>
          <w:szCs w:val="24"/>
        </w:rPr>
        <w:t xml:space="preserve"> </w:t>
      </w:r>
      <w:r w:rsidR="0085782F" w:rsidRPr="0085782F">
        <w:rPr>
          <w:rFonts w:ascii="Times New Roman" w:hAnsi="Times New Roman" w:cs="Times New Roman"/>
          <w:i/>
          <w:sz w:val="24"/>
          <w:szCs w:val="24"/>
        </w:rPr>
        <w:t>(Handfield, 2006)</w:t>
      </w:r>
      <w:r w:rsidRPr="0085782F">
        <w:rPr>
          <w:rFonts w:ascii="Times New Roman" w:hAnsi="Times New Roman" w:cs="Times New Roman"/>
          <w:i/>
          <w:sz w:val="24"/>
          <w:szCs w:val="24"/>
        </w:rPr>
        <w:t>.</w:t>
      </w:r>
      <w:r w:rsidRPr="002E1886">
        <w:rPr>
          <w:rFonts w:ascii="Times New Roman" w:hAnsi="Times New Roman" w:cs="Times New Roman"/>
          <w:sz w:val="24"/>
          <w:szCs w:val="24"/>
        </w:rPr>
        <w:t xml:space="preserve"> </w:t>
      </w:r>
    </w:p>
    <w:p w:rsidR="00BE415D" w:rsidRDefault="008D17F6" w:rsidP="002A3710">
      <w:pPr>
        <w:pStyle w:val="NoSpacing"/>
        <w:spacing w:line="480" w:lineRule="auto"/>
        <w:ind w:firstLine="709"/>
        <w:jc w:val="both"/>
      </w:pPr>
      <w:bookmarkStart w:id="10" w:name="_Toc426443532"/>
      <w:r w:rsidRPr="002A3710">
        <w:rPr>
          <w:rStyle w:val="Heading2Char"/>
          <w:rFonts w:ascii="Times New Roman" w:hAnsi="Times New Roman" w:cs="Times New Roman"/>
          <w:color w:val="auto"/>
          <w:sz w:val="24"/>
          <w:szCs w:val="24"/>
        </w:rPr>
        <w:t>Purchasing procedures</w:t>
      </w:r>
      <w:bookmarkEnd w:id="10"/>
      <w:r w:rsidR="006F57A1" w:rsidRPr="002A3710">
        <w:rPr>
          <w:rFonts w:ascii="Times New Roman" w:hAnsi="Times New Roman" w:cs="Times New Roman"/>
          <w:sz w:val="24"/>
          <w:szCs w:val="24"/>
        </w:rPr>
        <w:t>.</w:t>
      </w:r>
      <w:r w:rsidR="006F57A1">
        <w:rPr>
          <w:rFonts w:ascii="Times New Roman" w:hAnsi="Times New Roman" w:cs="Times New Roman"/>
          <w:sz w:val="24"/>
        </w:rPr>
        <w:t xml:space="preserve"> </w:t>
      </w:r>
      <w:r w:rsidR="00F34D6C" w:rsidRPr="002A3710">
        <w:rPr>
          <w:rFonts w:ascii="Times New Roman" w:hAnsi="Times New Roman" w:cs="Times New Roman"/>
          <w:sz w:val="24"/>
          <w:szCs w:val="24"/>
        </w:rPr>
        <w:t>On the figure 2 t</w:t>
      </w:r>
      <w:r w:rsidR="006F57A1" w:rsidRPr="002A3710">
        <w:rPr>
          <w:rFonts w:ascii="Times New Roman" w:hAnsi="Times New Roman" w:cs="Times New Roman"/>
          <w:sz w:val="24"/>
          <w:szCs w:val="24"/>
        </w:rPr>
        <w:t>here are six steps that illustrate the purchasing procedures.</w:t>
      </w:r>
      <w:r w:rsidR="006F57A1" w:rsidRPr="00F34D6C">
        <w:rPr>
          <w:rFonts w:ascii="Times New Roman" w:hAnsi="Times New Roman" w:cs="Times New Roman"/>
          <w:sz w:val="24"/>
        </w:rPr>
        <w:t xml:space="preserve"> </w:t>
      </w:r>
    </w:p>
    <w:p w:rsidR="00BE415D" w:rsidRPr="00BE415D" w:rsidRDefault="00BE415D" w:rsidP="00F34D6C">
      <w:pPr>
        <w:ind w:firstLine="1276"/>
      </w:pPr>
      <w:r>
        <w:rPr>
          <w:noProof/>
        </w:rPr>
        <w:drawing>
          <wp:inline distT="0" distB="0" distL="0" distR="0">
            <wp:extent cx="4775200" cy="4610100"/>
            <wp:effectExtent l="0" t="0" r="0" b="0"/>
            <wp:docPr id="2" name="Схема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BE415D" w:rsidRPr="00BE415D" w:rsidRDefault="00BE415D" w:rsidP="00BE415D">
      <w:pPr>
        <w:ind w:firstLine="709"/>
        <w:rPr>
          <w:rFonts w:ascii="Times New Roman" w:hAnsi="Times New Roman" w:cs="Times New Roman"/>
          <w:b/>
          <w:sz w:val="24"/>
          <w:szCs w:val="24"/>
        </w:rPr>
      </w:pPr>
      <w:r w:rsidRPr="00BE415D">
        <w:rPr>
          <w:rFonts w:ascii="Times New Roman" w:hAnsi="Times New Roman" w:cs="Times New Roman"/>
          <w:b/>
          <w:sz w:val="24"/>
          <w:szCs w:val="24"/>
        </w:rPr>
        <w:t>Figure 2. Purchasing procedures</w:t>
      </w:r>
    </w:p>
    <w:p w:rsidR="00BE415D" w:rsidRPr="005569E3" w:rsidRDefault="00BE415D" w:rsidP="00BE415D">
      <w:pPr>
        <w:ind w:firstLine="709"/>
        <w:rPr>
          <w:rFonts w:ascii="Times New Roman" w:hAnsi="Times New Roman" w:cs="Times New Roman"/>
          <w:i/>
          <w:sz w:val="24"/>
          <w:szCs w:val="24"/>
        </w:rPr>
      </w:pPr>
      <w:r w:rsidRPr="005569E3">
        <w:rPr>
          <w:rFonts w:ascii="Times New Roman" w:hAnsi="Times New Roman" w:cs="Times New Roman"/>
          <w:i/>
          <w:sz w:val="24"/>
          <w:szCs w:val="24"/>
        </w:rPr>
        <w:t>Source</w:t>
      </w:r>
      <w:r w:rsidR="005569E3">
        <w:rPr>
          <w:rFonts w:ascii="Times New Roman" w:hAnsi="Times New Roman" w:cs="Times New Roman"/>
          <w:i/>
          <w:sz w:val="24"/>
          <w:szCs w:val="24"/>
        </w:rPr>
        <w:t>s</w:t>
      </w:r>
      <w:r w:rsidR="00F34D6C" w:rsidRPr="005569E3">
        <w:rPr>
          <w:rFonts w:ascii="Times New Roman" w:hAnsi="Times New Roman" w:cs="Times New Roman"/>
          <w:i/>
          <w:sz w:val="24"/>
          <w:szCs w:val="24"/>
        </w:rPr>
        <w:t xml:space="preserve">: </w:t>
      </w:r>
      <w:r w:rsidR="005569E3" w:rsidRPr="005569E3">
        <w:rPr>
          <w:rFonts w:ascii="Times New Roman" w:hAnsi="Times New Roman" w:cs="Times New Roman"/>
          <w:i/>
          <w:sz w:val="24"/>
          <w:szCs w:val="24"/>
        </w:rPr>
        <w:t>Laserna, (2012), Ministry of Finance Government in India (2006).</w:t>
      </w:r>
    </w:p>
    <w:p w:rsidR="006F57A1" w:rsidRDefault="008D17F6" w:rsidP="006F57A1">
      <w:pPr>
        <w:widowControl w:val="0"/>
        <w:spacing w:after="0" w:line="480" w:lineRule="auto"/>
        <w:ind w:firstLine="709"/>
        <w:jc w:val="both"/>
        <w:rPr>
          <w:rFonts w:ascii="Times New Roman" w:hAnsi="Times New Roman" w:cs="Times New Roman"/>
          <w:sz w:val="24"/>
          <w:szCs w:val="24"/>
        </w:rPr>
      </w:pPr>
      <w:r w:rsidRPr="00BE415D">
        <w:rPr>
          <w:rFonts w:ascii="Times New Roman" w:hAnsi="Times New Roman" w:cs="Times New Roman"/>
          <w:sz w:val="24"/>
          <w:szCs w:val="24"/>
        </w:rPr>
        <w:t xml:space="preserve">First step of procurement process is to identify opportunities for fulfilling the business need. </w:t>
      </w:r>
      <w:r w:rsidRPr="00BE415D">
        <w:rPr>
          <w:rFonts w:ascii="Times New Roman" w:hAnsi="Times New Roman" w:cs="Times New Roman"/>
          <w:sz w:val="24"/>
          <w:szCs w:val="24"/>
        </w:rPr>
        <w:lastRenderedPageBreak/>
        <w:t>In that material requirement such as equipment, raw materials, components or finished products should be determined. If there is service requirement that transportation carriers, hazardous waste handle by people, computer programmers and maintain service providers should be taken in to consideration.</w:t>
      </w:r>
    </w:p>
    <w:p w:rsidR="006F57A1" w:rsidRDefault="008D17F6" w:rsidP="006F57A1">
      <w:pPr>
        <w:widowControl w:val="0"/>
        <w:spacing w:after="0" w:line="480" w:lineRule="auto"/>
        <w:ind w:firstLine="709"/>
        <w:jc w:val="both"/>
        <w:rPr>
          <w:rFonts w:ascii="Times New Roman" w:hAnsi="Times New Roman" w:cs="Times New Roman"/>
          <w:sz w:val="24"/>
          <w:szCs w:val="24"/>
        </w:rPr>
      </w:pPr>
      <w:r w:rsidRPr="006F57A1">
        <w:rPr>
          <w:rFonts w:ascii="Times New Roman" w:hAnsi="Times New Roman" w:cs="Times New Roman"/>
          <w:sz w:val="24"/>
          <w:szCs w:val="24"/>
        </w:rPr>
        <w:t xml:space="preserve">The second step includes the purchase requisitions and contains the description of material required, data and quantity required, estimated unit cost, operating account that has to charged, requisition date, required date, and authorized signature. </w:t>
      </w:r>
    </w:p>
    <w:p w:rsidR="006F57A1" w:rsidRDefault="006F57A1" w:rsidP="006F57A1">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The third</w:t>
      </w:r>
      <w:r w:rsidR="008D17F6" w:rsidRPr="006F57A1">
        <w:rPr>
          <w:rFonts w:ascii="Times New Roman" w:hAnsi="Times New Roman" w:cs="Times New Roman"/>
          <w:sz w:val="24"/>
          <w:szCs w:val="24"/>
        </w:rPr>
        <w:t xml:space="preserve"> step is to undertake the strategic analysis that considers the suppliers and internal customers for analysis of process to understand that where opportunities are present for value delivery and elimination of waste. The list of potential suppliers must be evaluated. For supplier’s assessment, their equipment and facilities must be checked that whether they are up to date and can be expanded in the future. The processes such as process cycle time, quality control program, working conditions and other must be taken in to consideration. The suppliers’ management capabilities such as project management skills, long term strategic vision, and their view point for the company, their leadership and other factors must be </w:t>
      </w:r>
      <w:r w:rsidRPr="006F57A1">
        <w:rPr>
          <w:rFonts w:ascii="Times New Roman" w:hAnsi="Times New Roman" w:cs="Times New Roman"/>
          <w:sz w:val="24"/>
          <w:szCs w:val="24"/>
        </w:rPr>
        <w:t>analyzed</w:t>
      </w:r>
      <w:r w:rsidR="008D17F6" w:rsidRPr="006F57A1">
        <w:rPr>
          <w:rFonts w:ascii="Times New Roman" w:hAnsi="Times New Roman" w:cs="Times New Roman"/>
          <w:sz w:val="24"/>
          <w:szCs w:val="24"/>
        </w:rPr>
        <w:t xml:space="preserve">. Their information system are up to date or not and what kind of training is required should be checked. The supplier evaluation criteria should check the planning and control system of suppliers, their environmental regulation compliance and their products and services price, quality, service and delivery must be analyzed. </w:t>
      </w:r>
    </w:p>
    <w:p w:rsidR="008D17F6" w:rsidRPr="007C6A93" w:rsidRDefault="008D17F6" w:rsidP="007C6A93">
      <w:pPr>
        <w:widowControl w:val="0"/>
        <w:spacing w:after="0" w:line="480" w:lineRule="auto"/>
        <w:ind w:firstLine="709"/>
        <w:jc w:val="both"/>
        <w:rPr>
          <w:rFonts w:ascii="Times New Roman" w:hAnsi="Times New Roman" w:cs="Times New Roman"/>
          <w:sz w:val="24"/>
          <w:szCs w:val="24"/>
        </w:rPr>
      </w:pPr>
      <w:r w:rsidRPr="006F57A1">
        <w:rPr>
          <w:rFonts w:ascii="Times New Roman" w:hAnsi="Times New Roman" w:cs="Times New Roman"/>
          <w:sz w:val="24"/>
          <w:szCs w:val="24"/>
        </w:rPr>
        <w:t xml:space="preserve">After that a weighted point methods should be used to rank suppliers. </w:t>
      </w:r>
      <w:r w:rsidR="006F57A1">
        <w:rPr>
          <w:rFonts w:ascii="Times New Roman" w:hAnsi="Times New Roman" w:cs="Times New Roman"/>
          <w:sz w:val="24"/>
          <w:szCs w:val="24"/>
        </w:rPr>
        <w:t>Then</w:t>
      </w:r>
      <w:r w:rsidRPr="006F57A1">
        <w:rPr>
          <w:rFonts w:ascii="Times New Roman" w:hAnsi="Times New Roman" w:cs="Times New Roman"/>
          <w:sz w:val="24"/>
          <w:szCs w:val="24"/>
        </w:rPr>
        <w:t xml:space="preserve"> is the tender invitation to selected suppliers and issuance of tender document should be administered. </w:t>
      </w:r>
      <w:r w:rsidRPr="002E1886">
        <w:rPr>
          <w:rFonts w:ascii="Times New Roman" w:hAnsi="Times New Roman" w:cs="Times New Roman"/>
          <w:sz w:val="24"/>
          <w:szCs w:val="24"/>
        </w:rPr>
        <w:t xml:space="preserve">Tender receiving and awarding the contract to the </w:t>
      </w:r>
      <w:r w:rsidRPr="007C6A93">
        <w:rPr>
          <w:rFonts w:ascii="Times New Roman" w:hAnsi="Times New Roman" w:cs="Times New Roman"/>
          <w:sz w:val="24"/>
          <w:szCs w:val="24"/>
        </w:rPr>
        <w:t>suppliers is the next step.</w:t>
      </w:r>
      <w:r w:rsidR="006F57A1" w:rsidRPr="007C6A93">
        <w:rPr>
          <w:rFonts w:ascii="Times New Roman" w:hAnsi="Times New Roman" w:cs="Times New Roman"/>
          <w:sz w:val="24"/>
          <w:szCs w:val="24"/>
        </w:rPr>
        <w:t xml:space="preserve"> </w:t>
      </w:r>
      <w:r w:rsidRPr="007C6A93">
        <w:rPr>
          <w:rFonts w:ascii="Times New Roman" w:hAnsi="Times New Roman" w:cs="Times New Roman"/>
          <w:sz w:val="24"/>
          <w:szCs w:val="24"/>
        </w:rPr>
        <w:t xml:space="preserve">The last step is to administer the contract with suppliers. </w:t>
      </w:r>
    </w:p>
    <w:p w:rsidR="008D17F6" w:rsidRPr="007C6A93" w:rsidRDefault="008D17F6" w:rsidP="007C6A93">
      <w:pPr>
        <w:widowControl w:val="0"/>
        <w:spacing w:after="0" w:line="480" w:lineRule="auto"/>
        <w:ind w:firstLine="709"/>
        <w:jc w:val="both"/>
        <w:rPr>
          <w:rFonts w:ascii="Times New Roman" w:hAnsi="Times New Roman" w:cs="Times New Roman"/>
          <w:b/>
          <w:sz w:val="24"/>
          <w:szCs w:val="24"/>
        </w:rPr>
      </w:pPr>
    </w:p>
    <w:p w:rsidR="008D17F6" w:rsidRPr="007C6A93" w:rsidRDefault="008D17F6" w:rsidP="007C6A93">
      <w:pPr>
        <w:pStyle w:val="Heading1"/>
        <w:spacing w:before="0" w:line="480" w:lineRule="auto"/>
        <w:jc w:val="center"/>
        <w:rPr>
          <w:rFonts w:ascii="Times New Roman" w:hAnsi="Times New Roman" w:cs="Times New Roman"/>
          <w:color w:val="auto"/>
          <w:sz w:val="24"/>
          <w:szCs w:val="24"/>
        </w:rPr>
      </w:pPr>
      <w:bookmarkStart w:id="11" w:name="_Toc426443533"/>
      <w:r w:rsidRPr="007C6A93">
        <w:rPr>
          <w:rFonts w:ascii="Times New Roman" w:hAnsi="Times New Roman" w:cs="Times New Roman"/>
          <w:color w:val="auto"/>
          <w:sz w:val="24"/>
          <w:szCs w:val="24"/>
        </w:rPr>
        <w:t>Supply management integration for competitive advantage</w:t>
      </w:r>
      <w:bookmarkEnd w:id="11"/>
    </w:p>
    <w:p w:rsidR="008D17F6" w:rsidRPr="007C6A93" w:rsidRDefault="008D17F6" w:rsidP="007C6A93">
      <w:pPr>
        <w:pStyle w:val="Heading2"/>
        <w:spacing w:before="0" w:line="480" w:lineRule="auto"/>
        <w:rPr>
          <w:rFonts w:ascii="Times New Roman" w:hAnsi="Times New Roman" w:cs="Times New Roman"/>
          <w:color w:val="auto"/>
          <w:sz w:val="24"/>
          <w:szCs w:val="24"/>
        </w:rPr>
      </w:pPr>
      <w:bookmarkStart w:id="12" w:name="_Toc426443534"/>
      <w:r w:rsidRPr="007C6A93">
        <w:rPr>
          <w:rFonts w:ascii="Times New Roman" w:hAnsi="Times New Roman" w:cs="Times New Roman"/>
          <w:color w:val="auto"/>
          <w:sz w:val="24"/>
          <w:szCs w:val="24"/>
        </w:rPr>
        <w:t>Internal and external integration</w:t>
      </w:r>
      <w:bookmarkEnd w:id="12"/>
    </w:p>
    <w:p w:rsidR="008D17F6" w:rsidRPr="007C6A93" w:rsidRDefault="008D17F6" w:rsidP="007C6A93">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The internal integration is among the various departments of the company internally to </w:t>
      </w:r>
      <w:r w:rsidRPr="002E1886">
        <w:rPr>
          <w:rFonts w:ascii="Times New Roman" w:hAnsi="Times New Roman" w:cs="Times New Roman"/>
          <w:sz w:val="24"/>
          <w:szCs w:val="24"/>
        </w:rPr>
        <w:lastRenderedPageBreak/>
        <w:t>enhance the competitiveness. The internal integration should be among the material department, production department and distribution department for creation of value network. It is found that internal integration can help company to realise a better performance. It can help in achieving costs, management of stock outs and reduction in lead time that ultimately enhances the performance of company and satisfaction of customers. Similarly, external integration that considers the suppliers, internal supply chain and cu</w:t>
      </w:r>
      <w:r w:rsidR="004C7FDC">
        <w:rPr>
          <w:rFonts w:ascii="Times New Roman" w:hAnsi="Times New Roman" w:cs="Times New Roman"/>
          <w:sz w:val="24"/>
          <w:szCs w:val="24"/>
        </w:rPr>
        <w:t xml:space="preserve">stomers </w:t>
      </w:r>
      <w:r w:rsidR="004C7FDC" w:rsidRPr="004C7FDC">
        <w:rPr>
          <w:rFonts w:ascii="Times New Roman" w:hAnsi="Times New Roman" w:cs="Times New Roman"/>
          <w:i/>
          <w:sz w:val="24"/>
          <w:szCs w:val="24"/>
        </w:rPr>
        <w:t>(Gimenez, Ventura, 2003</w:t>
      </w:r>
      <w:r w:rsidRPr="004C7FDC">
        <w:rPr>
          <w:rFonts w:ascii="Times New Roman" w:hAnsi="Times New Roman" w:cs="Times New Roman"/>
          <w:i/>
          <w:sz w:val="24"/>
          <w:szCs w:val="24"/>
        </w:rPr>
        <w:t>)</w:t>
      </w:r>
      <w:r w:rsidRPr="002E1886">
        <w:rPr>
          <w:rFonts w:ascii="Times New Roman" w:hAnsi="Times New Roman" w:cs="Times New Roman"/>
          <w:sz w:val="24"/>
          <w:szCs w:val="24"/>
        </w:rPr>
        <w:t xml:space="preserve"> is beneficial in achieving the timely delivery of products, lead time </w:t>
      </w:r>
      <w:r w:rsidRPr="007C6A93">
        <w:rPr>
          <w:rFonts w:ascii="Times New Roman" w:hAnsi="Times New Roman" w:cs="Times New Roman"/>
          <w:sz w:val="24"/>
          <w:szCs w:val="24"/>
        </w:rPr>
        <w:t xml:space="preserve">reduction, cost control and quality improvement. </w:t>
      </w:r>
    </w:p>
    <w:p w:rsidR="008D17F6" w:rsidRPr="007C6A93" w:rsidRDefault="008D17F6" w:rsidP="007C6A93">
      <w:pPr>
        <w:pStyle w:val="Heading2"/>
        <w:spacing w:before="0" w:line="480" w:lineRule="auto"/>
        <w:ind w:firstLine="709"/>
        <w:rPr>
          <w:rFonts w:ascii="Times New Roman" w:hAnsi="Times New Roman" w:cs="Times New Roman"/>
          <w:color w:val="auto"/>
          <w:sz w:val="24"/>
        </w:rPr>
      </w:pPr>
      <w:bookmarkStart w:id="13" w:name="_Toc426443535"/>
      <w:r w:rsidRPr="007C6A93">
        <w:rPr>
          <w:rFonts w:ascii="Times New Roman" w:hAnsi="Times New Roman" w:cs="Times New Roman"/>
          <w:color w:val="auto"/>
          <w:sz w:val="24"/>
        </w:rPr>
        <w:t>The critical role of cross-functional sourcing teams</w:t>
      </w:r>
      <w:bookmarkEnd w:id="13"/>
    </w:p>
    <w:p w:rsidR="008D17F6" w:rsidRPr="007C6A93" w:rsidRDefault="008D17F6" w:rsidP="007C6A93">
      <w:pPr>
        <w:widowControl w:val="0"/>
        <w:spacing w:after="0" w:line="480" w:lineRule="auto"/>
        <w:ind w:firstLine="709"/>
        <w:jc w:val="both"/>
        <w:rPr>
          <w:rFonts w:ascii="Times New Roman" w:hAnsi="Times New Roman" w:cs="Times New Roman"/>
          <w:sz w:val="24"/>
          <w:szCs w:val="24"/>
        </w:rPr>
      </w:pPr>
      <w:r w:rsidRPr="007C6A93">
        <w:rPr>
          <w:rFonts w:ascii="Times New Roman" w:hAnsi="Times New Roman" w:cs="Times New Roman"/>
          <w:sz w:val="24"/>
          <w:szCs w:val="24"/>
        </w:rPr>
        <w:t>The critical role of cross functional</w:t>
      </w:r>
      <w:r w:rsidRPr="002E1886">
        <w:rPr>
          <w:rFonts w:ascii="Times New Roman" w:hAnsi="Times New Roman" w:cs="Times New Roman"/>
          <w:sz w:val="24"/>
          <w:szCs w:val="24"/>
        </w:rPr>
        <w:t xml:space="preserve"> team is crucial for the supply chain management. The cross functional team is created by the executive vice president and it is formed for a specific business need. It is made to deliver specific business outcomes and it consists of many functional representative and the cross functional team aligns towards the organizational goals than the departmental goals thus reducing the tension and conflict between the departmental managers and enhances coordination and </w:t>
      </w:r>
      <w:r w:rsidRPr="007C6A93">
        <w:rPr>
          <w:rFonts w:ascii="Times New Roman" w:hAnsi="Times New Roman" w:cs="Times New Roman"/>
          <w:sz w:val="24"/>
          <w:szCs w:val="24"/>
        </w:rPr>
        <w:t>cooperation. Here the functional team members work with collaboration. This smoothens the process of supply chain and delivers well for company because it consists of experts that address the complex issues of organization</w:t>
      </w:r>
      <w:r w:rsidR="005E00A5">
        <w:rPr>
          <w:rFonts w:ascii="Times New Roman" w:hAnsi="Times New Roman" w:cs="Times New Roman"/>
          <w:sz w:val="24"/>
          <w:szCs w:val="24"/>
        </w:rPr>
        <w:t xml:space="preserve"> </w:t>
      </w:r>
      <w:r w:rsidR="005E00A5" w:rsidRPr="005E00A5">
        <w:rPr>
          <w:rFonts w:ascii="Times New Roman" w:hAnsi="Times New Roman" w:cs="Times New Roman"/>
          <w:i/>
          <w:sz w:val="24"/>
          <w:szCs w:val="24"/>
        </w:rPr>
        <w:t>(Handfield, 2005).</w:t>
      </w:r>
    </w:p>
    <w:p w:rsidR="008D17F6" w:rsidRPr="007C6A93" w:rsidRDefault="008D17F6" w:rsidP="007C6A93">
      <w:pPr>
        <w:pStyle w:val="Heading2"/>
        <w:spacing w:before="0" w:line="480" w:lineRule="auto"/>
        <w:ind w:firstLine="709"/>
        <w:jc w:val="both"/>
        <w:rPr>
          <w:rFonts w:ascii="Times New Roman" w:hAnsi="Times New Roman" w:cs="Times New Roman"/>
          <w:color w:val="auto"/>
          <w:sz w:val="24"/>
          <w:szCs w:val="24"/>
        </w:rPr>
      </w:pPr>
      <w:bookmarkStart w:id="14" w:name="_Toc426443536"/>
      <w:r w:rsidRPr="007C6A93">
        <w:rPr>
          <w:rFonts w:ascii="Times New Roman" w:hAnsi="Times New Roman" w:cs="Times New Roman"/>
          <w:color w:val="auto"/>
          <w:sz w:val="24"/>
          <w:szCs w:val="24"/>
        </w:rPr>
        <w:t>Integrating supply management, engineering and suppliers to develop new products and services</w:t>
      </w:r>
      <w:bookmarkEnd w:id="14"/>
    </w:p>
    <w:p w:rsidR="008D17F6" w:rsidRPr="007C6A93" w:rsidRDefault="008D17F6" w:rsidP="007C6A93">
      <w:pPr>
        <w:widowControl w:val="0"/>
        <w:spacing w:after="0" w:line="480" w:lineRule="auto"/>
        <w:ind w:firstLine="709"/>
        <w:jc w:val="both"/>
        <w:rPr>
          <w:rFonts w:ascii="Times New Roman" w:hAnsi="Times New Roman" w:cs="Times New Roman"/>
          <w:sz w:val="24"/>
          <w:szCs w:val="24"/>
        </w:rPr>
      </w:pPr>
      <w:r w:rsidRPr="007C6A93">
        <w:rPr>
          <w:rFonts w:ascii="Times New Roman" w:hAnsi="Times New Roman" w:cs="Times New Roman"/>
          <w:sz w:val="24"/>
          <w:szCs w:val="24"/>
        </w:rPr>
        <w:t>The integration of supply management</w:t>
      </w:r>
      <w:r w:rsidRPr="002E1886">
        <w:rPr>
          <w:rFonts w:ascii="Times New Roman" w:hAnsi="Times New Roman" w:cs="Times New Roman"/>
          <w:sz w:val="24"/>
          <w:szCs w:val="24"/>
        </w:rPr>
        <w:t xml:space="preserve">, engineering people and suppliers can help to deliver new products and services as the internal integration, external integration, cross functional team and support of engineering department can eliminate the processes barriers and smoothens the process for delivery of products. </w:t>
      </w:r>
      <w:r w:rsidRPr="007C6A93">
        <w:rPr>
          <w:rFonts w:ascii="Times New Roman" w:hAnsi="Times New Roman" w:cs="Times New Roman"/>
          <w:sz w:val="24"/>
          <w:szCs w:val="24"/>
        </w:rPr>
        <w:t>It provides technical assistance for supply chain management and software such as SAP can be customized according to needs of supply chain management</w:t>
      </w:r>
      <w:r w:rsidR="00AF557D">
        <w:rPr>
          <w:rFonts w:ascii="Times New Roman" w:hAnsi="Times New Roman" w:cs="Times New Roman"/>
          <w:sz w:val="24"/>
          <w:szCs w:val="24"/>
        </w:rPr>
        <w:t xml:space="preserve"> </w:t>
      </w:r>
      <w:r w:rsidR="00AF557D" w:rsidRPr="00AF557D">
        <w:rPr>
          <w:rFonts w:ascii="Times New Roman" w:hAnsi="Times New Roman" w:cs="Times New Roman"/>
          <w:i/>
          <w:sz w:val="24"/>
          <w:szCs w:val="24"/>
        </w:rPr>
        <w:t>(IBM Knowledge Center, 2014).</w:t>
      </w:r>
    </w:p>
    <w:p w:rsidR="008D17F6" w:rsidRPr="007C6A93" w:rsidRDefault="008D17F6" w:rsidP="007C6A93">
      <w:pPr>
        <w:pStyle w:val="ListParagraph"/>
        <w:widowControl w:val="0"/>
        <w:spacing w:after="0" w:line="480" w:lineRule="auto"/>
        <w:ind w:left="0" w:firstLine="709"/>
        <w:jc w:val="both"/>
        <w:rPr>
          <w:rFonts w:ascii="Times New Roman" w:hAnsi="Times New Roman" w:cs="Times New Roman"/>
          <w:b/>
          <w:sz w:val="24"/>
          <w:szCs w:val="24"/>
        </w:rPr>
      </w:pPr>
    </w:p>
    <w:p w:rsidR="008D17F6" w:rsidRPr="007C6A93" w:rsidRDefault="008D17F6" w:rsidP="007C6A93">
      <w:pPr>
        <w:pStyle w:val="Heading1"/>
        <w:spacing w:before="0" w:line="480" w:lineRule="auto"/>
        <w:ind w:firstLine="709"/>
        <w:jc w:val="center"/>
        <w:rPr>
          <w:rFonts w:ascii="Times New Roman" w:hAnsi="Times New Roman" w:cs="Times New Roman"/>
          <w:color w:val="auto"/>
          <w:sz w:val="24"/>
          <w:szCs w:val="24"/>
        </w:rPr>
      </w:pPr>
      <w:bookmarkStart w:id="15" w:name="_Toc426443537"/>
      <w:r w:rsidRPr="007C6A93">
        <w:rPr>
          <w:rFonts w:ascii="Times New Roman" w:hAnsi="Times New Roman" w:cs="Times New Roman"/>
          <w:color w:val="auto"/>
          <w:sz w:val="24"/>
          <w:szCs w:val="24"/>
        </w:rPr>
        <w:lastRenderedPageBreak/>
        <w:t>Purchasing and supply management organization</w:t>
      </w:r>
      <w:bookmarkEnd w:id="15"/>
    </w:p>
    <w:p w:rsidR="008D17F6" w:rsidRPr="007C6A93" w:rsidRDefault="008D17F6" w:rsidP="007C6A93">
      <w:pPr>
        <w:pStyle w:val="Heading2"/>
        <w:spacing w:before="0" w:line="480" w:lineRule="auto"/>
        <w:ind w:firstLine="709"/>
        <w:rPr>
          <w:rFonts w:ascii="Times New Roman" w:hAnsi="Times New Roman" w:cs="Times New Roman"/>
          <w:color w:val="auto"/>
          <w:sz w:val="24"/>
          <w:szCs w:val="24"/>
        </w:rPr>
      </w:pPr>
      <w:bookmarkStart w:id="16" w:name="_Toc426443538"/>
      <w:r w:rsidRPr="007C6A93">
        <w:rPr>
          <w:rFonts w:ascii="Times New Roman" w:hAnsi="Times New Roman" w:cs="Times New Roman"/>
          <w:color w:val="auto"/>
          <w:sz w:val="24"/>
          <w:szCs w:val="24"/>
        </w:rPr>
        <w:t>P/SM organizational structure</w:t>
      </w:r>
      <w:bookmarkEnd w:id="16"/>
    </w:p>
    <w:p w:rsidR="008D17F6" w:rsidRPr="002E1886" w:rsidRDefault="008D17F6" w:rsidP="007C6A93">
      <w:pPr>
        <w:widowControl w:val="0"/>
        <w:spacing w:after="0" w:line="480" w:lineRule="auto"/>
        <w:ind w:firstLine="709"/>
        <w:jc w:val="both"/>
        <w:rPr>
          <w:rFonts w:ascii="Times New Roman" w:hAnsi="Times New Roman" w:cs="Times New Roman"/>
          <w:sz w:val="24"/>
          <w:szCs w:val="24"/>
        </w:rPr>
      </w:pPr>
      <w:r w:rsidRPr="007C6A93">
        <w:rPr>
          <w:rFonts w:ascii="Times New Roman" w:hAnsi="Times New Roman" w:cs="Times New Roman"/>
          <w:sz w:val="24"/>
          <w:szCs w:val="24"/>
        </w:rPr>
        <w:t>The supply chain organizational</w:t>
      </w:r>
      <w:r w:rsidRPr="002E1886">
        <w:rPr>
          <w:rFonts w:ascii="Times New Roman" w:hAnsi="Times New Roman" w:cs="Times New Roman"/>
          <w:sz w:val="24"/>
          <w:szCs w:val="24"/>
        </w:rPr>
        <w:t xml:space="preserve"> structure involves the horizontal and vertical differentiation. The horizontal differentiation takes care of separating the workers by task and they have different tasks assigned such as acquisition of raw materials, or finished goods and services items. The vertical differentiation provides workers different ranking on the basis of seniority and experience </w:t>
      </w:r>
      <w:r w:rsidRPr="004C7FDC">
        <w:rPr>
          <w:rFonts w:ascii="Times New Roman" w:hAnsi="Times New Roman" w:cs="Times New Roman"/>
          <w:i/>
          <w:sz w:val="24"/>
          <w:szCs w:val="24"/>
        </w:rPr>
        <w:t>(</w:t>
      </w:r>
      <w:r w:rsidR="004C7FDC" w:rsidRPr="004C7FDC">
        <w:rPr>
          <w:rFonts w:ascii="Times New Roman" w:hAnsi="Times New Roman" w:cs="Times New Roman"/>
          <w:i/>
          <w:sz w:val="24"/>
          <w:szCs w:val="24"/>
        </w:rPr>
        <w:t>IBM Knowledge Center, 2014)</w:t>
      </w:r>
      <w:r w:rsidRPr="002E1886">
        <w:rPr>
          <w:rFonts w:ascii="Times New Roman" w:hAnsi="Times New Roman" w:cs="Times New Roman"/>
          <w:sz w:val="24"/>
          <w:szCs w:val="24"/>
        </w:rPr>
        <w:t xml:space="preserve"> it should be more flexible and should assign tasks on the basis of competency of people. The ideal supply chain structure should be integrated supply chain to help company to take formal control on its suppliers by mergers and acquisitions, the integration can help company to create an entry barrier for the competitors and to r</w:t>
      </w:r>
      <w:r w:rsidR="004C7FDC">
        <w:rPr>
          <w:rFonts w:ascii="Times New Roman" w:hAnsi="Times New Roman" w:cs="Times New Roman"/>
          <w:sz w:val="24"/>
          <w:szCs w:val="24"/>
        </w:rPr>
        <w:t xml:space="preserve">educe the costs of supply chain. </w:t>
      </w:r>
    </w:p>
    <w:p w:rsidR="008D17F6" w:rsidRPr="007C6A93" w:rsidRDefault="008D17F6" w:rsidP="007C6A93">
      <w:pPr>
        <w:pStyle w:val="Heading2"/>
        <w:spacing w:before="0" w:line="480" w:lineRule="auto"/>
        <w:ind w:firstLine="709"/>
        <w:rPr>
          <w:rFonts w:ascii="Times New Roman" w:hAnsi="Times New Roman" w:cs="Times New Roman"/>
          <w:color w:val="auto"/>
          <w:sz w:val="24"/>
        </w:rPr>
      </w:pPr>
      <w:bookmarkStart w:id="17" w:name="_Toc426443539"/>
      <w:r w:rsidRPr="007C6A93">
        <w:rPr>
          <w:rFonts w:ascii="Times New Roman" w:hAnsi="Times New Roman" w:cs="Times New Roman"/>
          <w:color w:val="auto"/>
          <w:sz w:val="24"/>
        </w:rPr>
        <w:t>Location of authority centralized or decentralized</w:t>
      </w:r>
      <w:bookmarkEnd w:id="17"/>
    </w:p>
    <w:p w:rsidR="008D17F6" w:rsidRPr="002E1886" w:rsidRDefault="008D17F6" w:rsidP="007C6A93">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The location of authority should be a fine balance between centralized and decentralized. This can assist organization to promote suppliers diversity and control and monitor the activities of supply chain network. The decentralized location of authority is suggested because it takes care of local needs of departments and there are procurement managers and departments to purchase theirown purchasing (</w:t>
      </w:r>
      <w:r w:rsidRPr="007C6A93">
        <w:rPr>
          <w:rFonts w:ascii="Times New Roman" w:hAnsi="Times New Roman" w:cs="Times New Roman"/>
          <w:i/>
          <w:sz w:val="24"/>
          <w:szCs w:val="24"/>
        </w:rPr>
        <w:t>Karani, 2011</w:t>
      </w:r>
      <w:r w:rsidRPr="002E1886">
        <w:rPr>
          <w:rFonts w:ascii="Times New Roman" w:hAnsi="Times New Roman" w:cs="Times New Roman"/>
          <w:sz w:val="24"/>
          <w:szCs w:val="24"/>
        </w:rPr>
        <w:t>) and the decentralized purchasing makes the purchasing managers more accountable in purchasing. So there should be an ideal combination of centralized and decentralized purchasing.</w:t>
      </w:r>
    </w:p>
    <w:p w:rsidR="007C6A93" w:rsidRDefault="007C6A93" w:rsidP="007C6A93">
      <w:pPr>
        <w:pStyle w:val="Heading1"/>
        <w:spacing w:before="0" w:line="480" w:lineRule="auto"/>
        <w:jc w:val="center"/>
        <w:rPr>
          <w:rFonts w:ascii="Times New Roman" w:hAnsi="Times New Roman" w:cs="Times New Roman"/>
          <w:color w:val="auto"/>
          <w:sz w:val="24"/>
        </w:rPr>
      </w:pPr>
    </w:p>
    <w:p w:rsidR="008D17F6" w:rsidRPr="007C6A93" w:rsidRDefault="008D17F6" w:rsidP="007C6A93">
      <w:pPr>
        <w:pStyle w:val="Heading1"/>
        <w:spacing w:before="0" w:line="480" w:lineRule="auto"/>
        <w:jc w:val="center"/>
        <w:rPr>
          <w:rFonts w:ascii="Times New Roman" w:hAnsi="Times New Roman" w:cs="Times New Roman"/>
          <w:color w:val="auto"/>
          <w:sz w:val="24"/>
        </w:rPr>
      </w:pPr>
      <w:bookmarkStart w:id="18" w:name="_Toc426443540"/>
      <w:r w:rsidRPr="007C6A93">
        <w:rPr>
          <w:rFonts w:ascii="Times New Roman" w:hAnsi="Times New Roman" w:cs="Times New Roman"/>
          <w:color w:val="auto"/>
          <w:sz w:val="24"/>
        </w:rPr>
        <w:t>Conclusions</w:t>
      </w:r>
      <w:bookmarkEnd w:id="18"/>
    </w:p>
    <w:p w:rsidR="006F1B71" w:rsidRDefault="006F1B71" w:rsidP="009F38B7">
      <w:pPr>
        <w:widowControl w:val="0"/>
        <w:spacing w:after="0" w:line="48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In order to understand </w:t>
      </w:r>
      <w:r w:rsidRPr="00224D41">
        <w:rPr>
          <w:rFonts w:ascii="Times New Roman" w:hAnsi="Times New Roman" w:cs="Times New Roman"/>
          <w:sz w:val="24"/>
          <w:szCs w:val="24"/>
        </w:rPr>
        <w:t>how the purchasing role can be made effective in supply chain management</w:t>
      </w:r>
      <w:r>
        <w:rPr>
          <w:rFonts w:ascii="Times New Roman" w:hAnsi="Times New Roman" w:cs="Times New Roman"/>
          <w:sz w:val="24"/>
          <w:szCs w:val="24"/>
        </w:rPr>
        <w:t xml:space="preserve">, it is necessary to conduct a study that </w:t>
      </w:r>
      <w:r w:rsidRPr="006F1B71">
        <w:rPr>
          <w:rFonts w:ascii="Times New Roman" w:hAnsi="Times New Roman" w:cs="Times New Roman"/>
          <w:sz w:val="24"/>
          <w:szCs w:val="24"/>
        </w:rPr>
        <w:t xml:space="preserve">that examines all aspects of the </w:t>
      </w:r>
      <w:r w:rsidRPr="002E1886">
        <w:rPr>
          <w:rFonts w:ascii="Times New Roman" w:hAnsi="Times New Roman" w:cs="Times New Roman"/>
          <w:sz w:val="24"/>
          <w:szCs w:val="24"/>
        </w:rPr>
        <w:t>role of purchasing in supply chain management</w:t>
      </w:r>
      <w:r>
        <w:rPr>
          <w:rFonts w:ascii="Times New Roman" w:hAnsi="Times New Roman" w:cs="Times New Roman"/>
          <w:sz w:val="24"/>
          <w:szCs w:val="24"/>
        </w:rPr>
        <w:t>.</w:t>
      </w:r>
    </w:p>
    <w:p w:rsidR="006F1B71" w:rsidRDefault="006F1B71" w:rsidP="009F38B7">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 </w:t>
      </w:r>
      <w:r w:rsidR="008D17F6" w:rsidRPr="002E1886">
        <w:rPr>
          <w:rFonts w:ascii="Times New Roman" w:hAnsi="Times New Roman" w:cs="Times New Roman"/>
          <w:sz w:val="24"/>
          <w:szCs w:val="24"/>
        </w:rPr>
        <w:t xml:space="preserve">In the new century, purchasing has taken a prominent role and this is reflected by the strategic role purchasing plays. It assures organization for cost mitigation, improvement in productivity and stakeholder’s satisfaction. It helps to support business operation requirement by </w:t>
      </w:r>
      <w:r w:rsidR="008D17F6" w:rsidRPr="002E1886">
        <w:rPr>
          <w:rFonts w:ascii="Times New Roman" w:hAnsi="Times New Roman" w:cs="Times New Roman"/>
          <w:sz w:val="24"/>
          <w:szCs w:val="24"/>
        </w:rPr>
        <w:lastRenderedPageBreak/>
        <w:t xml:space="preserve">buying requisite products and services and assists departments for their better functioning. It also assures that products should be sourced at right price and from the competent source with right quantity. </w:t>
      </w:r>
    </w:p>
    <w:p w:rsidR="008D17F6" w:rsidRPr="002E1886" w:rsidRDefault="008D17F6" w:rsidP="009F38B7">
      <w:pPr>
        <w:widowControl w:val="0"/>
        <w:spacing w:after="0" w:line="480" w:lineRule="auto"/>
        <w:ind w:firstLine="709"/>
        <w:jc w:val="both"/>
        <w:rPr>
          <w:rFonts w:ascii="Times New Roman" w:hAnsi="Times New Roman" w:cs="Times New Roman"/>
          <w:sz w:val="24"/>
          <w:szCs w:val="24"/>
        </w:rPr>
      </w:pPr>
      <w:r w:rsidRPr="002E1886">
        <w:rPr>
          <w:rFonts w:ascii="Times New Roman" w:hAnsi="Times New Roman" w:cs="Times New Roman"/>
          <w:sz w:val="24"/>
          <w:szCs w:val="24"/>
        </w:rPr>
        <w:t xml:space="preserve">As the customer satisfaction and stakeholder’s profits can be ensured with effective and prompt delivery of products and services to customers and the distribution channel has become the very important element for success in market, purchasing department is playing the strategic role in catering the organization business objectives. Purchasing department assists in lean manufacturing and cost cutting and it creates strategic relationship with suppliers for continuous supply of products and services through partnership and merging with suppliers and making them a part of organization. Purchasing assists in manufacturing, physical distribution </w:t>
      </w:r>
      <w:r w:rsidR="006F1B71" w:rsidRPr="002E1886">
        <w:rPr>
          <w:rFonts w:ascii="Times New Roman" w:hAnsi="Times New Roman" w:cs="Times New Roman"/>
          <w:sz w:val="24"/>
          <w:szCs w:val="24"/>
        </w:rPr>
        <w:t>centers</w:t>
      </w:r>
      <w:r w:rsidRPr="002E1886">
        <w:rPr>
          <w:rFonts w:ascii="Times New Roman" w:hAnsi="Times New Roman" w:cs="Times New Roman"/>
          <w:sz w:val="24"/>
          <w:szCs w:val="24"/>
        </w:rPr>
        <w:t>, research and development, information technology implementation, and in transportation and other services. As these departments play very crucial role for success of organization, it reflects the importance of purchasing in organization.</w:t>
      </w:r>
    </w:p>
    <w:p w:rsidR="007C5666" w:rsidRPr="00CF2956" w:rsidRDefault="007C5666" w:rsidP="007C5666">
      <w:pPr>
        <w:rPr>
          <w:rFonts w:asciiTheme="majorHAnsi" w:eastAsiaTheme="majorEastAsia" w:hAnsiTheme="majorHAnsi" w:cstheme="majorBidi"/>
          <w:b/>
          <w:bCs/>
          <w:sz w:val="28"/>
          <w:szCs w:val="28"/>
        </w:rPr>
      </w:pPr>
      <w:r>
        <w:br w:type="page"/>
      </w:r>
    </w:p>
    <w:p w:rsidR="00BD779E" w:rsidRPr="00CF2956" w:rsidRDefault="008D17F6" w:rsidP="007C5666">
      <w:pPr>
        <w:pStyle w:val="Heading1"/>
        <w:spacing w:before="0" w:line="480" w:lineRule="auto"/>
        <w:jc w:val="center"/>
        <w:rPr>
          <w:rFonts w:ascii="Times New Roman" w:hAnsi="Times New Roman" w:cs="Times New Roman"/>
          <w:color w:val="auto"/>
          <w:sz w:val="24"/>
          <w:szCs w:val="24"/>
        </w:rPr>
      </w:pPr>
      <w:bookmarkStart w:id="19" w:name="_Toc426443541"/>
      <w:r w:rsidRPr="00CF2956">
        <w:rPr>
          <w:rFonts w:ascii="Times New Roman" w:hAnsi="Times New Roman" w:cs="Times New Roman"/>
          <w:color w:val="auto"/>
          <w:sz w:val="24"/>
        </w:rPr>
        <w:lastRenderedPageBreak/>
        <w:t>Referen</w:t>
      </w:r>
      <w:r w:rsidRPr="00CF2956">
        <w:rPr>
          <w:rFonts w:ascii="Times New Roman" w:hAnsi="Times New Roman" w:cs="Times New Roman"/>
          <w:color w:val="auto"/>
          <w:sz w:val="24"/>
          <w:szCs w:val="24"/>
        </w:rPr>
        <w:t>ces</w:t>
      </w:r>
      <w:bookmarkEnd w:id="19"/>
    </w:p>
    <w:p w:rsidR="00E66841" w:rsidRPr="00CF2956" w:rsidRDefault="00E66841" w:rsidP="007C5666">
      <w:pPr>
        <w:spacing w:after="0"/>
      </w:pPr>
    </w:p>
    <w:p w:rsidR="00E66841" w:rsidRPr="00CF2956"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CF2956">
        <w:rPr>
          <w:rFonts w:ascii="Times New Roman" w:hAnsi="Times New Roman" w:cs="Times New Roman"/>
          <w:sz w:val="24"/>
          <w:szCs w:val="24"/>
        </w:rPr>
        <w:t>Ashfield Council (May, 2000). Purchasing policy and procedures.</w:t>
      </w:r>
      <w:r>
        <w:rPr>
          <w:rFonts w:ascii="Times New Roman" w:hAnsi="Times New Roman" w:cs="Times New Roman"/>
          <w:sz w:val="24"/>
          <w:szCs w:val="24"/>
        </w:rPr>
        <w:t xml:space="preserve"> </w:t>
      </w:r>
      <w:r w:rsidRPr="00CF2956">
        <w:rPr>
          <w:rFonts w:ascii="Times New Roman" w:hAnsi="Times New Roman" w:cs="Times New Roman"/>
          <w:sz w:val="24"/>
          <w:szCs w:val="24"/>
        </w:rPr>
        <w:t xml:space="preserve">Retrieved from </w:t>
      </w:r>
      <w:hyperlink w:history="1">
        <w:r w:rsidRPr="00CF2956">
          <w:rPr>
            <w:rStyle w:val="Hyperlink"/>
            <w:rFonts w:ascii="Times New Roman" w:hAnsi="Times New Roman" w:cs="Times New Roman"/>
            <w:color w:val="auto"/>
            <w:sz w:val="24"/>
            <w:szCs w:val="24"/>
            <w:u w:val="none"/>
          </w:rPr>
          <w:t>http://www.ashfield.nsw .gov.au/files/purchasing_policy_and__procedures.pdf</w:t>
        </w:r>
      </w:hyperlink>
    </w:p>
    <w:p w:rsidR="00E66841" w:rsidRPr="00CF2956" w:rsidRDefault="0042323F"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hyperlink r:id="rId21" w:history="1">
        <w:r w:rsidR="00E66841" w:rsidRPr="00CF2956">
          <w:rPr>
            <w:rFonts w:ascii="Times New Roman" w:hAnsi="Times New Roman" w:cs="Times New Roman"/>
            <w:sz w:val="24"/>
            <w:szCs w:val="24"/>
          </w:rPr>
          <w:t>CSCMP CSCMP</w:t>
        </w:r>
      </w:hyperlink>
      <w:r w:rsidR="00E66841" w:rsidRPr="00CF2956">
        <w:rPr>
          <w:rFonts w:ascii="Times New Roman" w:hAnsi="Times New Roman" w:cs="Times New Roman"/>
          <w:sz w:val="24"/>
          <w:szCs w:val="24"/>
        </w:rPr>
        <w:t>&amp;</w:t>
      </w:r>
      <w:hyperlink r:id="rId22" w:history="1">
        <w:r w:rsidR="00E66841" w:rsidRPr="00CF2956">
          <w:rPr>
            <w:rFonts w:ascii="Times New Roman" w:hAnsi="Times New Roman" w:cs="Times New Roman"/>
            <w:sz w:val="24"/>
            <w:szCs w:val="24"/>
          </w:rPr>
          <w:t>Tate</w:t>
        </w:r>
      </w:hyperlink>
      <w:r w:rsidR="00E66841" w:rsidRPr="00CF2956">
        <w:rPr>
          <w:rFonts w:ascii="Times New Roman" w:hAnsi="Times New Roman" w:cs="Times New Roman"/>
          <w:sz w:val="24"/>
          <w:szCs w:val="24"/>
        </w:rPr>
        <w:t xml:space="preserve"> Wendy, (2014). </w:t>
      </w:r>
      <w:hyperlink r:id="rId23" w:history="1">
        <w:r w:rsidR="00E66841" w:rsidRPr="00CF2956">
          <w:rPr>
            <w:rFonts w:ascii="Times New Roman" w:hAnsi="Times New Roman" w:cs="Times New Roman"/>
            <w:sz w:val="24"/>
            <w:szCs w:val="24"/>
          </w:rPr>
          <w:t xml:space="preserve">The </w:t>
        </w:r>
        <w:r w:rsidR="006E0D49" w:rsidRPr="00CF2956">
          <w:rPr>
            <w:rFonts w:ascii="Times New Roman" w:hAnsi="Times New Roman" w:cs="Times New Roman"/>
            <w:sz w:val="24"/>
            <w:szCs w:val="24"/>
          </w:rPr>
          <w:t>essential concepts of purchasing and supply management</w:t>
        </w:r>
      </w:hyperlink>
      <w:r w:rsidR="00E66841" w:rsidRPr="00CF2956">
        <w:rPr>
          <w:rFonts w:ascii="Times New Roman" w:hAnsi="Times New Roman" w:cs="Times New Roman"/>
          <w:sz w:val="24"/>
          <w:szCs w:val="24"/>
        </w:rPr>
        <w:t xml:space="preserve">. Retrieved from </w:t>
      </w:r>
      <w:hyperlink r:id="rId24" w:history="1">
        <w:r w:rsidR="00E66841" w:rsidRPr="00CF2956">
          <w:rPr>
            <w:rStyle w:val="Hyperlink"/>
            <w:rFonts w:ascii="Times New Roman" w:hAnsi="Times New Roman" w:cs="Times New Roman"/>
            <w:color w:val="auto"/>
            <w:sz w:val="24"/>
            <w:szCs w:val="24"/>
            <w:u w:val="none"/>
          </w:rPr>
          <w:t>http://www.ftpress.com/articles/article.aspx?p=2165644&amp;seq Num=9</w:t>
        </w:r>
      </w:hyperlink>
    </w:p>
    <w:p w:rsidR="00E66841" w:rsidRPr="00CF2956"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CF2956">
        <w:rPr>
          <w:rFonts w:ascii="Times New Roman" w:hAnsi="Times New Roman" w:cs="Times New Roman"/>
          <w:sz w:val="24"/>
          <w:szCs w:val="24"/>
        </w:rPr>
        <w:t xml:space="preserve">Enporion Inc. (March, 2009). White paper: analysis of successful supply chain organization models.  Retrieved from </w:t>
      </w:r>
      <w:hyperlink r:id="rId25" w:history="1">
        <w:r w:rsidRPr="00E66841">
          <w:rPr>
            <w:rStyle w:val="Hyperlink"/>
            <w:rFonts w:ascii="Times New Roman" w:hAnsi="Times New Roman" w:cs="Times New Roman"/>
            <w:color w:val="auto"/>
            <w:sz w:val="24"/>
            <w:szCs w:val="24"/>
            <w:u w:val="none"/>
          </w:rPr>
          <w:t>http://www.enporion.com/media/whitepapers/Enporion _Supply_</w:t>
        </w:r>
      </w:hyperlink>
      <w:r w:rsidRPr="00E66841">
        <w:rPr>
          <w:rFonts w:ascii="Times New Roman" w:hAnsi="Times New Roman" w:cs="Times New Roman"/>
          <w:sz w:val="24"/>
          <w:szCs w:val="24"/>
        </w:rPr>
        <w:t>Chain_Org_Whitepaper_03032009.pdf</w:t>
      </w:r>
      <w:r w:rsidRPr="00CF2956">
        <w:rPr>
          <w:rFonts w:ascii="Times New Roman" w:hAnsi="Times New Roman" w:cs="Times New Roman"/>
          <w:sz w:val="24"/>
          <w:szCs w:val="24"/>
        </w:rPr>
        <w:t xml:space="preserve"> </w:t>
      </w:r>
    </w:p>
    <w:p w:rsidR="00E66841" w:rsidRPr="00CF2956"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CF2956">
        <w:rPr>
          <w:rFonts w:ascii="Times New Roman" w:hAnsi="Times New Roman" w:cs="Times New Roman"/>
          <w:sz w:val="24"/>
          <w:szCs w:val="24"/>
        </w:rPr>
        <w:t>Ethical trading initiative (May, 2010).  Step-by-step guide to reviewing and improving purchasing practices. Retrieved from http://wiego.org/sites/wiego.org/files/resources/files/ETI-Global-Trade-PP_step_by_step_guide.pdf</w:t>
      </w:r>
    </w:p>
    <w:p w:rsidR="00E66841" w:rsidRPr="00CF2956"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CF2956">
        <w:rPr>
          <w:rFonts w:ascii="Times New Roman" w:hAnsi="Times New Roman" w:cs="Times New Roman"/>
          <w:sz w:val="24"/>
          <w:szCs w:val="24"/>
        </w:rPr>
        <w:t xml:space="preserve">Europian Bank for Reconstruction and Development (October, 2014). Procurement </w:t>
      </w:r>
      <w:r w:rsidR="006E0D49" w:rsidRPr="00CF2956">
        <w:rPr>
          <w:rFonts w:ascii="Times New Roman" w:hAnsi="Times New Roman" w:cs="Times New Roman"/>
          <w:sz w:val="24"/>
          <w:szCs w:val="24"/>
        </w:rPr>
        <w:t>policies and rules</w:t>
      </w:r>
      <w:r w:rsidR="006E0D49">
        <w:rPr>
          <w:rFonts w:ascii="Times New Roman" w:hAnsi="Times New Roman" w:cs="Times New Roman"/>
          <w:sz w:val="24"/>
          <w:szCs w:val="24"/>
        </w:rPr>
        <w:t>.</w:t>
      </w:r>
      <w:r w:rsidRPr="00CF2956">
        <w:rPr>
          <w:rFonts w:ascii="Times New Roman" w:hAnsi="Times New Roman" w:cs="Times New Roman"/>
          <w:sz w:val="24"/>
          <w:szCs w:val="24"/>
        </w:rPr>
        <w:t xml:space="preserve"> Retrieved from </w:t>
      </w:r>
      <w:hyperlink r:id="rId26" w:history="1">
        <w:r w:rsidRPr="00CF2956">
          <w:rPr>
            <w:rFonts w:ascii="Times New Roman" w:hAnsi="Times New Roman" w:cs="Times New Roman"/>
            <w:sz w:val="24"/>
            <w:szCs w:val="24"/>
          </w:rPr>
          <w:t>http://www.ebrd.com/downloads/research/policies/ppr10.pdf</w:t>
        </w:r>
      </w:hyperlink>
    </w:p>
    <w:p w:rsidR="00E66841" w:rsidRPr="00CF2956"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CF2956">
        <w:rPr>
          <w:rFonts w:ascii="Times New Roman" w:hAnsi="Times New Roman" w:cs="Times New Roman"/>
          <w:sz w:val="24"/>
          <w:szCs w:val="24"/>
        </w:rPr>
        <w:t>Gim</w:t>
      </w:r>
      <w:r w:rsidR="00A04B95">
        <w:rPr>
          <w:rFonts w:ascii="Times New Roman" w:hAnsi="Times New Roman" w:cs="Times New Roman"/>
          <w:sz w:val="24"/>
          <w:szCs w:val="24"/>
        </w:rPr>
        <w:t>e</w:t>
      </w:r>
      <w:r w:rsidRPr="00CF2956">
        <w:rPr>
          <w:rFonts w:ascii="Times New Roman" w:hAnsi="Times New Roman" w:cs="Times New Roman"/>
          <w:sz w:val="24"/>
          <w:szCs w:val="24"/>
        </w:rPr>
        <w:t xml:space="preserve">nez, C. &amp; Ventura, E. (2003). Supply chain management as </w:t>
      </w:r>
      <w:r w:rsidR="006E0D49">
        <w:rPr>
          <w:rFonts w:ascii="Times New Roman" w:hAnsi="Times New Roman" w:cs="Times New Roman"/>
          <w:sz w:val="24"/>
          <w:szCs w:val="24"/>
        </w:rPr>
        <w:t>a competitive advantage in the S</w:t>
      </w:r>
      <w:r w:rsidRPr="00CF2956">
        <w:rPr>
          <w:rFonts w:ascii="Times New Roman" w:hAnsi="Times New Roman" w:cs="Times New Roman"/>
          <w:sz w:val="24"/>
          <w:szCs w:val="24"/>
        </w:rPr>
        <w:t>panish grocery sector</w:t>
      </w:r>
      <w:r w:rsidR="006E0D49">
        <w:rPr>
          <w:rFonts w:ascii="Times New Roman" w:hAnsi="Times New Roman" w:cs="Times New Roman"/>
          <w:sz w:val="24"/>
          <w:szCs w:val="24"/>
        </w:rPr>
        <w:t>.</w:t>
      </w:r>
      <w:r w:rsidRPr="00CF2956">
        <w:rPr>
          <w:rFonts w:ascii="Times New Roman" w:hAnsi="Times New Roman" w:cs="Times New Roman"/>
          <w:sz w:val="24"/>
          <w:szCs w:val="24"/>
        </w:rPr>
        <w:t xml:space="preserve"> Retrieved from </w:t>
      </w:r>
      <w:hyperlink r:id="rId27" w:history="1">
        <w:r w:rsidRPr="00CF2956">
          <w:rPr>
            <w:rFonts w:ascii="Times New Roman" w:hAnsi="Times New Roman" w:cs="Times New Roman"/>
            <w:sz w:val="24"/>
            <w:szCs w:val="24"/>
          </w:rPr>
          <w:t>http://www.econ.upf.edu/~ventura/my-public-files/scm-gv.pdf</w:t>
        </w:r>
      </w:hyperlink>
    </w:p>
    <w:p w:rsidR="00E66841" w:rsidRPr="00CF2956"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CF2956">
        <w:rPr>
          <w:rFonts w:ascii="Times New Roman" w:hAnsi="Times New Roman" w:cs="Times New Roman"/>
          <w:sz w:val="24"/>
          <w:szCs w:val="24"/>
        </w:rPr>
        <w:t xml:space="preserve">Handfield, R. (2005). The </w:t>
      </w:r>
      <w:r w:rsidR="006E0D49" w:rsidRPr="00CF2956">
        <w:rPr>
          <w:rFonts w:ascii="Times New Roman" w:hAnsi="Times New Roman" w:cs="Times New Roman"/>
          <w:sz w:val="24"/>
          <w:szCs w:val="24"/>
        </w:rPr>
        <w:t>critical role of the cross-functional team</w:t>
      </w:r>
      <w:r w:rsidRPr="00CF2956">
        <w:rPr>
          <w:rFonts w:ascii="Times New Roman" w:hAnsi="Times New Roman" w:cs="Times New Roman"/>
          <w:sz w:val="24"/>
          <w:szCs w:val="24"/>
        </w:rPr>
        <w:t xml:space="preserve">. Retrieved from </w:t>
      </w:r>
      <w:hyperlink r:id="rId28" w:history="1">
        <w:r w:rsidRPr="00CF2956">
          <w:rPr>
            <w:rFonts w:ascii="Times New Roman" w:hAnsi="Times New Roman" w:cs="Times New Roman"/>
            <w:sz w:val="24"/>
            <w:szCs w:val="24"/>
          </w:rPr>
          <w:t>http://scm.ncsu.edu/scm-articles/article/the-critical-role-of-the-cross-functional-team</w:t>
        </w:r>
      </w:hyperlink>
    </w:p>
    <w:p w:rsidR="00E66841" w:rsidRPr="00CF2956"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CF2956">
        <w:rPr>
          <w:rFonts w:ascii="Times New Roman" w:hAnsi="Times New Roman" w:cs="Times New Roman"/>
          <w:sz w:val="24"/>
          <w:szCs w:val="24"/>
        </w:rPr>
        <w:t>Handfield, R. (2006). Best practices in the</w:t>
      </w:r>
      <w:r w:rsidR="006E0D49">
        <w:rPr>
          <w:rFonts w:ascii="Times New Roman" w:hAnsi="Times New Roman" w:cs="Times New Roman"/>
          <w:sz w:val="24"/>
          <w:szCs w:val="24"/>
        </w:rPr>
        <w:t xml:space="preserve"> </w:t>
      </w:r>
      <w:r w:rsidRPr="00CF2956">
        <w:rPr>
          <w:rFonts w:ascii="Times New Roman" w:hAnsi="Times New Roman" w:cs="Times New Roman"/>
          <w:sz w:val="24"/>
          <w:szCs w:val="24"/>
        </w:rPr>
        <w:t xml:space="preserve">procure to pay cycle: perspectives from suppliers and industry experts. Retrieved from </w:t>
      </w:r>
      <w:hyperlink w:history="1">
        <w:r w:rsidRPr="00CF2956">
          <w:rPr>
            <w:rStyle w:val="Hyperlink"/>
            <w:rFonts w:ascii="Times New Roman" w:hAnsi="Times New Roman" w:cs="Times New Roman"/>
            <w:color w:val="auto"/>
            <w:sz w:val="24"/>
            <w:szCs w:val="24"/>
            <w:u w:val="none"/>
          </w:rPr>
          <w:t>http://www. supplychainredesign.com/publications/practix032006.pdf</w:t>
        </w:r>
      </w:hyperlink>
    </w:p>
    <w:p w:rsidR="00E66841" w:rsidRPr="004C7FDC"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CF2956">
        <w:rPr>
          <w:rFonts w:ascii="Times New Roman" w:hAnsi="Times New Roman" w:cs="Times New Roman"/>
          <w:sz w:val="24"/>
          <w:szCs w:val="24"/>
        </w:rPr>
        <w:t>Handfield, R. (2011). Role of procurement within an organization procurement</w:t>
      </w:r>
      <w:r w:rsidR="006E0D49">
        <w:rPr>
          <w:rFonts w:ascii="Times New Roman" w:hAnsi="Times New Roman" w:cs="Times New Roman"/>
          <w:sz w:val="24"/>
          <w:szCs w:val="24"/>
        </w:rPr>
        <w:t>. T</w:t>
      </w:r>
      <w:r w:rsidRPr="00CF2956">
        <w:rPr>
          <w:rFonts w:ascii="Times New Roman" w:hAnsi="Times New Roman" w:cs="Times New Roman"/>
          <w:sz w:val="24"/>
          <w:szCs w:val="24"/>
        </w:rPr>
        <w:t xml:space="preserve">utorial.  Retrieved from  </w:t>
      </w:r>
      <w:hyperlink r:id="rId29" w:history="1">
        <w:r w:rsidRPr="00CF2956">
          <w:rPr>
            <w:rStyle w:val="Hyperlink"/>
            <w:rFonts w:ascii="Times New Roman" w:hAnsi="Times New Roman" w:cs="Times New Roman"/>
            <w:color w:val="auto"/>
            <w:sz w:val="24"/>
            <w:szCs w:val="24"/>
            <w:u w:val="none"/>
          </w:rPr>
          <w:t>http://scm.ncsu.edu/scm-articles/article/role-of-procurement-within-an-organization-procurement-a-tutorial</w:t>
        </w:r>
      </w:hyperlink>
    </w:p>
    <w:p w:rsidR="00E66841" w:rsidRPr="004C7FDC" w:rsidRDefault="00E66841" w:rsidP="004C7FDC">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4C7FDC">
        <w:rPr>
          <w:rFonts w:ascii="Times New Roman" w:hAnsi="Times New Roman" w:cs="Times New Roman"/>
          <w:sz w:val="24"/>
          <w:szCs w:val="24"/>
        </w:rPr>
        <w:lastRenderedPageBreak/>
        <w:t xml:space="preserve">Handfield, R. (2011). The </w:t>
      </w:r>
      <w:r w:rsidR="006E0D49" w:rsidRPr="004C7FDC">
        <w:rPr>
          <w:rFonts w:ascii="Times New Roman" w:hAnsi="Times New Roman" w:cs="Times New Roman"/>
          <w:sz w:val="24"/>
          <w:szCs w:val="24"/>
        </w:rPr>
        <w:t>procurement process - creatin</w:t>
      </w:r>
      <w:r w:rsidR="006E0D49">
        <w:rPr>
          <w:rFonts w:ascii="Times New Roman" w:hAnsi="Times New Roman" w:cs="Times New Roman"/>
          <w:sz w:val="24"/>
          <w:szCs w:val="24"/>
        </w:rPr>
        <w:t>g a sourcing plan: procurement. T</w:t>
      </w:r>
      <w:r w:rsidR="006E0D49" w:rsidRPr="004C7FDC">
        <w:rPr>
          <w:rFonts w:ascii="Times New Roman" w:hAnsi="Times New Roman" w:cs="Times New Roman"/>
          <w:sz w:val="24"/>
          <w:szCs w:val="24"/>
        </w:rPr>
        <w:t>utorial</w:t>
      </w:r>
      <w:r w:rsidRPr="004C7FDC">
        <w:rPr>
          <w:rFonts w:ascii="Times New Roman" w:hAnsi="Times New Roman" w:cs="Times New Roman"/>
          <w:sz w:val="24"/>
          <w:szCs w:val="24"/>
        </w:rPr>
        <w:t xml:space="preserve">. Retrieved from </w:t>
      </w:r>
      <w:hyperlink r:id="rId30" w:history="1">
        <w:r w:rsidR="004C7FDC" w:rsidRPr="004C7FDC">
          <w:rPr>
            <w:rStyle w:val="Hyperlink"/>
            <w:rFonts w:ascii="Times New Roman" w:hAnsi="Times New Roman" w:cs="Times New Roman"/>
            <w:color w:val="auto"/>
            <w:sz w:val="24"/>
            <w:szCs w:val="24"/>
            <w:u w:val="none"/>
          </w:rPr>
          <w:t>http://scm.ncsu.edu/scm-articles/article/the-procurement-process-creating-a-sourcing-plan-procurement-a-tutorial</w:t>
        </w:r>
      </w:hyperlink>
    </w:p>
    <w:p w:rsidR="004C7FDC" w:rsidRPr="004C7FDC" w:rsidRDefault="004C7FDC" w:rsidP="004C7FDC">
      <w:pPr>
        <w:pStyle w:val="ListParagraph"/>
        <w:numPr>
          <w:ilvl w:val="0"/>
          <w:numId w:val="16"/>
        </w:numPr>
        <w:tabs>
          <w:tab w:val="left" w:pos="993"/>
        </w:tabs>
        <w:spacing w:line="480" w:lineRule="auto"/>
        <w:ind w:left="0" w:firstLine="709"/>
        <w:rPr>
          <w:rFonts w:ascii="Times New Roman" w:hAnsi="Times New Roman" w:cs="Times New Roman"/>
          <w:sz w:val="24"/>
          <w:szCs w:val="24"/>
        </w:rPr>
      </w:pPr>
      <w:r w:rsidRPr="004C7FDC">
        <w:rPr>
          <w:rFonts w:ascii="Times New Roman" w:hAnsi="Times New Roman" w:cs="Times New Roman"/>
          <w:sz w:val="24"/>
          <w:szCs w:val="24"/>
        </w:rPr>
        <w:t xml:space="preserve">IBM Knowledge Center (2014). Supply </w:t>
      </w:r>
      <w:r w:rsidR="006E0D49" w:rsidRPr="004C7FDC">
        <w:rPr>
          <w:rFonts w:ascii="Times New Roman" w:hAnsi="Times New Roman" w:cs="Times New Roman"/>
          <w:sz w:val="24"/>
          <w:szCs w:val="24"/>
        </w:rPr>
        <w:t>chain organization structure</w:t>
      </w:r>
      <w:r w:rsidR="006E0D49">
        <w:rPr>
          <w:rFonts w:ascii="Times New Roman" w:hAnsi="Times New Roman" w:cs="Times New Roman"/>
          <w:sz w:val="24"/>
          <w:szCs w:val="24"/>
        </w:rPr>
        <w:t>. Retrieved from http://www.</w:t>
      </w:r>
      <w:r w:rsidRPr="004C7FDC">
        <w:rPr>
          <w:rFonts w:ascii="Times New Roman" w:hAnsi="Times New Roman" w:cs="Times New Roman"/>
          <w:sz w:val="24"/>
          <w:szCs w:val="24"/>
        </w:rPr>
        <w:t>01.ibm.com/support/knowledgecenter/SSZLC2_7.0.0/com.ibm.commerce.admin.business.doc/concepts/cbmsupplychain.htm</w:t>
      </w:r>
    </w:p>
    <w:p w:rsidR="00E66841" w:rsidRPr="004C7FDC" w:rsidRDefault="00E66841" w:rsidP="004C7FDC">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4C7FDC">
        <w:rPr>
          <w:rFonts w:ascii="Times New Roman" w:hAnsi="Times New Roman" w:cs="Times New Roman"/>
          <w:sz w:val="24"/>
          <w:szCs w:val="24"/>
        </w:rPr>
        <w:t xml:space="preserve"> Interagency Procurement Working Group (2006). </w:t>
      </w:r>
      <w:hyperlink r:id="rId31" w:history="1">
        <w:r w:rsidR="006E0D49" w:rsidRPr="004C7FDC">
          <w:rPr>
            <w:rFonts w:ascii="Times New Roman" w:hAnsi="Times New Roman" w:cs="Times New Roman"/>
            <w:sz w:val="24"/>
            <w:szCs w:val="24"/>
          </w:rPr>
          <w:t>UN procurement practitioner's handbook</w:t>
        </w:r>
      </w:hyperlink>
      <w:r w:rsidR="006E0D49" w:rsidRPr="004C7FDC">
        <w:rPr>
          <w:rFonts w:ascii="Times New Roman" w:hAnsi="Times New Roman" w:cs="Times New Roman"/>
          <w:sz w:val="24"/>
          <w:szCs w:val="24"/>
        </w:rPr>
        <w:t xml:space="preserve">. </w:t>
      </w:r>
      <w:r w:rsidRPr="004C7FDC">
        <w:rPr>
          <w:rFonts w:ascii="Times New Roman" w:hAnsi="Times New Roman" w:cs="Times New Roman"/>
          <w:sz w:val="24"/>
          <w:szCs w:val="24"/>
        </w:rPr>
        <w:t xml:space="preserve">Retrieved from </w:t>
      </w:r>
      <w:hyperlink r:id="rId32" w:history="1">
        <w:r w:rsidRPr="004C7FDC">
          <w:rPr>
            <w:rFonts w:ascii="Times New Roman" w:hAnsi="Times New Roman" w:cs="Times New Roman"/>
            <w:sz w:val="24"/>
            <w:szCs w:val="24"/>
          </w:rPr>
          <w:t>https://www.ungm.org/Areas/Public/pph/ch03s08.html</w:t>
        </w:r>
      </w:hyperlink>
    </w:p>
    <w:p w:rsidR="00E66841" w:rsidRPr="004C7FDC"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4C7FDC">
        <w:rPr>
          <w:rFonts w:ascii="Times New Roman" w:hAnsi="Times New Roman" w:cs="Times New Roman"/>
          <w:sz w:val="24"/>
          <w:szCs w:val="24"/>
        </w:rPr>
        <w:t>Karani, J. (2011). C</w:t>
      </w:r>
      <w:r w:rsidR="006E0D49" w:rsidRPr="004C7FDC">
        <w:rPr>
          <w:rFonts w:ascii="Times New Roman" w:hAnsi="Times New Roman" w:cs="Times New Roman"/>
          <w:sz w:val="24"/>
          <w:szCs w:val="24"/>
        </w:rPr>
        <w:t xml:space="preserve">entralized vs decentralized procurement: the case study of coca-cola. </w:t>
      </w:r>
      <w:r w:rsidRPr="004C7FDC">
        <w:rPr>
          <w:rFonts w:ascii="Times New Roman" w:hAnsi="Times New Roman" w:cs="Times New Roman"/>
          <w:sz w:val="24"/>
          <w:szCs w:val="24"/>
        </w:rPr>
        <w:t xml:space="preserve">Retrieved from </w:t>
      </w:r>
      <w:hyperlink r:id="rId33" w:history="1">
        <w:r w:rsidRPr="004C7FDC">
          <w:rPr>
            <w:rStyle w:val="Hyperlink"/>
            <w:rFonts w:ascii="Times New Roman" w:hAnsi="Times New Roman" w:cs="Times New Roman"/>
            <w:color w:val="auto"/>
            <w:sz w:val="24"/>
            <w:szCs w:val="24"/>
            <w:u w:val="none"/>
          </w:rPr>
          <w:t>http://www.cips.org/Documents/Wed%20track%202%20John%20 Karani%20for%20screen.pdf</w:t>
        </w:r>
      </w:hyperlink>
    </w:p>
    <w:p w:rsidR="00E66841" w:rsidRPr="004C7FDC"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4C7FDC">
        <w:rPr>
          <w:rFonts w:ascii="Times New Roman" w:hAnsi="Times New Roman" w:cs="Times New Roman"/>
          <w:sz w:val="24"/>
          <w:szCs w:val="24"/>
        </w:rPr>
        <w:t xml:space="preserve">Laserna, K. (2012). Purchasing policy and procedures. Retrieved from </w:t>
      </w:r>
      <w:hyperlink w:history="1">
        <w:r w:rsidRPr="004C7FDC">
          <w:rPr>
            <w:rStyle w:val="Hyperlink"/>
            <w:rFonts w:ascii="Times New Roman" w:hAnsi="Times New Roman" w:cs="Times New Roman"/>
            <w:color w:val="auto"/>
            <w:sz w:val="24"/>
            <w:szCs w:val="24"/>
            <w:u w:val="none"/>
          </w:rPr>
          <w:t>http://www. slideshare.net/Kitlaserna/purchasing-policy-and-procedures</w:t>
        </w:r>
      </w:hyperlink>
    </w:p>
    <w:p w:rsidR="00E66841" w:rsidRPr="004C7FDC"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4C7FDC">
        <w:rPr>
          <w:rFonts w:ascii="Times New Roman" w:hAnsi="Times New Roman" w:cs="Times New Roman"/>
          <w:sz w:val="24"/>
          <w:szCs w:val="24"/>
        </w:rPr>
        <w:t xml:space="preserve">Lorentz, T., Helen, R. (December, 2009). U.S. countries procurement-based small business development best practices Retrieved from </w:t>
      </w:r>
      <w:hyperlink r:id="rId34" w:history="1">
        <w:r w:rsidRPr="004C7FDC">
          <w:rPr>
            <w:rStyle w:val="Hyperlink"/>
            <w:rFonts w:ascii="Times New Roman" w:hAnsi="Times New Roman" w:cs="Times New Roman"/>
            <w:color w:val="auto"/>
            <w:sz w:val="24"/>
            <w:szCs w:val="24"/>
            <w:u w:val="none"/>
          </w:rPr>
          <w:t>http://www.insightcced.org/uploads/ publications/assets/USCounties-bestpractices-supplierdiversity.pdf</w:t>
        </w:r>
      </w:hyperlink>
    </w:p>
    <w:p w:rsidR="00E66841" w:rsidRPr="004C7FDC"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4C7FDC">
        <w:rPr>
          <w:rFonts w:ascii="Times New Roman" w:hAnsi="Times New Roman" w:cs="Times New Roman"/>
          <w:sz w:val="24"/>
          <w:szCs w:val="24"/>
        </w:rPr>
        <w:t xml:space="preserve">Ministry of Finance Government in India (August, 2006). Policies and procedures for purchase of goods Retrieved from </w:t>
      </w:r>
      <w:hyperlink r:id="rId35" w:history="1">
        <w:r w:rsidRPr="004C7FDC">
          <w:rPr>
            <w:rStyle w:val="Hyperlink"/>
            <w:rFonts w:ascii="Times New Roman" w:hAnsi="Times New Roman" w:cs="Times New Roman"/>
            <w:color w:val="auto"/>
            <w:sz w:val="24"/>
            <w:szCs w:val="24"/>
            <w:u w:val="none"/>
          </w:rPr>
          <w:t>http://finmin.nic.in/the_ministry/dept_expenditure/acts_codes/ MPProc4ProGod.pdf</w:t>
        </w:r>
      </w:hyperlink>
    </w:p>
    <w:p w:rsidR="00E66841" w:rsidRPr="004C7FDC" w:rsidRDefault="00E66841" w:rsidP="00CF2956">
      <w:pPr>
        <w:pStyle w:val="ListParagraph"/>
        <w:numPr>
          <w:ilvl w:val="0"/>
          <w:numId w:val="16"/>
        </w:numPr>
        <w:tabs>
          <w:tab w:val="left" w:pos="993"/>
        </w:tabs>
        <w:spacing w:after="0" w:line="480" w:lineRule="auto"/>
        <w:ind w:left="0" w:firstLine="709"/>
        <w:jc w:val="both"/>
        <w:rPr>
          <w:rFonts w:ascii="Times New Roman" w:hAnsi="Times New Roman" w:cs="Times New Roman"/>
          <w:sz w:val="24"/>
          <w:szCs w:val="24"/>
        </w:rPr>
      </w:pPr>
      <w:r w:rsidRPr="004C7FDC">
        <w:rPr>
          <w:rFonts w:ascii="Times New Roman" w:hAnsi="Times New Roman" w:cs="Times New Roman"/>
          <w:sz w:val="24"/>
          <w:szCs w:val="24"/>
        </w:rPr>
        <w:t xml:space="preserve">Pekkarinen, S., Holma, A., Kowalkowski, K., Santema, S. (2013). Supply </w:t>
      </w:r>
      <w:r w:rsidR="006E0D49" w:rsidRPr="004C7FDC">
        <w:rPr>
          <w:rFonts w:ascii="Times New Roman" w:hAnsi="Times New Roman" w:cs="Times New Roman"/>
          <w:sz w:val="24"/>
          <w:szCs w:val="24"/>
        </w:rPr>
        <w:t>chain management and purchasing</w:t>
      </w:r>
      <w:r w:rsidR="006E0D49">
        <w:rPr>
          <w:rFonts w:ascii="Times New Roman" w:hAnsi="Times New Roman" w:cs="Times New Roman"/>
          <w:sz w:val="24"/>
          <w:szCs w:val="24"/>
        </w:rPr>
        <w:t xml:space="preserve"> </w:t>
      </w:r>
      <w:r w:rsidR="006E0D49" w:rsidRPr="004C7FDC">
        <w:rPr>
          <w:rFonts w:ascii="Times New Roman" w:hAnsi="Times New Roman" w:cs="Times New Roman"/>
          <w:sz w:val="24"/>
          <w:szCs w:val="24"/>
        </w:rPr>
        <w:t>co-chairs</w:t>
      </w:r>
      <w:r w:rsidRPr="004C7FDC">
        <w:rPr>
          <w:rFonts w:ascii="Times New Roman" w:hAnsi="Times New Roman" w:cs="Times New Roman"/>
          <w:sz w:val="24"/>
          <w:szCs w:val="24"/>
        </w:rPr>
        <w:t xml:space="preserve">. Retrieved from </w:t>
      </w:r>
      <w:hyperlink r:id="rId36" w:history="1">
        <w:r w:rsidRPr="004C7FDC">
          <w:rPr>
            <w:rStyle w:val="Hyperlink"/>
            <w:rFonts w:ascii="Times New Roman" w:hAnsi="Times New Roman" w:cs="Times New Roman"/>
            <w:color w:val="auto"/>
            <w:sz w:val="24"/>
            <w:szCs w:val="24"/>
            <w:u w:val="none"/>
          </w:rPr>
          <w:t>http://imp2013.robinson.gsu.edu/call-for-papers/regular-tracks/supply-chain-management-and-purchasing/</w:t>
        </w:r>
      </w:hyperlink>
    </w:p>
    <w:sectPr w:rsidR="00E66841" w:rsidRPr="004C7FDC" w:rsidSect="002E1886">
      <w:headerReference w:type="default" r:id="rId3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23F" w:rsidRDefault="0042323F" w:rsidP="002E1886">
      <w:pPr>
        <w:spacing w:after="0" w:line="240" w:lineRule="auto"/>
      </w:pPr>
      <w:r>
        <w:separator/>
      </w:r>
    </w:p>
  </w:endnote>
  <w:endnote w:type="continuationSeparator" w:id="0">
    <w:p w:rsidR="0042323F" w:rsidRDefault="0042323F" w:rsidP="002E1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23F" w:rsidRDefault="0042323F" w:rsidP="002E1886">
      <w:pPr>
        <w:spacing w:after="0" w:line="240" w:lineRule="auto"/>
      </w:pPr>
      <w:r>
        <w:separator/>
      </w:r>
    </w:p>
  </w:footnote>
  <w:footnote w:type="continuationSeparator" w:id="0">
    <w:p w:rsidR="0042323F" w:rsidRDefault="0042323F" w:rsidP="002E18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rPr>
      <w:id w:val="3737254"/>
      <w:docPartObj>
        <w:docPartGallery w:val="Page Numbers (Top of Page)"/>
        <w:docPartUnique/>
      </w:docPartObj>
    </w:sdtPr>
    <w:sdtEndPr/>
    <w:sdtContent>
      <w:p w:rsidR="004C5326" w:rsidRPr="00BD779E" w:rsidRDefault="004C5326" w:rsidP="00BD779E">
        <w:pPr>
          <w:spacing w:after="0" w:line="360" w:lineRule="auto"/>
          <w:jc w:val="both"/>
          <w:rPr>
            <w:rFonts w:ascii="Times New Roman" w:hAnsi="Times New Roman" w:cs="Times New Roman"/>
            <w:sz w:val="24"/>
            <w:szCs w:val="24"/>
          </w:rPr>
        </w:pPr>
        <w:r w:rsidRPr="002E1886">
          <w:rPr>
            <w:rFonts w:ascii="Times New Roman" w:hAnsi="Times New Roman" w:cs="Times New Roman"/>
            <w:sz w:val="24"/>
            <w:szCs w:val="24"/>
          </w:rPr>
          <w:t>THE ROLE OF PURCHASING IN SUPPLY CHAIN MANAGEMENT</w:t>
        </w:r>
        <w:r w:rsidRPr="00BD779E">
          <w:rPr>
            <w:rFonts w:ascii="Times New Roman" w:hAnsi="Times New Roman" w:cs="Times New Roman"/>
            <w:sz w:val="24"/>
            <w:szCs w:val="24"/>
          </w:rPr>
          <w:tab/>
        </w:r>
        <w:r w:rsidRPr="00BD779E">
          <w:rPr>
            <w:rFonts w:ascii="Times New Roman" w:hAnsi="Times New Roman" w:cs="Times New Roman"/>
            <w:sz w:val="24"/>
            <w:szCs w:val="24"/>
          </w:rPr>
          <w:tab/>
        </w:r>
        <w:r w:rsidRPr="00BD779E">
          <w:rPr>
            <w:rFonts w:ascii="Times New Roman" w:hAnsi="Times New Roman" w:cs="Times New Roman"/>
            <w:sz w:val="24"/>
            <w:szCs w:val="24"/>
          </w:rPr>
          <w:tab/>
        </w:r>
        <w:r w:rsidRPr="00BD779E">
          <w:rPr>
            <w:rFonts w:ascii="Times New Roman" w:hAnsi="Times New Roman" w:cs="Times New Roman"/>
            <w:sz w:val="24"/>
            <w:szCs w:val="24"/>
          </w:rPr>
          <w:tab/>
        </w:r>
        <w:r w:rsidR="00E9086A" w:rsidRPr="00BD779E">
          <w:rPr>
            <w:rFonts w:ascii="Times New Roman" w:hAnsi="Times New Roman" w:cs="Times New Roman"/>
            <w:sz w:val="24"/>
          </w:rPr>
          <w:fldChar w:fldCharType="begin"/>
        </w:r>
        <w:r w:rsidRPr="00BD779E">
          <w:rPr>
            <w:rFonts w:ascii="Times New Roman" w:hAnsi="Times New Roman" w:cs="Times New Roman"/>
            <w:sz w:val="24"/>
          </w:rPr>
          <w:instrText xml:space="preserve"> PAGE   \* MERGEFORMAT </w:instrText>
        </w:r>
        <w:r w:rsidR="00E9086A" w:rsidRPr="00BD779E">
          <w:rPr>
            <w:rFonts w:ascii="Times New Roman" w:hAnsi="Times New Roman" w:cs="Times New Roman"/>
            <w:sz w:val="24"/>
          </w:rPr>
          <w:fldChar w:fldCharType="separate"/>
        </w:r>
        <w:r w:rsidR="00113CE7">
          <w:rPr>
            <w:rFonts w:ascii="Times New Roman" w:hAnsi="Times New Roman" w:cs="Times New Roman"/>
            <w:noProof/>
            <w:sz w:val="24"/>
          </w:rPr>
          <w:t>2</w:t>
        </w:r>
        <w:r w:rsidR="00E9086A" w:rsidRPr="00BD779E">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pt;height:11pt" o:bullet="t">
        <v:imagedata r:id="rId1" o:title="BD10264_"/>
      </v:shape>
    </w:pict>
  </w:numPicBullet>
  <w:abstractNum w:abstractNumId="0">
    <w:nsid w:val="0737677C"/>
    <w:multiLevelType w:val="hybridMultilevel"/>
    <w:tmpl w:val="8FF8A4C6"/>
    <w:lvl w:ilvl="0" w:tplc="F45290BE">
      <w:start w:val="1"/>
      <w:numFmt w:val="bullet"/>
      <w:lvlText w:val=""/>
      <w:lvlPicBulletId w:val="0"/>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7FE59BF"/>
    <w:multiLevelType w:val="hybridMultilevel"/>
    <w:tmpl w:val="697C4538"/>
    <w:lvl w:ilvl="0" w:tplc="F45290BE">
      <w:start w:val="1"/>
      <w:numFmt w:val="bullet"/>
      <w:lvlText w:val=""/>
      <w:lvlPicBulletId w:val="0"/>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D2257B0"/>
    <w:multiLevelType w:val="hybridMultilevel"/>
    <w:tmpl w:val="AA4C90F0"/>
    <w:lvl w:ilvl="0" w:tplc="F45290BE">
      <w:start w:val="1"/>
      <w:numFmt w:val="bullet"/>
      <w:lvlText w:val=""/>
      <w:lvlPicBulletId w:val="0"/>
      <w:lvlJc w:val="left"/>
      <w:pPr>
        <w:ind w:left="1080" w:hanging="360"/>
      </w:pPr>
      <w:rPr>
        <w:rFonts w:ascii="Symbol" w:hAnsi="Symbol" w:hint="default"/>
        <w:color w:val="auto"/>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
    <w:nsid w:val="25A153C5"/>
    <w:multiLevelType w:val="hybridMultilevel"/>
    <w:tmpl w:val="FEB8828C"/>
    <w:lvl w:ilvl="0" w:tplc="26ACF5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6390714"/>
    <w:multiLevelType w:val="hybridMultilevel"/>
    <w:tmpl w:val="849840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BEB15EF"/>
    <w:multiLevelType w:val="hybridMultilevel"/>
    <w:tmpl w:val="3E1631B0"/>
    <w:lvl w:ilvl="0" w:tplc="F45290BE">
      <w:start w:val="1"/>
      <w:numFmt w:val="bullet"/>
      <w:lvlText w:val=""/>
      <w:lvlPicBulletId w:val="0"/>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39773F05"/>
    <w:multiLevelType w:val="hybridMultilevel"/>
    <w:tmpl w:val="D7E89846"/>
    <w:lvl w:ilvl="0" w:tplc="F45290BE">
      <w:start w:val="1"/>
      <w:numFmt w:val="bullet"/>
      <w:lvlText w:val=""/>
      <w:lvlPicBulletId w:val="0"/>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nsid w:val="408C7504"/>
    <w:multiLevelType w:val="hybridMultilevel"/>
    <w:tmpl w:val="F3ACB1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10A5751"/>
    <w:multiLevelType w:val="hybridMultilevel"/>
    <w:tmpl w:val="DB0E33E2"/>
    <w:lvl w:ilvl="0" w:tplc="F71CA05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20F7A6C"/>
    <w:multiLevelType w:val="hybridMultilevel"/>
    <w:tmpl w:val="BA144306"/>
    <w:lvl w:ilvl="0" w:tplc="F45290BE">
      <w:start w:val="1"/>
      <w:numFmt w:val="bullet"/>
      <w:lvlText w:val=""/>
      <w:lvlPicBulletId w:val="0"/>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546C03D1"/>
    <w:multiLevelType w:val="hybridMultilevel"/>
    <w:tmpl w:val="27C2ABC6"/>
    <w:lvl w:ilvl="0" w:tplc="F45290BE">
      <w:start w:val="1"/>
      <w:numFmt w:val="bullet"/>
      <w:lvlText w:val=""/>
      <w:lvlPicBulletId w:val="0"/>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nsid w:val="5A931422"/>
    <w:multiLevelType w:val="hybridMultilevel"/>
    <w:tmpl w:val="69488AA4"/>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nsid w:val="5B191FA1"/>
    <w:multiLevelType w:val="hybridMultilevel"/>
    <w:tmpl w:val="4E043D10"/>
    <w:lvl w:ilvl="0" w:tplc="F45290BE">
      <w:start w:val="1"/>
      <w:numFmt w:val="bullet"/>
      <w:lvlText w:val=""/>
      <w:lvlPicBulletId w:val="0"/>
      <w:lvlJc w:val="left"/>
      <w:pPr>
        <w:ind w:left="720" w:hanging="360"/>
      </w:pPr>
      <w:rPr>
        <w:rFonts w:ascii="Symbol" w:hAnsi="Symbol" w:hint="default"/>
        <w:color w:val="auto"/>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nsid w:val="66731DB5"/>
    <w:multiLevelType w:val="hybridMultilevel"/>
    <w:tmpl w:val="39EEBA1E"/>
    <w:lvl w:ilvl="0" w:tplc="BF90688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C3E6245"/>
    <w:multiLevelType w:val="hybridMultilevel"/>
    <w:tmpl w:val="14B26384"/>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796B5385"/>
    <w:multiLevelType w:val="hybridMultilevel"/>
    <w:tmpl w:val="AD1450B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4"/>
  </w:num>
  <w:num w:numId="2">
    <w:abstractNumId w:val="6"/>
  </w:num>
  <w:num w:numId="3">
    <w:abstractNumId w:val="12"/>
  </w:num>
  <w:num w:numId="4">
    <w:abstractNumId w:val="1"/>
  </w:num>
  <w:num w:numId="5">
    <w:abstractNumId w:val="0"/>
  </w:num>
  <w:num w:numId="6">
    <w:abstractNumId w:val="5"/>
  </w:num>
  <w:num w:numId="7">
    <w:abstractNumId w:val="9"/>
  </w:num>
  <w:num w:numId="8">
    <w:abstractNumId w:val="11"/>
  </w:num>
  <w:num w:numId="9">
    <w:abstractNumId w:val="10"/>
  </w:num>
  <w:num w:numId="10">
    <w:abstractNumId w:val="2"/>
  </w:num>
  <w:num w:numId="11">
    <w:abstractNumId w:val="13"/>
  </w:num>
  <w:num w:numId="12">
    <w:abstractNumId w:val="8"/>
  </w:num>
  <w:num w:numId="13">
    <w:abstractNumId w:val="15"/>
  </w:num>
  <w:num w:numId="14">
    <w:abstractNumId w:val="3"/>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7F6"/>
    <w:rsid w:val="00012589"/>
    <w:rsid w:val="000A4951"/>
    <w:rsid w:val="000B23AD"/>
    <w:rsid w:val="000E1C0C"/>
    <w:rsid w:val="00101715"/>
    <w:rsid w:val="00113CE7"/>
    <w:rsid w:val="00136066"/>
    <w:rsid w:val="00173377"/>
    <w:rsid w:val="00186A83"/>
    <w:rsid w:val="00192D95"/>
    <w:rsid w:val="00224D41"/>
    <w:rsid w:val="00232799"/>
    <w:rsid w:val="002A3710"/>
    <w:rsid w:val="002A7C4A"/>
    <w:rsid w:val="002C34A7"/>
    <w:rsid w:val="002E1886"/>
    <w:rsid w:val="00337870"/>
    <w:rsid w:val="00342C87"/>
    <w:rsid w:val="00351658"/>
    <w:rsid w:val="003D0896"/>
    <w:rsid w:val="0042323F"/>
    <w:rsid w:val="0048412A"/>
    <w:rsid w:val="004A5A71"/>
    <w:rsid w:val="004C5326"/>
    <w:rsid w:val="004C7FDC"/>
    <w:rsid w:val="005569E3"/>
    <w:rsid w:val="005A4317"/>
    <w:rsid w:val="005E00A5"/>
    <w:rsid w:val="00665FF7"/>
    <w:rsid w:val="00681858"/>
    <w:rsid w:val="00696F53"/>
    <w:rsid w:val="006E0D49"/>
    <w:rsid w:val="006F1B71"/>
    <w:rsid w:val="006F57A1"/>
    <w:rsid w:val="006F5911"/>
    <w:rsid w:val="00734251"/>
    <w:rsid w:val="00765940"/>
    <w:rsid w:val="007767B0"/>
    <w:rsid w:val="007C5666"/>
    <w:rsid w:val="007C6A93"/>
    <w:rsid w:val="00807B77"/>
    <w:rsid w:val="00826C29"/>
    <w:rsid w:val="0085782F"/>
    <w:rsid w:val="008645E6"/>
    <w:rsid w:val="00867806"/>
    <w:rsid w:val="008757DD"/>
    <w:rsid w:val="00877996"/>
    <w:rsid w:val="008A6F4A"/>
    <w:rsid w:val="008B6D62"/>
    <w:rsid w:val="008D17F6"/>
    <w:rsid w:val="009544DE"/>
    <w:rsid w:val="009A3418"/>
    <w:rsid w:val="009F38B7"/>
    <w:rsid w:val="00A04B95"/>
    <w:rsid w:val="00A734B1"/>
    <w:rsid w:val="00AA5D44"/>
    <w:rsid w:val="00AF557D"/>
    <w:rsid w:val="00BD779E"/>
    <w:rsid w:val="00BE228A"/>
    <w:rsid w:val="00BE415D"/>
    <w:rsid w:val="00C46D8B"/>
    <w:rsid w:val="00C739B5"/>
    <w:rsid w:val="00C9097E"/>
    <w:rsid w:val="00CD7C90"/>
    <w:rsid w:val="00CF0E46"/>
    <w:rsid w:val="00CF2956"/>
    <w:rsid w:val="00D324FC"/>
    <w:rsid w:val="00D33701"/>
    <w:rsid w:val="00D55709"/>
    <w:rsid w:val="00DA06E9"/>
    <w:rsid w:val="00DE1382"/>
    <w:rsid w:val="00DE59DF"/>
    <w:rsid w:val="00DE6546"/>
    <w:rsid w:val="00E66841"/>
    <w:rsid w:val="00E732AD"/>
    <w:rsid w:val="00E9086A"/>
    <w:rsid w:val="00E9704A"/>
    <w:rsid w:val="00EC6FBF"/>
    <w:rsid w:val="00EF3A63"/>
    <w:rsid w:val="00F0019C"/>
    <w:rsid w:val="00F16A45"/>
    <w:rsid w:val="00F34D6C"/>
    <w:rsid w:val="00FC74D1"/>
    <w:rsid w:val="00FD5A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77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49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1C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7F6"/>
    <w:pPr>
      <w:ind w:left="720"/>
      <w:contextualSpacing/>
    </w:pPr>
  </w:style>
  <w:style w:type="paragraph" w:styleId="Header">
    <w:name w:val="header"/>
    <w:basedOn w:val="Normal"/>
    <w:link w:val="HeaderChar"/>
    <w:uiPriority w:val="99"/>
    <w:unhideWhenUsed/>
    <w:rsid w:val="002E1886"/>
    <w:pPr>
      <w:tabs>
        <w:tab w:val="center" w:pos="4677"/>
        <w:tab w:val="right" w:pos="9355"/>
      </w:tabs>
      <w:spacing w:after="0" w:line="240" w:lineRule="auto"/>
    </w:pPr>
  </w:style>
  <w:style w:type="character" w:customStyle="1" w:styleId="HeaderChar">
    <w:name w:val="Header Char"/>
    <w:basedOn w:val="DefaultParagraphFont"/>
    <w:link w:val="Header"/>
    <w:uiPriority w:val="99"/>
    <w:rsid w:val="002E1886"/>
    <w:rPr>
      <w:rFonts w:eastAsiaTheme="minorEastAsia"/>
      <w:lang w:val="en-US"/>
    </w:rPr>
  </w:style>
  <w:style w:type="paragraph" w:styleId="Footer">
    <w:name w:val="footer"/>
    <w:basedOn w:val="Normal"/>
    <w:link w:val="FooterChar"/>
    <w:uiPriority w:val="99"/>
    <w:semiHidden/>
    <w:unhideWhenUsed/>
    <w:rsid w:val="002E1886"/>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2E1886"/>
    <w:rPr>
      <w:rFonts w:eastAsiaTheme="minorEastAsia"/>
      <w:lang w:val="en-US"/>
    </w:rPr>
  </w:style>
  <w:style w:type="character" w:customStyle="1" w:styleId="Heading1Char">
    <w:name w:val="Heading 1 Char"/>
    <w:basedOn w:val="DefaultParagraphFont"/>
    <w:link w:val="Heading1"/>
    <w:uiPriority w:val="9"/>
    <w:rsid w:val="00BD779E"/>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0A4951"/>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0E1C0C"/>
    <w:rPr>
      <w:rFonts w:asciiTheme="majorHAnsi" w:eastAsiaTheme="majorEastAsia" w:hAnsiTheme="majorHAnsi" w:cstheme="majorBidi"/>
      <w:b/>
      <w:bCs/>
      <w:color w:val="4F81BD" w:themeColor="accent1"/>
      <w:lang w:val="en-US"/>
    </w:rPr>
  </w:style>
  <w:style w:type="paragraph" w:styleId="BalloonText">
    <w:name w:val="Balloon Text"/>
    <w:basedOn w:val="Normal"/>
    <w:link w:val="BalloonTextChar"/>
    <w:uiPriority w:val="99"/>
    <w:semiHidden/>
    <w:unhideWhenUsed/>
    <w:rsid w:val="007659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940"/>
    <w:rPr>
      <w:rFonts w:ascii="Tahoma" w:eastAsiaTheme="minorEastAsia" w:hAnsi="Tahoma" w:cs="Tahoma"/>
      <w:sz w:val="16"/>
      <w:szCs w:val="16"/>
      <w:lang w:val="en-US"/>
    </w:rPr>
  </w:style>
  <w:style w:type="paragraph" w:styleId="TOCHeading">
    <w:name w:val="TOC Heading"/>
    <w:basedOn w:val="Heading1"/>
    <w:next w:val="Normal"/>
    <w:uiPriority w:val="39"/>
    <w:unhideWhenUsed/>
    <w:qFormat/>
    <w:rsid w:val="00CF0E46"/>
    <w:pPr>
      <w:outlineLvl w:val="9"/>
    </w:pPr>
    <w:rPr>
      <w:lang w:val="ru-RU"/>
    </w:rPr>
  </w:style>
  <w:style w:type="paragraph" w:styleId="TOC1">
    <w:name w:val="toc 1"/>
    <w:basedOn w:val="Normal"/>
    <w:next w:val="Normal"/>
    <w:autoRedefine/>
    <w:uiPriority w:val="39"/>
    <w:unhideWhenUsed/>
    <w:rsid w:val="00CF0E46"/>
    <w:pPr>
      <w:spacing w:after="100"/>
    </w:pPr>
  </w:style>
  <w:style w:type="paragraph" w:styleId="TOC2">
    <w:name w:val="toc 2"/>
    <w:basedOn w:val="Normal"/>
    <w:next w:val="Normal"/>
    <w:autoRedefine/>
    <w:uiPriority w:val="39"/>
    <w:unhideWhenUsed/>
    <w:rsid w:val="00CF0E46"/>
    <w:pPr>
      <w:spacing w:after="100"/>
      <w:ind w:left="220"/>
    </w:pPr>
  </w:style>
  <w:style w:type="character" w:styleId="Hyperlink">
    <w:name w:val="Hyperlink"/>
    <w:basedOn w:val="DefaultParagraphFont"/>
    <w:uiPriority w:val="99"/>
    <w:unhideWhenUsed/>
    <w:rsid w:val="00CF0E46"/>
    <w:rPr>
      <w:color w:val="0000FF" w:themeColor="hyperlink"/>
      <w:u w:val="single"/>
    </w:rPr>
  </w:style>
  <w:style w:type="character" w:customStyle="1" w:styleId="apple-converted-space">
    <w:name w:val="apple-converted-space"/>
    <w:basedOn w:val="DefaultParagraphFont"/>
    <w:rsid w:val="004C5326"/>
  </w:style>
  <w:style w:type="paragraph" w:styleId="NoSpacing">
    <w:name w:val="No Spacing"/>
    <w:uiPriority w:val="1"/>
    <w:qFormat/>
    <w:rsid w:val="002A371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D779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49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1C0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17F6"/>
    <w:pPr>
      <w:ind w:left="720"/>
      <w:contextualSpacing/>
    </w:pPr>
  </w:style>
  <w:style w:type="paragraph" w:styleId="Header">
    <w:name w:val="header"/>
    <w:basedOn w:val="Normal"/>
    <w:link w:val="HeaderChar"/>
    <w:uiPriority w:val="99"/>
    <w:unhideWhenUsed/>
    <w:rsid w:val="002E1886"/>
    <w:pPr>
      <w:tabs>
        <w:tab w:val="center" w:pos="4677"/>
        <w:tab w:val="right" w:pos="9355"/>
      </w:tabs>
      <w:spacing w:after="0" w:line="240" w:lineRule="auto"/>
    </w:pPr>
  </w:style>
  <w:style w:type="character" w:customStyle="1" w:styleId="HeaderChar">
    <w:name w:val="Header Char"/>
    <w:basedOn w:val="DefaultParagraphFont"/>
    <w:link w:val="Header"/>
    <w:uiPriority w:val="99"/>
    <w:rsid w:val="002E1886"/>
    <w:rPr>
      <w:rFonts w:eastAsiaTheme="minorEastAsia"/>
      <w:lang w:val="en-US"/>
    </w:rPr>
  </w:style>
  <w:style w:type="paragraph" w:styleId="Footer">
    <w:name w:val="footer"/>
    <w:basedOn w:val="Normal"/>
    <w:link w:val="FooterChar"/>
    <w:uiPriority w:val="99"/>
    <w:semiHidden/>
    <w:unhideWhenUsed/>
    <w:rsid w:val="002E1886"/>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2E1886"/>
    <w:rPr>
      <w:rFonts w:eastAsiaTheme="minorEastAsia"/>
      <w:lang w:val="en-US"/>
    </w:rPr>
  </w:style>
  <w:style w:type="character" w:customStyle="1" w:styleId="Heading1Char">
    <w:name w:val="Heading 1 Char"/>
    <w:basedOn w:val="DefaultParagraphFont"/>
    <w:link w:val="Heading1"/>
    <w:uiPriority w:val="9"/>
    <w:rsid w:val="00BD779E"/>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0A4951"/>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0E1C0C"/>
    <w:rPr>
      <w:rFonts w:asciiTheme="majorHAnsi" w:eastAsiaTheme="majorEastAsia" w:hAnsiTheme="majorHAnsi" w:cstheme="majorBidi"/>
      <w:b/>
      <w:bCs/>
      <w:color w:val="4F81BD" w:themeColor="accent1"/>
      <w:lang w:val="en-US"/>
    </w:rPr>
  </w:style>
  <w:style w:type="paragraph" w:styleId="BalloonText">
    <w:name w:val="Balloon Text"/>
    <w:basedOn w:val="Normal"/>
    <w:link w:val="BalloonTextChar"/>
    <w:uiPriority w:val="99"/>
    <w:semiHidden/>
    <w:unhideWhenUsed/>
    <w:rsid w:val="007659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940"/>
    <w:rPr>
      <w:rFonts w:ascii="Tahoma" w:eastAsiaTheme="minorEastAsia" w:hAnsi="Tahoma" w:cs="Tahoma"/>
      <w:sz w:val="16"/>
      <w:szCs w:val="16"/>
      <w:lang w:val="en-US"/>
    </w:rPr>
  </w:style>
  <w:style w:type="paragraph" w:styleId="TOCHeading">
    <w:name w:val="TOC Heading"/>
    <w:basedOn w:val="Heading1"/>
    <w:next w:val="Normal"/>
    <w:uiPriority w:val="39"/>
    <w:unhideWhenUsed/>
    <w:qFormat/>
    <w:rsid w:val="00CF0E46"/>
    <w:pPr>
      <w:outlineLvl w:val="9"/>
    </w:pPr>
    <w:rPr>
      <w:lang w:val="ru-RU"/>
    </w:rPr>
  </w:style>
  <w:style w:type="paragraph" w:styleId="TOC1">
    <w:name w:val="toc 1"/>
    <w:basedOn w:val="Normal"/>
    <w:next w:val="Normal"/>
    <w:autoRedefine/>
    <w:uiPriority w:val="39"/>
    <w:unhideWhenUsed/>
    <w:rsid w:val="00CF0E46"/>
    <w:pPr>
      <w:spacing w:after="100"/>
    </w:pPr>
  </w:style>
  <w:style w:type="paragraph" w:styleId="TOC2">
    <w:name w:val="toc 2"/>
    <w:basedOn w:val="Normal"/>
    <w:next w:val="Normal"/>
    <w:autoRedefine/>
    <w:uiPriority w:val="39"/>
    <w:unhideWhenUsed/>
    <w:rsid w:val="00CF0E46"/>
    <w:pPr>
      <w:spacing w:after="100"/>
      <w:ind w:left="220"/>
    </w:pPr>
  </w:style>
  <w:style w:type="character" w:styleId="Hyperlink">
    <w:name w:val="Hyperlink"/>
    <w:basedOn w:val="DefaultParagraphFont"/>
    <w:uiPriority w:val="99"/>
    <w:unhideWhenUsed/>
    <w:rsid w:val="00CF0E46"/>
    <w:rPr>
      <w:color w:val="0000FF" w:themeColor="hyperlink"/>
      <w:u w:val="single"/>
    </w:rPr>
  </w:style>
  <w:style w:type="character" w:customStyle="1" w:styleId="apple-converted-space">
    <w:name w:val="apple-converted-space"/>
    <w:basedOn w:val="DefaultParagraphFont"/>
    <w:rsid w:val="004C5326"/>
  </w:style>
  <w:style w:type="paragraph" w:styleId="NoSpacing">
    <w:name w:val="No Spacing"/>
    <w:uiPriority w:val="1"/>
    <w:qFormat/>
    <w:rsid w:val="002A37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www.ebrd.com/downloads/research/policies/ppr10.pdf"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ftpress.com/authors/bio/cb280330-e9f8-4919-a46a-f761f88ef51c" TargetMode="External"/><Relationship Id="rId34" Type="http://schemas.openxmlformats.org/officeDocument/2006/relationships/hyperlink" Target="http://www.insightcced.org/uploads/%20publications/assets/USCounties-bestpractices-supplierdiversity.pdf" TargetMode="Externa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www.enporion.com/media/whitepapers/Enporion%20_Supply_" TargetMode="External"/><Relationship Id="rId33" Type="http://schemas.openxmlformats.org/officeDocument/2006/relationships/hyperlink" Target="http://www.cips.org/Documents/Wed%20track%202%20John%20%20Karani%20for%20screen.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cm.ncsu.edu/scm-articles/article/role-of-procurement-within-an-organization-procurement-a-tutori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www.ftpress.com/articles/article.aspx?p=2165644&amp;seq%20Num=9" TargetMode="External"/><Relationship Id="rId32" Type="http://schemas.openxmlformats.org/officeDocument/2006/relationships/hyperlink" Target="https://www.ungm.org/Areas/Public/pph/ch03s08.html" TargetMode="External"/><Relationship Id="rId37" Type="http://schemas.openxmlformats.org/officeDocument/2006/relationships/header" Target="header1.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www.ftpress.com/articles/article.aspx?p=2165644" TargetMode="External"/><Relationship Id="rId28" Type="http://schemas.openxmlformats.org/officeDocument/2006/relationships/hyperlink" Target="http://scm.ncsu.edu/scm-articles/article/the-critical-role-of-the-cross-functional-team" TargetMode="External"/><Relationship Id="rId36" Type="http://schemas.openxmlformats.org/officeDocument/2006/relationships/hyperlink" Target="http://imp2013.robinson.gsu.edu/call-for-papers/regular-tracks/supply-chain-management-and-purchasing/" TargetMode="External"/><Relationship Id="rId10" Type="http://schemas.openxmlformats.org/officeDocument/2006/relationships/hyperlink" Target="http://www.ftpress.com/authors/bio/c72a3e5b-77f3-4beb-9d1c-e5add4a7392f" TargetMode="External"/><Relationship Id="rId19" Type="http://schemas.openxmlformats.org/officeDocument/2006/relationships/diagramColors" Target="diagrams/colors2.xml"/><Relationship Id="rId31" Type="http://schemas.openxmlformats.org/officeDocument/2006/relationships/hyperlink" Target="https://www.ungm.org/Areas/Public/pph/index.html" TargetMode="External"/><Relationship Id="rId4" Type="http://schemas.microsoft.com/office/2007/relationships/stylesWithEffects" Target="stylesWithEffects.xml"/><Relationship Id="rId9" Type="http://schemas.openxmlformats.org/officeDocument/2006/relationships/hyperlink" Target="http://www.ftpress.com/authors/bio/cb280330-e9f8-4919-a46a-f761f88ef51c" TargetMode="External"/><Relationship Id="rId14" Type="http://schemas.openxmlformats.org/officeDocument/2006/relationships/diagramColors" Target="diagrams/colors1.xml"/><Relationship Id="rId22" Type="http://schemas.openxmlformats.org/officeDocument/2006/relationships/hyperlink" Target="http://www.ftpress.com/authors/bio/c72a3e5b-77f3-4beb-9d1c-e5add4a7392f" TargetMode="External"/><Relationship Id="rId27" Type="http://schemas.openxmlformats.org/officeDocument/2006/relationships/hyperlink" Target="http://www.econ.upf.edu/~ventura/my-public-files/scm-gv.pdf" TargetMode="External"/><Relationship Id="rId30" Type="http://schemas.openxmlformats.org/officeDocument/2006/relationships/hyperlink" Target="http://scm.ncsu.edu/scm-articles/article/the-procurement-process-creating-a-sourcing-plan-procurement-a-tutorial" TargetMode="External"/><Relationship Id="rId35" Type="http://schemas.openxmlformats.org/officeDocument/2006/relationships/hyperlink" Target="http://finmin.nic.in/the_ministry/dept_expenditure/acts_codes/%20MPProc4ProGod.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5A846B-2B58-4058-A74B-0120A8EA811A}" type="doc">
      <dgm:prSet loTypeId="urn:microsoft.com/office/officeart/2005/8/layout/hierarchy3" loCatId="list" qsTypeId="urn:microsoft.com/office/officeart/2005/8/quickstyle/simple1" qsCatId="simple" csTypeId="urn:microsoft.com/office/officeart/2005/8/colors/accent0_1" csCatId="mainScheme" phldr="1"/>
      <dgm:spPr/>
      <dgm:t>
        <a:bodyPr/>
        <a:lstStyle/>
        <a:p>
          <a:endParaRPr lang="ru-RU"/>
        </a:p>
      </dgm:t>
    </dgm:pt>
    <dgm:pt modelId="{435C6C0C-DC99-4507-9300-9936021F82E5}">
      <dgm:prSet phldrT="[Текст]" custT="1"/>
      <dgm:spPr>
        <a:noFill/>
        <a:ln w="12700"/>
      </dgm:spPr>
      <dgm:t>
        <a:bodyPr/>
        <a:lstStyle/>
        <a:p>
          <a:r>
            <a:rPr lang="en-US" sz="1200" b="1">
              <a:latin typeface="Times New Roman" pitchFamily="18" charset="0"/>
              <a:cs typeface="Times New Roman" pitchFamily="18" charset="0"/>
            </a:rPr>
            <a:t>Types of purchases</a:t>
          </a:r>
          <a:endParaRPr lang="ru-RU" sz="1200">
            <a:latin typeface="Times New Roman" pitchFamily="18" charset="0"/>
            <a:cs typeface="Times New Roman" pitchFamily="18" charset="0"/>
          </a:endParaRPr>
        </a:p>
      </dgm:t>
    </dgm:pt>
    <dgm:pt modelId="{1BA2F38A-9A05-4F09-835C-FDBDDB682CB7}" type="parTrans" cxnId="{815FAE30-036C-483D-9FE1-A1654CA336D2}">
      <dgm:prSet/>
      <dgm:spPr/>
      <dgm:t>
        <a:bodyPr/>
        <a:lstStyle/>
        <a:p>
          <a:endParaRPr lang="ru-RU"/>
        </a:p>
      </dgm:t>
    </dgm:pt>
    <dgm:pt modelId="{0031E511-0A3B-43A8-A1E1-A835D1A26FA0}" type="sibTrans" cxnId="{815FAE30-036C-483D-9FE1-A1654CA336D2}">
      <dgm:prSet/>
      <dgm:spPr/>
      <dgm:t>
        <a:bodyPr/>
        <a:lstStyle/>
        <a:p>
          <a:endParaRPr lang="ru-RU"/>
        </a:p>
      </dgm:t>
    </dgm:pt>
    <dgm:pt modelId="{C43C6606-789A-4BCE-8465-001AC357F580}">
      <dgm:prSet phldrT="[Текст]" custT="1"/>
      <dgm:spPr>
        <a:noFill/>
        <a:ln w="12700"/>
      </dgm:spPr>
      <dgm:t>
        <a:bodyPr/>
        <a:lstStyle/>
        <a:p>
          <a:r>
            <a:rPr lang="en-US" sz="1200">
              <a:latin typeface="Times New Roman" pitchFamily="18" charset="0"/>
              <a:cs typeface="Times New Roman" pitchFamily="18" charset="0"/>
            </a:rPr>
            <a:t>Raw materials </a:t>
          </a:r>
          <a:endParaRPr lang="ru-RU" sz="1200">
            <a:latin typeface="Times New Roman" pitchFamily="18" charset="0"/>
            <a:cs typeface="Times New Roman" pitchFamily="18" charset="0"/>
          </a:endParaRPr>
        </a:p>
      </dgm:t>
    </dgm:pt>
    <dgm:pt modelId="{2312CEE2-E407-4FD7-A2C8-7379712212C5}" type="parTrans" cxnId="{781718AC-8E84-4350-9850-CD11B0E203C7}">
      <dgm:prSet/>
      <dgm:spPr>
        <a:noFill/>
        <a:ln w="12700"/>
      </dgm:spPr>
      <dgm:t>
        <a:bodyPr/>
        <a:lstStyle/>
        <a:p>
          <a:endParaRPr lang="ru-RU" sz="1200">
            <a:latin typeface="Times New Roman" pitchFamily="18" charset="0"/>
            <a:cs typeface="Times New Roman" pitchFamily="18" charset="0"/>
          </a:endParaRPr>
        </a:p>
      </dgm:t>
    </dgm:pt>
    <dgm:pt modelId="{CD381382-B700-4A29-9BE7-A39D326C99A0}" type="sibTrans" cxnId="{781718AC-8E84-4350-9850-CD11B0E203C7}">
      <dgm:prSet/>
      <dgm:spPr/>
      <dgm:t>
        <a:bodyPr/>
        <a:lstStyle/>
        <a:p>
          <a:endParaRPr lang="ru-RU"/>
        </a:p>
      </dgm:t>
    </dgm:pt>
    <dgm:pt modelId="{7F39BDFF-5BCC-49E0-98B7-D16C5C9E34D1}">
      <dgm:prSet phldrT="[Текст]" custT="1"/>
      <dgm:spPr>
        <a:noFill/>
        <a:ln w="12700"/>
      </dgm:spPr>
      <dgm:t>
        <a:bodyPr/>
        <a:lstStyle/>
        <a:p>
          <a:r>
            <a:rPr lang="en-US" sz="1200">
              <a:latin typeface="Times New Roman" pitchFamily="18" charset="0"/>
              <a:cs typeface="Times New Roman" pitchFamily="18" charset="0"/>
            </a:rPr>
            <a:t>Semi-finished products and components</a:t>
          </a:r>
          <a:endParaRPr lang="ru-RU" sz="1200">
            <a:latin typeface="Times New Roman" pitchFamily="18" charset="0"/>
            <a:cs typeface="Times New Roman" pitchFamily="18" charset="0"/>
          </a:endParaRPr>
        </a:p>
      </dgm:t>
    </dgm:pt>
    <dgm:pt modelId="{82ADE43B-1818-4C50-939C-A10652CEED18}" type="parTrans" cxnId="{E9371795-D41D-482E-A3BF-30DD02BA2EBD}">
      <dgm:prSet/>
      <dgm:spPr>
        <a:noFill/>
        <a:ln w="12700"/>
      </dgm:spPr>
      <dgm:t>
        <a:bodyPr/>
        <a:lstStyle/>
        <a:p>
          <a:endParaRPr lang="ru-RU" sz="1200">
            <a:latin typeface="Times New Roman" pitchFamily="18" charset="0"/>
            <a:cs typeface="Times New Roman" pitchFamily="18" charset="0"/>
          </a:endParaRPr>
        </a:p>
      </dgm:t>
    </dgm:pt>
    <dgm:pt modelId="{6F237155-5B8D-4C94-9F47-6475AF3B7CE9}" type="sibTrans" cxnId="{E9371795-D41D-482E-A3BF-30DD02BA2EBD}">
      <dgm:prSet/>
      <dgm:spPr/>
      <dgm:t>
        <a:bodyPr/>
        <a:lstStyle/>
        <a:p>
          <a:endParaRPr lang="ru-RU"/>
        </a:p>
      </dgm:t>
    </dgm:pt>
    <dgm:pt modelId="{41AA3850-85A5-466F-9ECC-E1318AEC9B35}">
      <dgm:prSet phldrT="[Текст]" custT="1"/>
      <dgm:spPr>
        <a:noFill/>
        <a:ln w="12700"/>
      </dgm:spPr>
      <dgm:t>
        <a:bodyPr/>
        <a:lstStyle/>
        <a:p>
          <a:r>
            <a:rPr lang="en-US" sz="1200">
              <a:latin typeface="Times New Roman" pitchFamily="18" charset="0"/>
              <a:cs typeface="Times New Roman" pitchFamily="18" charset="0"/>
            </a:rPr>
            <a:t>Finished products </a:t>
          </a:r>
          <a:endParaRPr lang="ru-RU" sz="1200">
            <a:latin typeface="Times New Roman" pitchFamily="18" charset="0"/>
            <a:cs typeface="Times New Roman" pitchFamily="18" charset="0"/>
          </a:endParaRPr>
        </a:p>
      </dgm:t>
    </dgm:pt>
    <dgm:pt modelId="{5596995D-43B5-4E64-84F1-66C116D50BCC}" type="parTrans" cxnId="{7C1FAC8B-7622-4FF4-9DD4-DEAEF848B909}">
      <dgm:prSet/>
      <dgm:spPr>
        <a:noFill/>
        <a:ln w="12700"/>
      </dgm:spPr>
      <dgm:t>
        <a:bodyPr/>
        <a:lstStyle/>
        <a:p>
          <a:endParaRPr lang="ru-RU" sz="1200">
            <a:latin typeface="Times New Roman" pitchFamily="18" charset="0"/>
            <a:cs typeface="Times New Roman" pitchFamily="18" charset="0"/>
          </a:endParaRPr>
        </a:p>
      </dgm:t>
    </dgm:pt>
    <dgm:pt modelId="{A7F2CE8D-95E3-4976-9E1A-626B3616EAC0}" type="sibTrans" cxnId="{7C1FAC8B-7622-4FF4-9DD4-DEAEF848B909}">
      <dgm:prSet/>
      <dgm:spPr/>
      <dgm:t>
        <a:bodyPr/>
        <a:lstStyle/>
        <a:p>
          <a:endParaRPr lang="ru-RU"/>
        </a:p>
      </dgm:t>
    </dgm:pt>
    <dgm:pt modelId="{55B56408-FE0E-4748-9A9A-3839370889CD}">
      <dgm:prSet phldrT="[Текст]" custT="1"/>
      <dgm:spPr>
        <a:noFill/>
        <a:ln w="12700"/>
      </dgm:spPr>
      <dgm:t>
        <a:bodyPr/>
        <a:lstStyle/>
        <a:p>
          <a:r>
            <a:rPr lang="en-US" sz="1200">
              <a:latin typeface="Times New Roman" pitchFamily="18" charset="0"/>
              <a:cs typeface="Times New Roman" pitchFamily="18" charset="0"/>
            </a:rPr>
            <a:t>Maintenance</a:t>
          </a:r>
          <a:endParaRPr lang="ru-RU" sz="1200">
            <a:latin typeface="Times New Roman" pitchFamily="18" charset="0"/>
            <a:cs typeface="Times New Roman" pitchFamily="18" charset="0"/>
          </a:endParaRPr>
        </a:p>
      </dgm:t>
    </dgm:pt>
    <dgm:pt modelId="{E7D5ED73-1584-4972-9599-05668E6CD19C}" type="parTrans" cxnId="{02EB2FCF-DF59-4F37-9202-50A330F6DCF7}">
      <dgm:prSet/>
      <dgm:spPr>
        <a:noFill/>
        <a:ln w="12700"/>
      </dgm:spPr>
      <dgm:t>
        <a:bodyPr/>
        <a:lstStyle/>
        <a:p>
          <a:endParaRPr lang="ru-RU" sz="1200">
            <a:latin typeface="Times New Roman" pitchFamily="18" charset="0"/>
            <a:cs typeface="Times New Roman" pitchFamily="18" charset="0"/>
          </a:endParaRPr>
        </a:p>
      </dgm:t>
    </dgm:pt>
    <dgm:pt modelId="{9B830CA9-069D-4613-9CD5-C5FD14B305FE}" type="sibTrans" cxnId="{02EB2FCF-DF59-4F37-9202-50A330F6DCF7}">
      <dgm:prSet/>
      <dgm:spPr/>
      <dgm:t>
        <a:bodyPr/>
        <a:lstStyle/>
        <a:p>
          <a:endParaRPr lang="ru-RU"/>
        </a:p>
      </dgm:t>
    </dgm:pt>
    <dgm:pt modelId="{164B2B19-8272-4938-943D-6B1D46B58A05}">
      <dgm:prSet phldrT="[Текст]" custT="1"/>
      <dgm:spPr>
        <a:noFill/>
        <a:ln w="12700"/>
      </dgm:spPr>
      <dgm:t>
        <a:bodyPr/>
        <a:lstStyle/>
        <a:p>
          <a:r>
            <a:rPr lang="en-US" sz="1200">
              <a:latin typeface="Times New Roman" pitchFamily="18" charset="0"/>
              <a:cs typeface="Times New Roman" pitchFamily="18" charset="0"/>
            </a:rPr>
            <a:t>Production support items </a:t>
          </a:r>
          <a:endParaRPr lang="ru-RU" sz="1200">
            <a:latin typeface="Times New Roman" pitchFamily="18" charset="0"/>
            <a:cs typeface="Times New Roman" pitchFamily="18" charset="0"/>
          </a:endParaRPr>
        </a:p>
      </dgm:t>
    </dgm:pt>
    <dgm:pt modelId="{F1AE71D9-27F9-40B7-AC30-036842B9EA35}" type="parTrans" cxnId="{5FA9AE22-D5B4-4061-9F6F-4CC5555646E6}">
      <dgm:prSet/>
      <dgm:spPr>
        <a:noFill/>
        <a:ln w="12700"/>
      </dgm:spPr>
      <dgm:t>
        <a:bodyPr/>
        <a:lstStyle/>
        <a:p>
          <a:endParaRPr lang="ru-RU" sz="1200">
            <a:latin typeface="Times New Roman" pitchFamily="18" charset="0"/>
            <a:cs typeface="Times New Roman" pitchFamily="18" charset="0"/>
          </a:endParaRPr>
        </a:p>
      </dgm:t>
    </dgm:pt>
    <dgm:pt modelId="{4F062482-0581-4134-8DFD-0CA3F9A1BFAB}" type="sibTrans" cxnId="{5FA9AE22-D5B4-4061-9F6F-4CC5555646E6}">
      <dgm:prSet/>
      <dgm:spPr/>
      <dgm:t>
        <a:bodyPr/>
        <a:lstStyle/>
        <a:p>
          <a:endParaRPr lang="ru-RU"/>
        </a:p>
      </dgm:t>
    </dgm:pt>
    <dgm:pt modelId="{EEC94BC2-22DA-44EC-BA4C-F97FDA0457B2}">
      <dgm:prSet phldrT="[Текст]" custT="1"/>
      <dgm:spPr>
        <a:noFill/>
        <a:ln w="12700"/>
      </dgm:spPr>
      <dgm:t>
        <a:bodyPr/>
        <a:lstStyle/>
        <a:p>
          <a:r>
            <a:rPr lang="en-US" sz="1200">
              <a:latin typeface="Times New Roman" pitchFamily="18" charset="0"/>
              <a:cs typeface="Times New Roman" pitchFamily="18" charset="0"/>
            </a:rPr>
            <a:t>Services </a:t>
          </a:r>
          <a:endParaRPr lang="ru-RU" sz="1200">
            <a:latin typeface="Times New Roman" pitchFamily="18" charset="0"/>
            <a:cs typeface="Times New Roman" pitchFamily="18" charset="0"/>
          </a:endParaRPr>
        </a:p>
      </dgm:t>
    </dgm:pt>
    <dgm:pt modelId="{1628CA60-EF64-4F4B-AF0A-9FA21FC8A77F}" type="parTrans" cxnId="{46DA0B6F-839E-408E-AD28-6FF7242D4680}">
      <dgm:prSet/>
      <dgm:spPr>
        <a:noFill/>
        <a:ln w="12700"/>
      </dgm:spPr>
      <dgm:t>
        <a:bodyPr/>
        <a:lstStyle/>
        <a:p>
          <a:endParaRPr lang="ru-RU" sz="1200">
            <a:latin typeface="Times New Roman" pitchFamily="18" charset="0"/>
            <a:cs typeface="Times New Roman" pitchFamily="18" charset="0"/>
          </a:endParaRPr>
        </a:p>
      </dgm:t>
    </dgm:pt>
    <dgm:pt modelId="{AE4FF53F-4E59-4515-AC22-4423448F54E3}" type="sibTrans" cxnId="{46DA0B6F-839E-408E-AD28-6FF7242D4680}">
      <dgm:prSet/>
      <dgm:spPr/>
      <dgm:t>
        <a:bodyPr/>
        <a:lstStyle/>
        <a:p>
          <a:endParaRPr lang="ru-RU"/>
        </a:p>
      </dgm:t>
    </dgm:pt>
    <dgm:pt modelId="{50972CBB-4AD8-46D5-8359-FAAF5947022C}">
      <dgm:prSet phldrT="[Текст]" custT="1"/>
      <dgm:spPr>
        <a:noFill/>
        <a:ln w="12700"/>
      </dgm:spPr>
      <dgm:t>
        <a:bodyPr/>
        <a:lstStyle/>
        <a:p>
          <a:r>
            <a:rPr lang="en-US" sz="1200">
              <a:latin typeface="Times New Roman" pitchFamily="18" charset="0"/>
              <a:cs typeface="Times New Roman" pitchFamily="18" charset="0"/>
            </a:rPr>
            <a:t>Capital equipment </a:t>
          </a:r>
          <a:endParaRPr lang="ru-RU" sz="1200">
            <a:latin typeface="Times New Roman" pitchFamily="18" charset="0"/>
            <a:cs typeface="Times New Roman" pitchFamily="18" charset="0"/>
          </a:endParaRPr>
        </a:p>
      </dgm:t>
    </dgm:pt>
    <dgm:pt modelId="{8F8FF32F-A2A7-43E4-B915-2F1D900FAC16}" type="parTrans" cxnId="{47DC9102-B0C5-4EBD-A176-B50AD5863578}">
      <dgm:prSet/>
      <dgm:spPr>
        <a:noFill/>
        <a:ln w="12700"/>
      </dgm:spPr>
      <dgm:t>
        <a:bodyPr/>
        <a:lstStyle/>
        <a:p>
          <a:endParaRPr lang="ru-RU" sz="1200">
            <a:latin typeface="Times New Roman" pitchFamily="18" charset="0"/>
            <a:cs typeface="Times New Roman" pitchFamily="18" charset="0"/>
          </a:endParaRPr>
        </a:p>
      </dgm:t>
    </dgm:pt>
    <dgm:pt modelId="{EE8BDD4D-B77D-49DC-9CD1-352191E82E17}" type="sibTrans" cxnId="{47DC9102-B0C5-4EBD-A176-B50AD5863578}">
      <dgm:prSet/>
      <dgm:spPr/>
      <dgm:t>
        <a:bodyPr/>
        <a:lstStyle/>
        <a:p>
          <a:endParaRPr lang="ru-RU"/>
        </a:p>
      </dgm:t>
    </dgm:pt>
    <dgm:pt modelId="{9A09E8C5-8AB1-4068-8A21-A21247371B17}">
      <dgm:prSet phldrT="[Текст]" custT="1"/>
      <dgm:spPr>
        <a:noFill/>
        <a:ln w="12700"/>
      </dgm:spPr>
      <dgm:t>
        <a:bodyPr/>
        <a:lstStyle/>
        <a:p>
          <a:r>
            <a:rPr lang="en-US" sz="1200">
              <a:latin typeface="Times New Roman" pitchFamily="18" charset="0"/>
              <a:cs typeface="Times New Roman" pitchFamily="18" charset="0"/>
            </a:rPr>
            <a:t>Transportation and third party buying </a:t>
          </a:r>
          <a:endParaRPr lang="ru-RU" sz="1200">
            <a:latin typeface="Times New Roman" pitchFamily="18" charset="0"/>
            <a:cs typeface="Times New Roman" pitchFamily="18" charset="0"/>
          </a:endParaRPr>
        </a:p>
      </dgm:t>
    </dgm:pt>
    <dgm:pt modelId="{1FA5A107-6D48-4B90-BEB9-8D9774FD0F57}" type="parTrans" cxnId="{240A48B2-2E73-459C-B84B-209B119CFF6E}">
      <dgm:prSet/>
      <dgm:spPr>
        <a:noFill/>
        <a:ln w="12700"/>
      </dgm:spPr>
      <dgm:t>
        <a:bodyPr/>
        <a:lstStyle/>
        <a:p>
          <a:endParaRPr lang="ru-RU" sz="1200">
            <a:latin typeface="Times New Roman" pitchFamily="18" charset="0"/>
            <a:cs typeface="Times New Roman" pitchFamily="18" charset="0"/>
          </a:endParaRPr>
        </a:p>
      </dgm:t>
    </dgm:pt>
    <dgm:pt modelId="{BD36ABB8-4BCA-4350-BCAF-48DBC057EEDA}" type="sibTrans" cxnId="{240A48B2-2E73-459C-B84B-209B119CFF6E}">
      <dgm:prSet/>
      <dgm:spPr/>
      <dgm:t>
        <a:bodyPr/>
        <a:lstStyle/>
        <a:p>
          <a:endParaRPr lang="ru-RU"/>
        </a:p>
      </dgm:t>
    </dgm:pt>
    <dgm:pt modelId="{E48C4E0C-C226-43B4-9936-7F8DEBBBBDC6}" type="pres">
      <dgm:prSet presAssocID="{855A846B-2B58-4058-A74B-0120A8EA811A}" presName="diagram" presStyleCnt="0">
        <dgm:presLayoutVars>
          <dgm:chPref val="1"/>
          <dgm:dir/>
          <dgm:animOne val="branch"/>
          <dgm:animLvl val="lvl"/>
          <dgm:resizeHandles/>
        </dgm:presLayoutVars>
      </dgm:prSet>
      <dgm:spPr/>
      <dgm:t>
        <a:bodyPr/>
        <a:lstStyle/>
        <a:p>
          <a:endParaRPr lang="ru-RU"/>
        </a:p>
      </dgm:t>
    </dgm:pt>
    <dgm:pt modelId="{C74E54B1-95A2-4193-8F4C-72156EDE59D7}" type="pres">
      <dgm:prSet presAssocID="{435C6C0C-DC99-4507-9300-9936021F82E5}" presName="root" presStyleCnt="0"/>
      <dgm:spPr/>
    </dgm:pt>
    <dgm:pt modelId="{117A9AC9-83E5-4D36-82AC-0BCDA4A8B151}" type="pres">
      <dgm:prSet presAssocID="{435C6C0C-DC99-4507-9300-9936021F82E5}" presName="rootComposite" presStyleCnt="0"/>
      <dgm:spPr/>
    </dgm:pt>
    <dgm:pt modelId="{6B94951B-4BF1-4F5C-81B5-BD1195DF3CE9}" type="pres">
      <dgm:prSet presAssocID="{435C6C0C-DC99-4507-9300-9936021F82E5}" presName="rootText" presStyleLbl="node1" presStyleIdx="0" presStyleCnt="1" custScaleX="930795" custScaleY="106497"/>
      <dgm:spPr/>
      <dgm:t>
        <a:bodyPr/>
        <a:lstStyle/>
        <a:p>
          <a:endParaRPr lang="ru-RU"/>
        </a:p>
      </dgm:t>
    </dgm:pt>
    <dgm:pt modelId="{D646F0BB-69BF-4064-ADCB-055C0A2392C0}" type="pres">
      <dgm:prSet presAssocID="{435C6C0C-DC99-4507-9300-9936021F82E5}" presName="rootConnector" presStyleLbl="node1" presStyleIdx="0" presStyleCnt="1"/>
      <dgm:spPr/>
      <dgm:t>
        <a:bodyPr/>
        <a:lstStyle/>
        <a:p>
          <a:endParaRPr lang="ru-RU"/>
        </a:p>
      </dgm:t>
    </dgm:pt>
    <dgm:pt modelId="{23C8E475-F262-48E2-80D4-C4E4F7360D8E}" type="pres">
      <dgm:prSet presAssocID="{435C6C0C-DC99-4507-9300-9936021F82E5}" presName="childShape" presStyleCnt="0"/>
      <dgm:spPr/>
    </dgm:pt>
    <dgm:pt modelId="{FC1F7E02-8FAE-4388-ACFD-00EC15747263}" type="pres">
      <dgm:prSet presAssocID="{2312CEE2-E407-4FD7-A2C8-7379712212C5}" presName="Name13" presStyleLbl="parChTrans1D2" presStyleIdx="0" presStyleCnt="8" custSzX="851118" custSzY="381368"/>
      <dgm:spPr/>
      <dgm:t>
        <a:bodyPr/>
        <a:lstStyle/>
        <a:p>
          <a:endParaRPr lang="ru-RU"/>
        </a:p>
      </dgm:t>
    </dgm:pt>
    <dgm:pt modelId="{B3546AE0-3D91-441D-94CD-B44F8A2036FC}" type="pres">
      <dgm:prSet presAssocID="{C43C6606-789A-4BCE-8465-001AC357F580}" presName="childText" presStyleLbl="bgAcc1" presStyleIdx="0" presStyleCnt="8" custScaleX="930795" custScaleY="106497">
        <dgm:presLayoutVars>
          <dgm:bulletEnabled val="1"/>
        </dgm:presLayoutVars>
      </dgm:prSet>
      <dgm:spPr/>
      <dgm:t>
        <a:bodyPr/>
        <a:lstStyle/>
        <a:p>
          <a:endParaRPr lang="ru-RU"/>
        </a:p>
      </dgm:t>
    </dgm:pt>
    <dgm:pt modelId="{2432018C-DC48-4F53-A07F-6DF98D11114F}" type="pres">
      <dgm:prSet presAssocID="{82ADE43B-1818-4C50-939C-A10652CEED18}" presName="Name13" presStyleLbl="parChTrans1D2" presStyleIdx="1" presStyleCnt="8" custSzX="851118" custSzY="919649"/>
      <dgm:spPr/>
      <dgm:t>
        <a:bodyPr/>
        <a:lstStyle/>
        <a:p>
          <a:endParaRPr lang="ru-RU"/>
        </a:p>
      </dgm:t>
    </dgm:pt>
    <dgm:pt modelId="{79E0E99A-908B-4463-8F41-93C24ACA684D}" type="pres">
      <dgm:prSet presAssocID="{7F39BDFF-5BCC-49E0-98B7-D16C5C9E34D1}" presName="childText" presStyleLbl="bgAcc1" presStyleIdx="1" presStyleCnt="8" custScaleX="930795" custScaleY="106497">
        <dgm:presLayoutVars>
          <dgm:bulletEnabled val="1"/>
        </dgm:presLayoutVars>
      </dgm:prSet>
      <dgm:spPr/>
      <dgm:t>
        <a:bodyPr/>
        <a:lstStyle/>
        <a:p>
          <a:endParaRPr lang="ru-RU"/>
        </a:p>
      </dgm:t>
    </dgm:pt>
    <dgm:pt modelId="{49BC0C66-9AAF-4F10-910E-20910D539DC7}" type="pres">
      <dgm:prSet presAssocID="{5596995D-43B5-4E64-84F1-66C116D50BCC}" presName="Name13" presStyleLbl="parChTrans1D2" presStyleIdx="2" presStyleCnt="8" custSzX="851118" custSzY="1457929"/>
      <dgm:spPr/>
      <dgm:t>
        <a:bodyPr/>
        <a:lstStyle/>
        <a:p>
          <a:endParaRPr lang="ru-RU"/>
        </a:p>
      </dgm:t>
    </dgm:pt>
    <dgm:pt modelId="{E3E9BCD6-133E-4A4C-B2A7-18AFE8049CA7}" type="pres">
      <dgm:prSet presAssocID="{41AA3850-85A5-466F-9ECC-E1318AEC9B35}" presName="childText" presStyleLbl="bgAcc1" presStyleIdx="2" presStyleCnt="8" custScaleX="930795" custScaleY="106497">
        <dgm:presLayoutVars>
          <dgm:bulletEnabled val="1"/>
        </dgm:presLayoutVars>
      </dgm:prSet>
      <dgm:spPr/>
      <dgm:t>
        <a:bodyPr/>
        <a:lstStyle/>
        <a:p>
          <a:endParaRPr lang="ru-RU"/>
        </a:p>
      </dgm:t>
    </dgm:pt>
    <dgm:pt modelId="{AB0ECA41-72A8-49A5-9697-3889C065D3BD}" type="pres">
      <dgm:prSet presAssocID="{E7D5ED73-1584-4972-9599-05668E6CD19C}" presName="Name13" presStyleLbl="parChTrans1D2" presStyleIdx="3" presStyleCnt="8" custSzX="851118" custSzY="1996210"/>
      <dgm:spPr/>
      <dgm:t>
        <a:bodyPr/>
        <a:lstStyle/>
        <a:p>
          <a:endParaRPr lang="ru-RU"/>
        </a:p>
      </dgm:t>
    </dgm:pt>
    <dgm:pt modelId="{7C1B2037-D8E3-4691-9F5B-4ED0A481140C}" type="pres">
      <dgm:prSet presAssocID="{55B56408-FE0E-4748-9A9A-3839370889CD}" presName="childText" presStyleLbl="bgAcc1" presStyleIdx="3" presStyleCnt="8" custScaleX="930795" custScaleY="106497">
        <dgm:presLayoutVars>
          <dgm:bulletEnabled val="1"/>
        </dgm:presLayoutVars>
      </dgm:prSet>
      <dgm:spPr/>
      <dgm:t>
        <a:bodyPr/>
        <a:lstStyle/>
        <a:p>
          <a:endParaRPr lang="ru-RU"/>
        </a:p>
      </dgm:t>
    </dgm:pt>
    <dgm:pt modelId="{91A24061-0FA4-4BBF-8326-0CEEB89D6339}" type="pres">
      <dgm:prSet presAssocID="{F1AE71D9-27F9-40B7-AC30-036842B9EA35}" presName="Name13" presStyleLbl="parChTrans1D2" presStyleIdx="4" presStyleCnt="8" custSzX="851118" custSzY="2534491"/>
      <dgm:spPr/>
      <dgm:t>
        <a:bodyPr/>
        <a:lstStyle/>
        <a:p>
          <a:endParaRPr lang="ru-RU"/>
        </a:p>
      </dgm:t>
    </dgm:pt>
    <dgm:pt modelId="{1A19BDE5-3593-460F-BD68-398CCD54AE30}" type="pres">
      <dgm:prSet presAssocID="{164B2B19-8272-4938-943D-6B1D46B58A05}" presName="childText" presStyleLbl="bgAcc1" presStyleIdx="4" presStyleCnt="8" custScaleX="930795" custScaleY="106497">
        <dgm:presLayoutVars>
          <dgm:bulletEnabled val="1"/>
        </dgm:presLayoutVars>
      </dgm:prSet>
      <dgm:spPr/>
      <dgm:t>
        <a:bodyPr/>
        <a:lstStyle/>
        <a:p>
          <a:endParaRPr lang="ru-RU"/>
        </a:p>
      </dgm:t>
    </dgm:pt>
    <dgm:pt modelId="{96C48169-B684-47CB-A524-FFB7CEDEE7D6}" type="pres">
      <dgm:prSet presAssocID="{1628CA60-EF64-4F4B-AF0A-9FA21FC8A77F}" presName="Name13" presStyleLbl="parChTrans1D2" presStyleIdx="5" presStyleCnt="8" custSzX="851118" custSzY="3072772"/>
      <dgm:spPr/>
      <dgm:t>
        <a:bodyPr/>
        <a:lstStyle/>
        <a:p>
          <a:endParaRPr lang="ru-RU"/>
        </a:p>
      </dgm:t>
    </dgm:pt>
    <dgm:pt modelId="{4E210109-361D-4A1E-9227-21894B5A5873}" type="pres">
      <dgm:prSet presAssocID="{EEC94BC2-22DA-44EC-BA4C-F97FDA0457B2}" presName="childText" presStyleLbl="bgAcc1" presStyleIdx="5" presStyleCnt="8" custScaleX="930795" custScaleY="106497">
        <dgm:presLayoutVars>
          <dgm:bulletEnabled val="1"/>
        </dgm:presLayoutVars>
      </dgm:prSet>
      <dgm:spPr/>
      <dgm:t>
        <a:bodyPr/>
        <a:lstStyle/>
        <a:p>
          <a:endParaRPr lang="ru-RU"/>
        </a:p>
      </dgm:t>
    </dgm:pt>
    <dgm:pt modelId="{F99A8502-EC26-4501-9CB7-57FBF8B16C35}" type="pres">
      <dgm:prSet presAssocID="{8F8FF32F-A2A7-43E4-B915-2F1D900FAC16}" presName="Name13" presStyleLbl="parChTrans1D2" presStyleIdx="6" presStyleCnt="8" custSzX="851118" custSzY="3611052"/>
      <dgm:spPr/>
      <dgm:t>
        <a:bodyPr/>
        <a:lstStyle/>
        <a:p>
          <a:endParaRPr lang="ru-RU"/>
        </a:p>
      </dgm:t>
    </dgm:pt>
    <dgm:pt modelId="{1BE1A4FF-40BC-45C5-86B6-E22B335261D4}" type="pres">
      <dgm:prSet presAssocID="{50972CBB-4AD8-46D5-8359-FAAF5947022C}" presName="childText" presStyleLbl="bgAcc1" presStyleIdx="6" presStyleCnt="8" custScaleX="930795" custScaleY="106497">
        <dgm:presLayoutVars>
          <dgm:bulletEnabled val="1"/>
        </dgm:presLayoutVars>
      </dgm:prSet>
      <dgm:spPr/>
      <dgm:t>
        <a:bodyPr/>
        <a:lstStyle/>
        <a:p>
          <a:endParaRPr lang="ru-RU"/>
        </a:p>
      </dgm:t>
    </dgm:pt>
    <dgm:pt modelId="{4E8DBE71-2B3D-40DC-BE77-403FE33D5D28}" type="pres">
      <dgm:prSet presAssocID="{1FA5A107-6D48-4B90-BEB9-8D9774FD0F57}" presName="Name13" presStyleLbl="parChTrans1D2" presStyleIdx="7" presStyleCnt="8" custSzX="851118" custSzY="4149333"/>
      <dgm:spPr/>
      <dgm:t>
        <a:bodyPr/>
        <a:lstStyle/>
        <a:p>
          <a:endParaRPr lang="ru-RU"/>
        </a:p>
      </dgm:t>
    </dgm:pt>
    <dgm:pt modelId="{38E6321F-85D1-4727-A145-47C29DE4AEFE}" type="pres">
      <dgm:prSet presAssocID="{9A09E8C5-8AB1-4068-8A21-A21247371B17}" presName="childText" presStyleLbl="bgAcc1" presStyleIdx="7" presStyleCnt="8" custScaleX="930795" custScaleY="106497">
        <dgm:presLayoutVars>
          <dgm:bulletEnabled val="1"/>
        </dgm:presLayoutVars>
      </dgm:prSet>
      <dgm:spPr/>
      <dgm:t>
        <a:bodyPr/>
        <a:lstStyle/>
        <a:p>
          <a:endParaRPr lang="ru-RU"/>
        </a:p>
      </dgm:t>
    </dgm:pt>
  </dgm:ptLst>
  <dgm:cxnLst>
    <dgm:cxn modelId="{70F199BD-B48F-4ECE-A3A3-C07598C4AAC7}" type="presOf" srcId="{C43C6606-789A-4BCE-8465-001AC357F580}" destId="{B3546AE0-3D91-441D-94CD-B44F8A2036FC}" srcOrd="0" destOrd="0" presId="urn:microsoft.com/office/officeart/2005/8/layout/hierarchy3"/>
    <dgm:cxn modelId="{5EE6E657-6346-4767-B9A8-1AEC89C5114A}" type="presOf" srcId="{9A09E8C5-8AB1-4068-8A21-A21247371B17}" destId="{38E6321F-85D1-4727-A145-47C29DE4AEFE}" srcOrd="0" destOrd="0" presId="urn:microsoft.com/office/officeart/2005/8/layout/hierarchy3"/>
    <dgm:cxn modelId="{7A793EC1-6562-41B6-891B-CC9C140BEFE0}" type="presOf" srcId="{F1AE71D9-27F9-40B7-AC30-036842B9EA35}" destId="{91A24061-0FA4-4BBF-8326-0CEEB89D6339}" srcOrd="0" destOrd="0" presId="urn:microsoft.com/office/officeart/2005/8/layout/hierarchy3"/>
    <dgm:cxn modelId="{6C529B27-A6BD-4962-A25B-E6F9872E461A}" type="presOf" srcId="{E7D5ED73-1584-4972-9599-05668E6CD19C}" destId="{AB0ECA41-72A8-49A5-9697-3889C065D3BD}" srcOrd="0" destOrd="0" presId="urn:microsoft.com/office/officeart/2005/8/layout/hierarchy3"/>
    <dgm:cxn modelId="{47DC9102-B0C5-4EBD-A176-B50AD5863578}" srcId="{435C6C0C-DC99-4507-9300-9936021F82E5}" destId="{50972CBB-4AD8-46D5-8359-FAAF5947022C}" srcOrd="6" destOrd="0" parTransId="{8F8FF32F-A2A7-43E4-B915-2F1D900FAC16}" sibTransId="{EE8BDD4D-B77D-49DC-9CD1-352191E82E17}"/>
    <dgm:cxn modelId="{3A66FA05-87BC-4EE7-AE49-E9AC0F43DA48}" type="presOf" srcId="{1FA5A107-6D48-4B90-BEB9-8D9774FD0F57}" destId="{4E8DBE71-2B3D-40DC-BE77-403FE33D5D28}" srcOrd="0" destOrd="0" presId="urn:microsoft.com/office/officeart/2005/8/layout/hierarchy3"/>
    <dgm:cxn modelId="{01373B1A-6D80-409E-9B6F-7A99913E3EC3}" type="presOf" srcId="{82ADE43B-1818-4C50-939C-A10652CEED18}" destId="{2432018C-DC48-4F53-A07F-6DF98D11114F}" srcOrd="0" destOrd="0" presId="urn:microsoft.com/office/officeart/2005/8/layout/hierarchy3"/>
    <dgm:cxn modelId="{064165F5-53B8-4202-B602-C3BB116BC9E4}" type="presOf" srcId="{435C6C0C-DC99-4507-9300-9936021F82E5}" destId="{6B94951B-4BF1-4F5C-81B5-BD1195DF3CE9}" srcOrd="0" destOrd="0" presId="urn:microsoft.com/office/officeart/2005/8/layout/hierarchy3"/>
    <dgm:cxn modelId="{32606678-848A-4710-8343-91DFFD784A87}" type="presOf" srcId="{55B56408-FE0E-4748-9A9A-3839370889CD}" destId="{7C1B2037-D8E3-4691-9F5B-4ED0A481140C}" srcOrd="0" destOrd="0" presId="urn:microsoft.com/office/officeart/2005/8/layout/hierarchy3"/>
    <dgm:cxn modelId="{AECDFAE1-8E6B-4F41-93A9-1D5EEFC0BFB2}" type="presOf" srcId="{2312CEE2-E407-4FD7-A2C8-7379712212C5}" destId="{FC1F7E02-8FAE-4388-ACFD-00EC15747263}" srcOrd="0" destOrd="0" presId="urn:microsoft.com/office/officeart/2005/8/layout/hierarchy3"/>
    <dgm:cxn modelId="{7D809913-675E-4699-9198-56FD0A5B6934}" type="presOf" srcId="{8F8FF32F-A2A7-43E4-B915-2F1D900FAC16}" destId="{F99A8502-EC26-4501-9CB7-57FBF8B16C35}" srcOrd="0" destOrd="0" presId="urn:microsoft.com/office/officeart/2005/8/layout/hierarchy3"/>
    <dgm:cxn modelId="{815FAE30-036C-483D-9FE1-A1654CA336D2}" srcId="{855A846B-2B58-4058-A74B-0120A8EA811A}" destId="{435C6C0C-DC99-4507-9300-9936021F82E5}" srcOrd="0" destOrd="0" parTransId="{1BA2F38A-9A05-4F09-835C-FDBDDB682CB7}" sibTransId="{0031E511-0A3B-43A8-A1E1-A835D1A26FA0}"/>
    <dgm:cxn modelId="{42C35275-2ACC-46A6-962F-C9DBED181DF9}" type="presOf" srcId="{1628CA60-EF64-4F4B-AF0A-9FA21FC8A77F}" destId="{96C48169-B684-47CB-A524-FFB7CEDEE7D6}" srcOrd="0" destOrd="0" presId="urn:microsoft.com/office/officeart/2005/8/layout/hierarchy3"/>
    <dgm:cxn modelId="{8D7D6BE4-21D3-4A87-83FB-73D9F6611E70}" type="presOf" srcId="{855A846B-2B58-4058-A74B-0120A8EA811A}" destId="{E48C4E0C-C226-43B4-9936-7F8DEBBBBDC6}" srcOrd="0" destOrd="0" presId="urn:microsoft.com/office/officeart/2005/8/layout/hierarchy3"/>
    <dgm:cxn modelId="{AABB4166-9EEB-4183-AD54-4FEA4D1955F6}" type="presOf" srcId="{435C6C0C-DC99-4507-9300-9936021F82E5}" destId="{D646F0BB-69BF-4064-ADCB-055C0A2392C0}" srcOrd="1" destOrd="0" presId="urn:microsoft.com/office/officeart/2005/8/layout/hierarchy3"/>
    <dgm:cxn modelId="{34869F53-5237-47F0-A18E-6058E1DC9AC8}" type="presOf" srcId="{EEC94BC2-22DA-44EC-BA4C-F97FDA0457B2}" destId="{4E210109-361D-4A1E-9227-21894B5A5873}" srcOrd="0" destOrd="0" presId="urn:microsoft.com/office/officeart/2005/8/layout/hierarchy3"/>
    <dgm:cxn modelId="{5FA9AE22-D5B4-4061-9F6F-4CC5555646E6}" srcId="{435C6C0C-DC99-4507-9300-9936021F82E5}" destId="{164B2B19-8272-4938-943D-6B1D46B58A05}" srcOrd="4" destOrd="0" parTransId="{F1AE71D9-27F9-40B7-AC30-036842B9EA35}" sibTransId="{4F062482-0581-4134-8DFD-0CA3F9A1BFAB}"/>
    <dgm:cxn modelId="{46DA0B6F-839E-408E-AD28-6FF7242D4680}" srcId="{435C6C0C-DC99-4507-9300-9936021F82E5}" destId="{EEC94BC2-22DA-44EC-BA4C-F97FDA0457B2}" srcOrd="5" destOrd="0" parTransId="{1628CA60-EF64-4F4B-AF0A-9FA21FC8A77F}" sibTransId="{AE4FF53F-4E59-4515-AC22-4423448F54E3}"/>
    <dgm:cxn modelId="{E9371795-D41D-482E-A3BF-30DD02BA2EBD}" srcId="{435C6C0C-DC99-4507-9300-9936021F82E5}" destId="{7F39BDFF-5BCC-49E0-98B7-D16C5C9E34D1}" srcOrd="1" destOrd="0" parTransId="{82ADE43B-1818-4C50-939C-A10652CEED18}" sibTransId="{6F237155-5B8D-4C94-9F47-6475AF3B7CE9}"/>
    <dgm:cxn modelId="{839ACB59-8742-4570-9EE0-AC2D5A1C5DE2}" type="presOf" srcId="{5596995D-43B5-4E64-84F1-66C116D50BCC}" destId="{49BC0C66-9AAF-4F10-910E-20910D539DC7}" srcOrd="0" destOrd="0" presId="urn:microsoft.com/office/officeart/2005/8/layout/hierarchy3"/>
    <dgm:cxn modelId="{7C1FAC8B-7622-4FF4-9DD4-DEAEF848B909}" srcId="{435C6C0C-DC99-4507-9300-9936021F82E5}" destId="{41AA3850-85A5-466F-9ECC-E1318AEC9B35}" srcOrd="2" destOrd="0" parTransId="{5596995D-43B5-4E64-84F1-66C116D50BCC}" sibTransId="{A7F2CE8D-95E3-4976-9E1A-626B3616EAC0}"/>
    <dgm:cxn modelId="{73D4E31B-5F62-4CFE-AE35-6F8BF84EF0A9}" type="presOf" srcId="{41AA3850-85A5-466F-9ECC-E1318AEC9B35}" destId="{E3E9BCD6-133E-4A4C-B2A7-18AFE8049CA7}" srcOrd="0" destOrd="0" presId="urn:microsoft.com/office/officeart/2005/8/layout/hierarchy3"/>
    <dgm:cxn modelId="{0562B42B-000E-4177-B1A3-BFBFE3D975D7}" type="presOf" srcId="{7F39BDFF-5BCC-49E0-98B7-D16C5C9E34D1}" destId="{79E0E99A-908B-4463-8F41-93C24ACA684D}" srcOrd="0" destOrd="0" presId="urn:microsoft.com/office/officeart/2005/8/layout/hierarchy3"/>
    <dgm:cxn modelId="{A02C7D70-1CE0-4DF3-8CF5-B6E1F0D68CB6}" type="presOf" srcId="{50972CBB-4AD8-46D5-8359-FAAF5947022C}" destId="{1BE1A4FF-40BC-45C5-86B6-E22B335261D4}" srcOrd="0" destOrd="0" presId="urn:microsoft.com/office/officeart/2005/8/layout/hierarchy3"/>
    <dgm:cxn modelId="{EC31FEE2-3862-4A80-9315-265F07C60353}" type="presOf" srcId="{164B2B19-8272-4938-943D-6B1D46B58A05}" destId="{1A19BDE5-3593-460F-BD68-398CCD54AE30}" srcOrd="0" destOrd="0" presId="urn:microsoft.com/office/officeart/2005/8/layout/hierarchy3"/>
    <dgm:cxn modelId="{240A48B2-2E73-459C-B84B-209B119CFF6E}" srcId="{435C6C0C-DC99-4507-9300-9936021F82E5}" destId="{9A09E8C5-8AB1-4068-8A21-A21247371B17}" srcOrd="7" destOrd="0" parTransId="{1FA5A107-6D48-4B90-BEB9-8D9774FD0F57}" sibTransId="{BD36ABB8-4BCA-4350-BCAF-48DBC057EEDA}"/>
    <dgm:cxn modelId="{02EB2FCF-DF59-4F37-9202-50A330F6DCF7}" srcId="{435C6C0C-DC99-4507-9300-9936021F82E5}" destId="{55B56408-FE0E-4748-9A9A-3839370889CD}" srcOrd="3" destOrd="0" parTransId="{E7D5ED73-1584-4972-9599-05668E6CD19C}" sibTransId="{9B830CA9-069D-4613-9CD5-C5FD14B305FE}"/>
    <dgm:cxn modelId="{781718AC-8E84-4350-9850-CD11B0E203C7}" srcId="{435C6C0C-DC99-4507-9300-9936021F82E5}" destId="{C43C6606-789A-4BCE-8465-001AC357F580}" srcOrd="0" destOrd="0" parTransId="{2312CEE2-E407-4FD7-A2C8-7379712212C5}" sibTransId="{CD381382-B700-4A29-9BE7-A39D326C99A0}"/>
    <dgm:cxn modelId="{669D62A8-0EB9-49BF-93F5-BF9F7868EF2C}" type="presParOf" srcId="{E48C4E0C-C226-43B4-9936-7F8DEBBBBDC6}" destId="{C74E54B1-95A2-4193-8F4C-72156EDE59D7}" srcOrd="0" destOrd="0" presId="urn:microsoft.com/office/officeart/2005/8/layout/hierarchy3"/>
    <dgm:cxn modelId="{62F50917-C768-47DF-B9F3-9DEE493C5DA4}" type="presParOf" srcId="{C74E54B1-95A2-4193-8F4C-72156EDE59D7}" destId="{117A9AC9-83E5-4D36-82AC-0BCDA4A8B151}" srcOrd="0" destOrd="0" presId="urn:microsoft.com/office/officeart/2005/8/layout/hierarchy3"/>
    <dgm:cxn modelId="{432E109E-BDCB-4421-B3EA-1BE2DBBC90A1}" type="presParOf" srcId="{117A9AC9-83E5-4D36-82AC-0BCDA4A8B151}" destId="{6B94951B-4BF1-4F5C-81B5-BD1195DF3CE9}" srcOrd="0" destOrd="0" presId="urn:microsoft.com/office/officeart/2005/8/layout/hierarchy3"/>
    <dgm:cxn modelId="{303C43F9-08E4-4D2B-A742-35A3EAD0635A}" type="presParOf" srcId="{117A9AC9-83E5-4D36-82AC-0BCDA4A8B151}" destId="{D646F0BB-69BF-4064-ADCB-055C0A2392C0}" srcOrd="1" destOrd="0" presId="urn:microsoft.com/office/officeart/2005/8/layout/hierarchy3"/>
    <dgm:cxn modelId="{12DFF171-D9EE-4397-B747-74EDCD4A3475}" type="presParOf" srcId="{C74E54B1-95A2-4193-8F4C-72156EDE59D7}" destId="{23C8E475-F262-48E2-80D4-C4E4F7360D8E}" srcOrd="1" destOrd="0" presId="urn:microsoft.com/office/officeart/2005/8/layout/hierarchy3"/>
    <dgm:cxn modelId="{6A11D20F-D86D-4496-8186-C71568DF8A9E}" type="presParOf" srcId="{23C8E475-F262-48E2-80D4-C4E4F7360D8E}" destId="{FC1F7E02-8FAE-4388-ACFD-00EC15747263}" srcOrd="0" destOrd="0" presId="urn:microsoft.com/office/officeart/2005/8/layout/hierarchy3"/>
    <dgm:cxn modelId="{D059C07D-1A34-49CE-8624-E8715D650C04}" type="presParOf" srcId="{23C8E475-F262-48E2-80D4-C4E4F7360D8E}" destId="{B3546AE0-3D91-441D-94CD-B44F8A2036FC}" srcOrd="1" destOrd="0" presId="urn:microsoft.com/office/officeart/2005/8/layout/hierarchy3"/>
    <dgm:cxn modelId="{14D01A62-E222-4F48-B8B3-329F019C13A0}" type="presParOf" srcId="{23C8E475-F262-48E2-80D4-C4E4F7360D8E}" destId="{2432018C-DC48-4F53-A07F-6DF98D11114F}" srcOrd="2" destOrd="0" presId="urn:microsoft.com/office/officeart/2005/8/layout/hierarchy3"/>
    <dgm:cxn modelId="{F19C79CC-58B9-4316-8C03-950A32DF4B1F}" type="presParOf" srcId="{23C8E475-F262-48E2-80D4-C4E4F7360D8E}" destId="{79E0E99A-908B-4463-8F41-93C24ACA684D}" srcOrd="3" destOrd="0" presId="urn:microsoft.com/office/officeart/2005/8/layout/hierarchy3"/>
    <dgm:cxn modelId="{484F530D-3597-4D9A-BFDD-6BD4C6F9F933}" type="presParOf" srcId="{23C8E475-F262-48E2-80D4-C4E4F7360D8E}" destId="{49BC0C66-9AAF-4F10-910E-20910D539DC7}" srcOrd="4" destOrd="0" presId="urn:microsoft.com/office/officeart/2005/8/layout/hierarchy3"/>
    <dgm:cxn modelId="{94B5BB06-4A14-47F0-89E7-E36320C9159F}" type="presParOf" srcId="{23C8E475-F262-48E2-80D4-C4E4F7360D8E}" destId="{E3E9BCD6-133E-4A4C-B2A7-18AFE8049CA7}" srcOrd="5" destOrd="0" presId="urn:microsoft.com/office/officeart/2005/8/layout/hierarchy3"/>
    <dgm:cxn modelId="{B75628F9-387D-461A-93C6-9E4ED3060FED}" type="presParOf" srcId="{23C8E475-F262-48E2-80D4-C4E4F7360D8E}" destId="{AB0ECA41-72A8-49A5-9697-3889C065D3BD}" srcOrd="6" destOrd="0" presId="urn:microsoft.com/office/officeart/2005/8/layout/hierarchy3"/>
    <dgm:cxn modelId="{623DAA1C-B0F2-4E1E-9151-FFEC9BA998AE}" type="presParOf" srcId="{23C8E475-F262-48E2-80D4-C4E4F7360D8E}" destId="{7C1B2037-D8E3-4691-9F5B-4ED0A481140C}" srcOrd="7" destOrd="0" presId="urn:microsoft.com/office/officeart/2005/8/layout/hierarchy3"/>
    <dgm:cxn modelId="{101795C2-190B-4F01-A273-2B14C54DE577}" type="presParOf" srcId="{23C8E475-F262-48E2-80D4-C4E4F7360D8E}" destId="{91A24061-0FA4-4BBF-8326-0CEEB89D6339}" srcOrd="8" destOrd="0" presId="urn:microsoft.com/office/officeart/2005/8/layout/hierarchy3"/>
    <dgm:cxn modelId="{5A19FA9C-0F70-4424-8533-DBF96159AC98}" type="presParOf" srcId="{23C8E475-F262-48E2-80D4-C4E4F7360D8E}" destId="{1A19BDE5-3593-460F-BD68-398CCD54AE30}" srcOrd="9" destOrd="0" presId="urn:microsoft.com/office/officeart/2005/8/layout/hierarchy3"/>
    <dgm:cxn modelId="{36B83568-CF83-49EF-82E1-05B91A16903C}" type="presParOf" srcId="{23C8E475-F262-48E2-80D4-C4E4F7360D8E}" destId="{96C48169-B684-47CB-A524-FFB7CEDEE7D6}" srcOrd="10" destOrd="0" presId="urn:microsoft.com/office/officeart/2005/8/layout/hierarchy3"/>
    <dgm:cxn modelId="{6A24F8B2-8BFB-44DC-9094-71BE9C1BCD1E}" type="presParOf" srcId="{23C8E475-F262-48E2-80D4-C4E4F7360D8E}" destId="{4E210109-361D-4A1E-9227-21894B5A5873}" srcOrd="11" destOrd="0" presId="urn:microsoft.com/office/officeart/2005/8/layout/hierarchy3"/>
    <dgm:cxn modelId="{6B994046-9444-479E-AF1F-873AD1B479B8}" type="presParOf" srcId="{23C8E475-F262-48E2-80D4-C4E4F7360D8E}" destId="{F99A8502-EC26-4501-9CB7-57FBF8B16C35}" srcOrd="12" destOrd="0" presId="urn:microsoft.com/office/officeart/2005/8/layout/hierarchy3"/>
    <dgm:cxn modelId="{CA87C504-9CB1-4C58-9384-A8BE10866FAD}" type="presParOf" srcId="{23C8E475-F262-48E2-80D4-C4E4F7360D8E}" destId="{1BE1A4FF-40BC-45C5-86B6-E22B335261D4}" srcOrd="13" destOrd="0" presId="urn:microsoft.com/office/officeart/2005/8/layout/hierarchy3"/>
    <dgm:cxn modelId="{D7E07610-062A-4605-9AA6-7B5180426A40}" type="presParOf" srcId="{23C8E475-F262-48E2-80D4-C4E4F7360D8E}" destId="{4E8DBE71-2B3D-40DC-BE77-403FE33D5D28}" srcOrd="14" destOrd="0" presId="urn:microsoft.com/office/officeart/2005/8/layout/hierarchy3"/>
    <dgm:cxn modelId="{43366CCC-2E67-4C89-9C64-1F71EDA15A52}" type="presParOf" srcId="{23C8E475-F262-48E2-80D4-C4E4F7360D8E}" destId="{38E6321F-85D1-4727-A145-47C29DE4AEFE}" srcOrd="15" destOrd="0" presId="urn:microsoft.com/office/officeart/2005/8/layout/hierarchy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DD0234A-7397-4338-8F9F-B9677B84F6EF}" type="doc">
      <dgm:prSet loTypeId="urn:microsoft.com/office/officeart/2005/8/layout/chevron2" loCatId="list" qsTypeId="urn:microsoft.com/office/officeart/2005/8/quickstyle/simple1" qsCatId="simple" csTypeId="urn:microsoft.com/office/officeart/2005/8/colors/accent0_1" csCatId="mainScheme" phldr="1"/>
      <dgm:spPr/>
      <dgm:t>
        <a:bodyPr/>
        <a:lstStyle/>
        <a:p>
          <a:endParaRPr lang="ru-RU"/>
        </a:p>
      </dgm:t>
    </dgm:pt>
    <dgm:pt modelId="{B442D248-0BD4-49D3-BA65-4B3A760222D2}">
      <dgm:prSet phldrT="[Текст]" custT="1"/>
      <dgm:spPr>
        <a:noFill/>
        <a:ln w="12700"/>
      </dgm:spPr>
      <dgm:t>
        <a:bodyPr/>
        <a:lstStyle/>
        <a:p>
          <a:pPr algn="ctr"/>
          <a:r>
            <a:rPr lang="en-US" sz="1200">
              <a:latin typeface="Times New Roman" pitchFamily="18" charset="0"/>
              <a:cs typeface="Times New Roman" pitchFamily="18" charset="0"/>
            </a:rPr>
            <a:t>Step 1</a:t>
          </a:r>
          <a:endParaRPr lang="ru-RU" sz="1200">
            <a:latin typeface="Times New Roman" pitchFamily="18" charset="0"/>
            <a:cs typeface="Times New Roman" pitchFamily="18" charset="0"/>
          </a:endParaRPr>
        </a:p>
      </dgm:t>
    </dgm:pt>
    <dgm:pt modelId="{13C97A18-6CC7-4C23-8155-B021EB567B11}" type="parTrans" cxnId="{83F501AE-CF28-4D37-84F2-E8BDA5358464}">
      <dgm:prSet/>
      <dgm:spPr/>
      <dgm:t>
        <a:bodyPr/>
        <a:lstStyle/>
        <a:p>
          <a:pPr algn="ctr"/>
          <a:endParaRPr lang="ru-RU"/>
        </a:p>
      </dgm:t>
    </dgm:pt>
    <dgm:pt modelId="{E4F936F6-03FA-44EC-8696-FBEDD2084A7C}" type="sibTrans" cxnId="{83F501AE-CF28-4D37-84F2-E8BDA5358464}">
      <dgm:prSet/>
      <dgm:spPr/>
      <dgm:t>
        <a:bodyPr/>
        <a:lstStyle/>
        <a:p>
          <a:pPr algn="ctr"/>
          <a:endParaRPr lang="ru-RU"/>
        </a:p>
      </dgm:t>
    </dgm:pt>
    <dgm:pt modelId="{0078E134-C9BF-47A4-B69A-E0FDC828A46B}">
      <dgm:prSet phldrT="[Текст]" custT="1"/>
      <dgm:spPr>
        <a:noFill/>
        <a:ln w="12700"/>
      </dgm:spPr>
      <dgm:t>
        <a:bodyPr/>
        <a:lstStyle/>
        <a:p>
          <a:pPr algn="ctr"/>
          <a:r>
            <a:rPr lang="en-US" sz="1200">
              <a:latin typeface="Times New Roman" pitchFamily="18" charset="0"/>
              <a:cs typeface="Times New Roman" pitchFamily="18" charset="0"/>
            </a:rPr>
            <a:t>To identify opportunities for fulfilling the business need. In that material requirement such as equipment, raw materials, components or finished products should be determined.</a:t>
          </a:r>
          <a:endParaRPr lang="ru-RU" sz="1200">
            <a:latin typeface="Times New Roman" pitchFamily="18" charset="0"/>
            <a:cs typeface="Times New Roman" pitchFamily="18" charset="0"/>
          </a:endParaRPr>
        </a:p>
      </dgm:t>
    </dgm:pt>
    <dgm:pt modelId="{1458ECC4-0345-4001-8C2B-15F60A2936EC}" type="parTrans" cxnId="{C0C95104-61EA-46CA-90CE-71B5C908771E}">
      <dgm:prSet/>
      <dgm:spPr/>
      <dgm:t>
        <a:bodyPr/>
        <a:lstStyle/>
        <a:p>
          <a:pPr algn="ctr"/>
          <a:endParaRPr lang="ru-RU"/>
        </a:p>
      </dgm:t>
    </dgm:pt>
    <dgm:pt modelId="{AAE63D4A-02FB-45C3-ADD9-28661328135E}" type="sibTrans" cxnId="{C0C95104-61EA-46CA-90CE-71B5C908771E}">
      <dgm:prSet/>
      <dgm:spPr/>
      <dgm:t>
        <a:bodyPr/>
        <a:lstStyle/>
        <a:p>
          <a:pPr algn="ctr"/>
          <a:endParaRPr lang="ru-RU"/>
        </a:p>
      </dgm:t>
    </dgm:pt>
    <dgm:pt modelId="{BF48B4C6-7DDB-4014-A218-4A3B61230B41}">
      <dgm:prSet phldrT="[Текст]" custT="1"/>
      <dgm:spPr>
        <a:noFill/>
        <a:ln w="12700"/>
      </dgm:spPr>
      <dgm:t>
        <a:bodyPr/>
        <a:lstStyle/>
        <a:p>
          <a:pPr algn="ctr"/>
          <a:r>
            <a:rPr lang="en-US" sz="1200">
              <a:latin typeface="Times New Roman" pitchFamily="18" charset="0"/>
              <a:cs typeface="Times New Roman" pitchFamily="18" charset="0"/>
            </a:rPr>
            <a:t>Step 2 </a:t>
          </a:r>
          <a:endParaRPr lang="ru-RU" sz="1200">
            <a:latin typeface="Times New Roman" pitchFamily="18" charset="0"/>
            <a:cs typeface="Times New Roman" pitchFamily="18" charset="0"/>
          </a:endParaRPr>
        </a:p>
      </dgm:t>
    </dgm:pt>
    <dgm:pt modelId="{84F27E5A-DEA5-475D-977F-CC2ABD8160E8}" type="parTrans" cxnId="{991F620B-34BE-4606-A7C6-4156260596B7}">
      <dgm:prSet/>
      <dgm:spPr/>
      <dgm:t>
        <a:bodyPr/>
        <a:lstStyle/>
        <a:p>
          <a:pPr algn="ctr"/>
          <a:endParaRPr lang="ru-RU"/>
        </a:p>
      </dgm:t>
    </dgm:pt>
    <dgm:pt modelId="{B8E08141-D4CC-4B04-AE71-B4C59DE5EB89}" type="sibTrans" cxnId="{991F620B-34BE-4606-A7C6-4156260596B7}">
      <dgm:prSet/>
      <dgm:spPr/>
      <dgm:t>
        <a:bodyPr/>
        <a:lstStyle/>
        <a:p>
          <a:pPr algn="ctr"/>
          <a:endParaRPr lang="ru-RU"/>
        </a:p>
      </dgm:t>
    </dgm:pt>
    <dgm:pt modelId="{8A724171-FD30-4CF2-87C0-CADDD0738E3B}">
      <dgm:prSet phldrT="[Текст]" custT="1"/>
      <dgm:spPr>
        <a:noFill/>
        <a:ln w="12700"/>
      </dgm:spPr>
      <dgm:t>
        <a:bodyPr/>
        <a:lstStyle/>
        <a:p>
          <a:pPr algn="ctr"/>
          <a:r>
            <a:rPr lang="en-US" sz="1200">
              <a:latin typeface="Times New Roman" pitchFamily="18" charset="0"/>
              <a:cs typeface="Times New Roman" pitchFamily="18" charset="0"/>
            </a:rPr>
            <a:t>To analyze the situation</a:t>
          </a:r>
          <a:endParaRPr lang="ru-RU" sz="1200">
            <a:latin typeface="Times New Roman" pitchFamily="18" charset="0"/>
            <a:cs typeface="Times New Roman" pitchFamily="18" charset="0"/>
          </a:endParaRPr>
        </a:p>
      </dgm:t>
    </dgm:pt>
    <dgm:pt modelId="{751EE179-0547-4AA7-9762-6AA3A1D2BE5D}" type="parTrans" cxnId="{CD1CFCFC-191B-4B95-AFD8-3DC7F1A329E2}">
      <dgm:prSet/>
      <dgm:spPr/>
      <dgm:t>
        <a:bodyPr/>
        <a:lstStyle/>
        <a:p>
          <a:pPr algn="ctr"/>
          <a:endParaRPr lang="ru-RU"/>
        </a:p>
      </dgm:t>
    </dgm:pt>
    <dgm:pt modelId="{B5B9A827-D374-4F2D-A107-511A0C7C6E9E}" type="sibTrans" cxnId="{CD1CFCFC-191B-4B95-AFD8-3DC7F1A329E2}">
      <dgm:prSet/>
      <dgm:spPr/>
      <dgm:t>
        <a:bodyPr/>
        <a:lstStyle/>
        <a:p>
          <a:pPr algn="ctr"/>
          <a:endParaRPr lang="ru-RU"/>
        </a:p>
      </dgm:t>
    </dgm:pt>
    <dgm:pt modelId="{48452A7E-00A3-44DE-9748-C072D540C20D}">
      <dgm:prSet phldrT="[Текст]" custT="1"/>
      <dgm:spPr>
        <a:noFill/>
        <a:ln w="12700"/>
      </dgm:spPr>
      <dgm:t>
        <a:bodyPr/>
        <a:lstStyle/>
        <a:p>
          <a:pPr algn="ctr"/>
          <a:r>
            <a:rPr lang="en-US" sz="1200">
              <a:latin typeface="Times New Roman" pitchFamily="18" charset="0"/>
              <a:cs typeface="Times New Roman" pitchFamily="18" charset="0"/>
            </a:rPr>
            <a:t>Step 3</a:t>
          </a:r>
          <a:endParaRPr lang="ru-RU" sz="1200">
            <a:latin typeface="Times New Roman" pitchFamily="18" charset="0"/>
            <a:cs typeface="Times New Roman" pitchFamily="18" charset="0"/>
          </a:endParaRPr>
        </a:p>
      </dgm:t>
    </dgm:pt>
    <dgm:pt modelId="{3DF0570E-280C-437E-B95B-D2E2612A681C}" type="parTrans" cxnId="{037FCC70-DCA4-4818-9D15-F4A5FEA99D43}">
      <dgm:prSet/>
      <dgm:spPr/>
      <dgm:t>
        <a:bodyPr/>
        <a:lstStyle/>
        <a:p>
          <a:pPr algn="ctr"/>
          <a:endParaRPr lang="ru-RU"/>
        </a:p>
      </dgm:t>
    </dgm:pt>
    <dgm:pt modelId="{340742E4-A84C-4002-8C5E-EC132EF3BE50}" type="sibTrans" cxnId="{037FCC70-DCA4-4818-9D15-F4A5FEA99D43}">
      <dgm:prSet/>
      <dgm:spPr/>
      <dgm:t>
        <a:bodyPr/>
        <a:lstStyle/>
        <a:p>
          <a:pPr algn="ctr"/>
          <a:endParaRPr lang="ru-RU"/>
        </a:p>
      </dgm:t>
    </dgm:pt>
    <dgm:pt modelId="{D4ACB70B-4809-4B2F-89AA-78F00E46C71D}">
      <dgm:prSet phldrT="[Текст]" custT="1"/>
      <dgm:spPr>
        <a:noFill/>
        <a:ln w="12700"/>
      </dgm:spPr>
      <dgm:t>
        <a:bodyPr/>
        <a:lstStyle/>
        <a:p>
          <a:pPr algn="ctr"/>
          <a:r>
            <a:rPr lang="en-US" sz="1200">
              <a:latin typeface="Times New Roman" pitchFamily="18" charset="0"/>
              <a:cs typeface="Times New Roman" pitchFamily="18" charset="0"/>
            </a:rPr>
            <a:t>To undertake the strategic analysis </a:t>
          </a:r>
          <a:endParaRPr lang="ru-RU" sz="1200">
            <a:latin typeface="Times New Roman" pitchFamily="18" charset="0"/>
            <a:cs typeface="Times New Roman" pitchFamily="18" charset="0"/>
          </a:endParaRPr>
        </a:p>
      </dgm:t>
    </dgm:pt>
    <dgm:pt modelId="{C6202324-4DDB-49A0-B4F2-45711EB79669}" type="parTrans" cxnId="{D9496025-8651-4295-B253-9300D2CBF866}">
      <dgm:prSet/>
      <dgm:spPr/>
      <dgm:t>
        <a:bodyPr/>
        <a:lstStyle/>
        <a:p>
          <a:pPr algn="ctr"/>
          <a:endParaRPr lang="ru-RU"/>
        </a:p>
      </dgm:t>
    </dgm:pt>
    <dgm:pt modelId="{9189C0C3-4EDD-4109-8177-6C4BB16F2531}" type="sibTrans" cxnId="{D9496025-8651-4295-B253-9300D2CBF866}">
      <dgm:prSet/>
      <dgm:spPr/>
      <dgm:t>
        <a:bodyPr/>
        <a:lstStyle/>
        <a:p>
          <a:pPr algn="ctr"/>
          <a:endParaRPr lang="ru-RU"/>
        </a:p>
      </dgm:t>
    </dgm:pt>
    <dgm:pt modelId="{7E7D3EA5-4A51-47AC-84B4-0462B9E41A06}">
      <dgm:prSet phldrT="[Текст]" custT="1"/>
      <dgm:spPr>
        <a:noFill/>
        <a:ln w="12700"/>
      </dgm:spPr>
      <dgm:t>
        <a:bodyPr/>
        <a:lstStyle/>
        <a:p>
          <a:pPr algn="ctr"/>
          <a:r>
            <a:rPr lang="en-US" sz="1200">
              <a:latin typeface="Times New Roman" pitchFamily="18" charset="0"/>
              <a:cs typeface="Times New Roman" pitchFamily="18" charset="0"/>
            </a:rPr>
            <a:t>To send a tender invitation </a:t>
          </a:r>
          <a:endParaRPr lang="ru-RU" sz="1200">
            <a:latin typeface="Times New Roman" pitchFamily="18" charset="0"/>
            <a:cs typeface="Times New Roman" pitchFamily="18" charset="0"/>
          </a:endParaRPr>
        </a:p>
      </dgm:t>
    </dgm:pt>
    <dgm:pt modelId="{363809F6-4EA6-4D31-B634-BC7F1951D0C3}" type="parTrans" cxnId="{B23C225B-F1D2-4CAE-86B7-59D35CAEF379}">
      <dgm:prSet/>
      <dgm:spPr/>
      <dgm:t>
        <a:bodyPr/>
        <a:lstStyle/>
        <a:p>
          <a:pPr algn="ctr"/>
          <a:endParaRPr lang="ru-RU"/>
        </a:p>
      </dgm:t>
    </dgm:pt>
    <dgm:pt modelId="{E521B376-0ED8-4B3E-9E28-DFE8B12D5DEF}" type="sibTrans" cxnId="{B23C225B-F1D2-4CAE-86B7-59D35CAEF379}">
      <dgm:prSet/>
      <dgm:spPr/>
      <dgm:t>
        <a:bodyPr/>
        <a:lstStyle/>
        <a:p>
          <a:pPr algn="ctr"/>
          <a:endParaRPr lang="ru-RU"/>
        </a:p>
      </dgm:t>
    </dgm:pt>
    <dgm:pt modelId="{F79DF22F-E3A4-48B6-9317-3CA4A6989982}">
      <dgm:prSet phldrT="[Текст]" custT="1"/>
      <dgm:spPr>
        <a:noFill/>
        <a:ln w="12700"/>
      </dgm:spPr>
      <dgm:t>
        <a:bodyPr/>
        <a:lstStyle/>
        <a:p>
          <a:pPr algn="ctr"/>
          <a:r>
            <a:rPr lang="en-US" sz="1200">
              <a:latin typeface="Times New Roman" pitchFamily="18" charset="0"/>
              <a:cs typeface="Times New Roman" pitchFamily="18" charset="0"/>
            </a:rPr>
            <a:t>To use the weighted point methods </a:t>
          </a:r>
          <a:endParaRPr lang="ru-RU" sz="1200">
            <a:latin typeface="Times New Roman" pitchFamily="18" charset="0"/>
            <a:cs typeface="Times New Roman" pitchFamily="18" charset="0"/>
          </a:endParaRPr>
        </a:p>
      </dgm:t>
    </dgm:pt>
    <dgm:pt modelId="{661C9DB4-F719-4F0E-B01A-0C4F9C14B6A1}" type="parTrans" cxnId="{688A877C-0777-426E-B230-F44E6A83FC3D}">
      <dgm:prSet/>
      <dgm:spPr/>
      <dgm:t>
        <a:bodyPr/>
        <a:lstStyle/>
        <a:p>
          <a:pPr algn="ctr"/>
          <a:endParaRPr lang="ru-RU"/>
        </a:p>
      </dgm:t>
    </dgm:pt>
    <dgm:pt modelId="{EB01C1DA-11F6-4A02-9C47-7F4229C507E1}" type="sibTrans" cxnId="{688A877C-0777-426E-B230-F44E6A83FC3D}">
      <dgm:prSet/>
      <dgm:spPr/>
      <dgm:t>
        <a:bodyPr/>
        <a:lstStyle/>
        <a:p>
          <a:pPr algn="ctr"/>
          <a:endParaRPr lang="ru-RU"/>
        </a:p>
      </dgm:t>
    </dgm:pt>
    <dgm:pt modelId="{0CADFB04-E91F-4844-990F-332D12CE893C}">
      <dgm:prSet phldrT="[Текст]" custT="1"/>
      <dgm:spPr>
        <a:noFill/>
        <a:ln w="12700"/>
      </dgm:spPr>
      <dgm:t>
        <a:bodyPr/>
        <a:lstStyle/>
        <a:p>
          <a:pPr algn="ctr"/>
          <a:r>
            <a:rPr lang="en-US" sz="1200">
              <a:latin typeface="Times New Roman" pitchFamily="18" charset="0"/>
              <a:cs typeface="Times New Roman" pitchFamily="18" charset="0"/>
            </a:rPr>
            <a:t>Step 4</a:t>
          </a:r>
          <a:endParaRPr lang="ru-RU" sz="1200">
            <a:latin typeface="Times New Roman" pitchFamily="18" charset="0"/>
            <a:cs typeface="Times New Roman" pitchFamily="18" charset="0"/>
          </a:endParaRPr>
        </a:p>
      </dgm:t>
    </dgm:pt>
    <dgm:pt modelId="{AE1C90BB-BAD4-4339-A6E7-D2C8E1249093}" type="parTrans" cxnId="{66291050-5D7C-4027-AE9E-7AC8CFCF3294}">
      <dgm:prSet/>
      <dgm:spPr/>
      <dgm:t>
        <a:bodyPr/>
        <a:lstStyle/>
        <a:p>
          <a:pPr algn="ctr"/>
          <a:endParaRPr lang="ru-RU"/>
        </a:p>
      </dgm:t>
    </dgm:pt>
    <dgm:pt modelId="{0FFC7C41-8A81-4DFB-9B2B-702E74B6DAA3}" type="sibTrans" cxnId="{66291050-5D7C-4027-AE9E-7AC8CFCF3294}">
      <dgm:prSet/>
      <dgm:spPr/>
      <dgm:t>
        <a:bodyPr/>
        <a:lstStyle/>
        <a:p>
          <a:pPr algn="ctr"/>
          <a:endParaRPr lang="ru-RU"/>
        </a:p>
      </dgm:t>
    </dgm:pt>
    <dgm:pt modelId="{C7ED03CB-4C98-4A3C-AD6D-58BA3B883637}">
      <dgm:prSet phldrT="[Текст]" custT="1"/>
      <dgm:spPr>
        <a:noFill/>
        <a:ln w="12700"/>
      </dgm:spPr>
      <dgm:t>
        <a:bodyPr/>
        <a:lstStyle/>
        <a:p>
          <a:pPr algn="ctr"/>
          <a:r>
            <a:rPr lang="en-US" sz="1200">
              <a:latin typeface="Times New Roman" pitchFamily="18" charset="0"/>
              <a:cs typeface="Times New Roman" pitchFamily="18" charset="0"/>
            </a:rPr>
            <a:t>Step 5</a:t>
          </a:r>
          <a:endParaRPr lang="ru-RU" sz="1200">
            <a:latin typeface="Times New Roman" pitchFamily="18" charset="0"/>
            <a:cs typeface="Times New Roman" pitchFamily="18" charset="0"/>
          </a:endParaRPr>
        </a:p>
      </dgm:t>
    </dgm:pt>
    <dgm:pt modelId="{D51334FD-571A-49A5-B059-867B46812FB1}" type="parTrans" cxnId="{E7804109-D97A-47EF-A0CC-AA150CD9F34E}">
      <dgm:prSet/>
      <dgm:spPr/>
      <dgm:t>
        <a:bodyPr/>
        <a:lstStyle/>
        <a:p>
          <a:pPr algn="ctr"/>
          <a:endParaRPr lang="ru-RU"/>
        </a:p>
      </dgm:t>
    </dgm:pt>
    <dgm:pt modelId="{E6667E2B-8FAF-4652-AA18-267A44FC9141}" type="sibTrans" cxnId="{E7804109-D97A-47EF-A0CC-AA150CD9F34E}">
      <dgm:prSet/>
      <dgm:spPr/>
      <dgm:t>
        <a:bodyPr/>
        <a:lstStyle/>
        <a:p>
          <a:pPr algn="ctr"/>
          <a:endParaRPr lang="ru-RU"/>
        </a:p>
      </dgm:t>
    </dgm:pt>
    <dgm:pt modelId="{F2C6D8BD-2801-47E9-B054-0D9A2D79310A}">
      <dgm:prSet phldrT="[Текст]" custT="1"/>
      <dgm:spPr>
        <a:noFill/>
        <a:ln w="12700"/>
      </dgm:spPr>
      <dgm:t>
        <a:bodyPr/>
        <a:lstStyle/>
        <a:p>
          <a:pPr algn="ctr"/>
          <a:r>
            <a:rPr lang="en-US" sz="1200">
              <a:latin typeface="Times New Roman" pitchFamily="18" charset="0"/>
              <a:cs typeface="Times New Roman" pitchFamily="18" charset="0"/>
            </a:rPr>
            <a:t> To administer the contract with suppliers. </a:t>
          </a:r>
          <a:endParaRPr lang="ru-RU" sz="1200">
            <a:latin typeface="Times New Roman" pitchFamily="18" charset="0"/>
            <a:cs typeface="Times New Roman" pitchFamily="18" charset="0"/>
          </a:endParaRPr>
        </a:p>
      </dgm:t>
    </dgm:pt>
    <dgm:pt modelId="{A26695F8-2A64-4F96-A03D-098F70F9BDE9}" type="parTrans" cxnId="{091B4FA1-D403-48F3-94FA-A6841DB0C50D}">
      <dgm:prSet/>
      <dgm:spPr/>
      <dgm:t>
        <a:bodyPr/>
        <a:lstStyle/>
        <a:p>
          <a:pPr algn="ctr"/>
          <a:endParaRPr lang="ru-RU"/>
        </a:p>
      </dgm:t>
    </dgm:pt>
    <dgm:pt modelId="{A040A066-B07F-4983-8F86-CBF6E14DE20B}" type="sibTrans" cxnId="{091B4FA1-D403-48F3-94FA-A6841DB0C50D}">
      <dgm:prSet/>
      <dgm:spPr/>
      <dgm:t>
        <a:bodyPr/>
        <a:lstStyle/>
        <a:p>
          <a:pPr algn="ctr"/>
          <a:endParaRPr lang="ru-RU"/>
        </a:p>
      </dgm:t>
    </dgm:pt>
    <dgm:pt modelId="{AAB13226-6D41-45E1-939F-0554ABDFDE66}">
      <dgm:prSet phldrT="[Текст]" custT="1"/>
      <dgm:spPr>
        <a:noFill/>
        <a:ln w="12700"/>
      </dgm:spPr>
      <dgm:t>
        <a:bodyPr/>
        <a:lstStyle/>
        <a:p>
          <a:pPr algn="ctr"/>
          <a:r>
            <a:rPr lang="en-US" sz="1200">
              <a:latin typeface="Times New Roman" pitchFamily="18" charset="0"/>
              <a:cs typeface="Times New Roman" pitchFamily="18" charset="0"/>
            </a:rPr>
            <a:t>Step 6</a:t>
          </a:r>
          <a:endParaRPr lang="ru-RU" sz="1200">
            <a:latin typeface="Times New Roman" pitchFamily="18" charset="0"/>
            <a:cs typeface="Times New Roman" pitchFamily="18" charset="0"/>
          </a:endParaRPr>
        </a:p>
      </dgm:t>
    </dgm:pt>
    <dgm:pt modelId="{41EDEA12-A001-43A6-AA0C-B6241563C056}" type="parTrans" cxnId="{D0109F7B-2502-408F-B1A7-9F9C01E0499E}">
      <dgm:prSet/>
      <dgm:spPr/>
      <dgm:t>
        <a:bodyPr/>
        <a:lstStyle/>
        <a:p>
          <a:pPr algn="ctr"/>
          <a:endParaRPr lang="ru-RU"/>
        </a:p>
      </dgm:t>
    </dgm:pt>
    <dgm:pt modelId="{2F688F83-413D-463D-8A39-4FBC485990DC}" type="sibTrans" cxnId="{D0109F7B-2502-408F-B1A7-9F9C01E0499E}">
      <dgm:prSet/>
      <dgm:spPr/>
      <dgm:t>
        <a:bodyPr/>
        <a:lstStyle/>
        <a:p>
          <a:pPr algn="ctr"/>
          <a:endParaRPr lang="ru-RU"/>
        </a:p>
      </dgm:t>
    </dgm:pt>
    <dgm:pt modelId="{10CF3338-7FD8-4424-8F5D-97BB89855B4F}">
      <dgm:prSet phldrT="[Текст]" custT="1"/>
      <dgm:spPr>
        <a:noFill/>
        <a:ln w="12700"/>
      </dgm:spPr>
      <dgm:t>
        <a:bodyPr/>
        <a:lstStyle/>
        <a:p>
          <a:pPr algn="ctr"/>
          <a:r>
            <a:rPr lang="en-US" sz="1200">
              <a:latin typeface="Times New Roman" pitchFamily="18" charset="0"/>
              <a:cs typeface="Times New Roman" pitchFamily="18" charset="0"/>
            </a:rPr>
            <a:t>To receivie and award the contract to the suppliers </a:t>
          </a:r>
          <a:endParaRPr lang="ru-RU" sz="1200">
            <a:latin typeface="Times New Roman" pitchFamily="18" charset="0"/>
            <a:cs typeface="Times New Roman" pitchFamily="18" charset="0"/>
          </a:endParaRPr>
        </a:p>
      </dgm:t>
    </dgm:pt>
    <dgm:pt modelId="{E7D227BD-AEE5-4931-B46B-665F36A32C47}" type="parTrans" cxnId="{6B5EAA6C-C26D-46BB-8B3A-045F4C4731D9}">
      <dgm:prSet/>
      <dgm:spPr/>
      <dgm:t>
        <a:bodyPr/>
        <a:lstStyle/>
        <a:p>
          <a:pPr algn="ctr"/>
          <a:endParaRPr lang="ru-RU"/>
        </a:p>
      </dgm:t>
    </dgm:pt>
    <dgm:pt modelId="{7818B3F9-2760-49AD-91DD-4ED93D09EB23}" type="sibTrans" cxnId="{6B5EAA6C-C26D-46BB-8B3A-045F4C4731D9}">
      <dgm:prSet/>
      <dgm:spPr/>
      <dgm:t>
        <a:bodyPr/>
        <a:lstStyle/>
        <a:p>
          <a:pPr algn="ctr"/>
          <a:endParaRPr lang="ru-RU"/>
        </a:p>
      </dgm:t>
    </dgm:pt>
    <dgm:pt modelId="{DB101AFE-238B-4714-B859-B97A2B3542BE}">
      <dgm:prSet phldrT="[Текст]" custT="1"/>
      <dgm:spPr>
        <a:noFill/>
        <a:ln w="12700"/>
      </dgm:spPr>
      <dgm:t>
        <a:bodyPr/>
        <a:lstStyle/>
        <a:p>
          <a:pPr algn="ctr"/>
          <a:r>
            <a:rPr lang="en-US" sz="1200">
              <a:latin typeface="Times New Roman" pitchFamily="18" charset="0"/>
              <a:cs typeface="Times New Roman" pitchFamily="18" charset="0"/>
            </a:rPr>
            <a:t>Step 7</a:t>
          </a:r>
          <a:endParaRPr lang="ru-RU" sz="1200">
            <a:latin typeface="Times New Roman" pitchFamily="18" charset="0"/>
            <a:cs typeface="Times New Roman" pitchFamily="18" charset="0"/>
          </a:endParaRPr>
        </a:p>
      </dgm:t>
    </dgm:pt>
    <dgm:pt modelId="{B8AA2DC4-C512-4D3B-9DD7-3B6DDB77BB08}" type="parTrans" cxnId="{E3D8B706-C994-482C-99F8-BECDCA6C4776}">
      <dgm:prSet/>
      <dgm:spPr/>
      <dgm:t>
        <a:bodyPr/>
        <a:lstStyle/>
        <a:p>
          <a:pPr algn="ctr"/>
          <a:endParaRPr lang="ru-RU"/>
        </a:p>
      </dgm:t>
    </dgm:pt>
    <dgm:pt modelId="{F9EC6E4C-CC36-4B57-8CE7-A84AABA7F484}" type="sibTrans" cxnId="{E3D8B706-C994-482C-99F8-BECDCA6C4776}">
      <dgm:prSet/>
      <dgm:spPr/>
      <dgm:t>
        <a:bodyPr/>
        <a:lstStyle/>
        <a:p>
          <a:pPr algn="ctr"/>
          <a:endParaRPr lang="ru-RU"/>
        </a:p>
      </dgm:t>
    </dgm:pt>
    <dgm:pt modelId="{1AAEB858-10A5-4EB5-9652-AE94F05DAE4C}" type="pres">
      <dgm:prSet presAssocID="{6DD0234A-7397-4338-8F9F-B9677B84F6EF}" presName="linearFlow" presStyleCnt="0">
        <dgm:presLayoutVars>
          <dgm:dir/>
          <dgm:animLvl val="lvl"/>
          <dgm:resizeHandles val="exact"/>
        </dgm:presLayoutVars>
      </dgm:prSet>
      <dgm:spPr/>
      <dgm:t>
        <a:bodyPr/>
        <a:lstStyle/>
        <a:p>
          <a:endParaRPr lang="ru-RU"/>
        </a:p>
      </dgm:t>
    </dgm:pt>
    <dgm:pt modelId="{15A9B087-C9A8-43C5-A282-2066522EEA32}" type="pres">
      <dgm:prSet presAssocID="{B442D248-0BD4-49D3-BA65-4B3A760222D2}" presName="composite" presStyleCnt="0"/>
      <dgm:spPr/>
    </dgm:pt>
    <dgm:pt modelId="{45BC2251-BFF2-4A73-A51A-C4E6DB66E0CE}" type="pres">
      <dgm:prSet presAssocID="{B442D248-0BD4-49D3-BA65-4B3A760222D2}" presName="parentText" presStyleLbl="alignNode1" presStyleIdx="0" presStyleCnt="7">
        <dgm:presLayoutVars>
          <dgm:chMax val="1"/>
          <dgm:bulletEnabled val="1"/>
        </dgm:presLayoutVars>
      </dgm:prSet>
      <dgm:spPr/>
      <dgm:t>
        <a:bodyPr/>
        <a:lstStyle/>
        <a:p>
          <a:endParaRPr lang="ru-RU"/>
        </a:p>
      </dgm:t>
    </dgm:pt>
    <dgm:pt modelId="{A3E91135-D078-4B4F-AEB3-C43C79FFE945}" type="pres">
      <dgm:prSet presAssocID="{B442D248-0BD4-49D3-BA65-4B3A760222D2}" presName="descendantText" presStyleLbl="alignAcc1" presStyleIdx="0" presStyleCnt="7" custScaleX="84741" custScaleY="199369">
        <dgm:presLayoutVars>
          <dgm:bulletEnabled val="1"/>
        </dgm:presLayoutVars>
      </dgm:prSet>
      <dgm:spPr/>
      <dgm:t>
        <a:bodyPr/>
        <a:lstStyle/>
        <a:p>
          <a:endParaRPr lang="ru-RU"/>
        </a:p>
      </dgm:t>
    </dgm:pt>
    <dgm:pt modelId="{70EF4E1C-EB13-401A-B33F-17C5FC3539AA}" type="pres">
      <dgm:prSet presAssocID="{E4F936F6-03FA-44EC-8696-FBEDD2084A7C}" presName="sp" presStyleCnt="0"/>
      <dgm:spPr/>
    </dgm:pt>
    <dgm:pt modelId="{5C68BE58-93DD-4C94-A953-C2D5DB95E0F5}" type="pres">
      <dgm:prSet presAssocID="{BF48B4C6-7DDB-4014-A218-4A3B61230B41}" presName="composite" presStyleCnt="0"/>
      <dgm:spPr/>
    </dgm:pt>
    <dgm:pt modelId="{AA8D27E2-950D-4C5D-B751-5DF13439E9EB}" type="pres">
      <dgm:prSet presAssocID="{BF48B4C6-7DDB-4014-A218-4A3B61230B41}" presName="parentText" presStyleLbl="alignNode1" presStyleIdx="1" presStyleCnt="7">
        <dgm:presLayoutVars>
          <dgm:chMax val="1"/>
          <dgm:bulletEnabled val="1"/>
        </dgm:presLayoutVars>
      </dgm:prSet>
      <dgm:spPr/>
      <dgm:t>
        <a:bodyPr/>
        <a:lstStyle/>
        <a:p>
          <a:endParaRPr lang="ru-RU"/>
        </a:p>
      </dgm:t>
    </dgm:pt>
    <dgm:pt modelId="{8155019A-B74B-41DC-95B9-78814F889CFE}" type="pres">
      <dgm:prSet presAssocID="{BF48B4C6-7DDB-4014-A218-4A3B61230B41}" presName="descendantText" presStyleLbl="alignAcc1" presStyleIdx="1" presStyleCnt="7" custScaleX="82919" custScaleY="116134">
        <dgm:presLayoutVars>
          <dgm:bulletEnabled val="1"/>
        </dgm:presLayoutVars>
      </dgm:prSet>
      <dgm:spPr/>
      <dgm:t>
        <a:bodyPr/>
        <a:lstStyle/>
        <a:p>
          <a:endParaRPr lang="ru-RU"/>
        </a:p>
      </dgm:t>
    </dgm:pt>
    <dgm:pt modelId="{668B40F9-EFD5-45D1-9CD2-EE25FFC18F56}" type="pres">
      <dgm:prSet presAssocID="{B8E08141-D4CC-4B04-AE71-B4C59DE5EB89}" presName="sp" presStyleCnt="0"/>
      <dgm:spPr/>
    </dgm:pt>
    <dgm:pt modelId="{F3BB1178-E665-4041-9E38-99D1FF03296B}" type="pres">
      <dgm:prSet presAssocID="{48452A7E-00A3-44DE-9748-C072D540C20D}" presName="composite" presStyleCnt="0"/>
      <dgm:spPr/>
    </dgm:pt>
    <dgm:pt modelId="{317FC386-135E-4607-99BA-B9865366A74A}" type="pres">
      <dgm:prSet presAssocID="{48452A7E-00A3-44DE-9748-C072D540C20D}" presName="parentText" presStyleLbl="alignNode1" presStyleIdx="2" presStyleCnt="7">
        <dgm:presLayoutVars>
          <dgm:chMax val="1"/>
          <dgm:bulletEnabled val="1"/>
        </dgm:presLayoutVars>
      </dgm:prSet>
      <dgm:spPr/>
      <dgm:t>
        <a:bodyPr/>
        <a:lstStyle/>
        <a:p>
          <a:endParaRPr lang="ru-RU"/>
        </a:p>
      </dgm:t>
    </dgm:pt>
    <dgm:pt modelId="{A9ACC0CF-314F-4B9B-A4C9-1FEA04091676}" type="pres">
      <dgm:prSet presAssocID="{48452A7E-00A3-44DE-9748-C072D540C20D}" presName="descendantText" presStyleLbl="alignAcc1" presStyleIdx="2" presStyleCnt="7" custScaleX="82919" custScaleY="116134">
        <dgm:presLayoutVars>
          <dgm:bulletEnabled val="1"/>
        </dgm:presLayoutVars>
      </dgm:prSet>
      <dgm:spPr/>
      <dgm:t>
        <a:bodyPr/>
        <a:lstStyle/>
        <a:p>
          <a:endParaRPr lang="ru-RU"/>
        </a:p>
      </dgm:t>
    </dgm:pt>
    <dgm:pt modelId="{BC0EB071-61F3-4F4D-806E-ADF5ED080C95}" type="pres">
      <dgm:prSet presAssocID="{340742E4-A84C-4002-8C5E-EC132EF3BE50}" presName="sp" presStyleCnt="0"/>
      <dgm:spPr/>
    </dgm:pt>
    <dgm:pt modelId="{4B617869-D969-4235-B0BC-5774F7121ACE}" type="pres">
      <dgm:prSet presAssocID="{0CADFB04-E91F-4844-990F-332D12CE893C}" presName="composite" presStyleCnt="0"/>
      <dgm:spPr/>
    </dgm:pt>
    <dgm:pt modelId="{D9A46043-D92A-4957-9377-8250F36EBB60}" type="pres">
      <dgm:prSet presAssocID="{0CADFB04-E91F-4844-990F-332D12CE893C}" presName="parentText" presStyleLbl="alignNode1" presStyleIdx="3" presStyleCnt="7">
        <dgm:presLayoutVars>
          <dgm:chMax val="1"/>
          <dgm:bulletEnabled val="1"/>
        </dgm:presLayoutVars>
      </dgm:prSet>
      <dgm:spPr/>
      <dgm:t>
        <a:bodyPr/>
        <a:lstStyle/>
        <a:p>
          <a:endParaRPr lang="ru-RU"/>
        </a:p>
      </dgm:t>
    </dgm:pt>
    <dgm:pt modelId="{AE0800A5-D866-4A43-A278-F53A18A7A996}" type="pres">
      <dgm:prSet presAssocID="{0CADFB04-E91F-4844-990F-332D12CE893C}" presName="descendantText" presStyleLbl="alignAcc1" presStyleIdx="3" presStyleCnt="7" custScaleX="82919" custScaleY="116134">
        <dgm:presLayoutVars>
          <dgm:bulletEnabled val="1"/>
        </dgm:presLayoutVars>
      </dgm:prSet>
      <dgm:spPr/>
      <dgm:t>
        <a:bodyPr/>
        <a:lstStyle/>
        <a:p>
          <a:endParaRPr lang="ru-RU"/>
        </a:p>
      </dgm:t>
    </dgm:pt>
    <dgm:pt modelId="{D312A79E-C816-4BC9-83FB-49FA42F84C3E}" type="pres">
      <dgm:prSet presAssocID="{0FFC7C41-8A81-4DFB-9B2B-702E74B6DAA3}" presName="sp" presStyleCnt="0"/>
      <dgm:spPr/>
    </dgm:pt>
    <dgm:pt modelId="{A912DC00-3871-437E-AE65-D2B7B58D4293}" type="pres">
      <dgm:prSet presAssocID="{C7ED03CB-4C98-4A3C-AD6D-58BA3B883637}" presName="composite" presStyleCnt="0"/>
      <dgm:spPr/>
    </dgm:pt>
    <dgm:pt modelId="{398841B8-3E55-4B97-A9CA-286D08E72686}" type="pres">
      <dgm:prSet presAssocID="{C7ED03CB-4C98-4A3C-AD6D-58BA3B883637}" presName="parentText" presStyleLbl="alignNode1" presStyleIdx="4" presStyleCnt="7">
        <dgm:presLayoutVars>
          <dgm:chMax val="1"/>
          <dgm:bulletEnabled val="1"/>
        </dgm:presLayoutVars>
      </dgm:prSet>
      <dgm:spPr/>
      <dgm:t>
        <a:bodyPr/>
        <a:lstStyle/>
        <a:p>
          <a:endParaRPr lang="ru-RU"/>
        </a:p>
      </dgm:t>
    </dgm:pt>
    <dgm:pt modelId="{6CE68C82-D2DE-4460-8E7E-A43FA203C7C1}" type="pres">
      <dgm:prSet presAssocID="{C7ED03CB-4C98-4A3C-AD6D-58BA3B883637}" presName="descendantText" presStyleLbl="alignAcc1" presStyleIdx="4" presStyleCnt="7" custScaleX="82919" custScaleY="116134">
        <dgm:presLayoutVars>
          <dgm:bulletEnabled val="1"/>
        </dgm:presLayoutVars>
      </dgm:prSet>
      <dgm:spPr/>
      <dgm:t>
        <a:bodyPr/>
        <a:lstStyle/>
        <a:p>
          <a:endParaRPr lang="ru-RU"/>
        </a:p>
      </dgm:t>
    </dgm:pt>
    <dgm:pt modelId="{45D54D7C-5476-4613-9C2F-1DBB48DB750F}" type="pres">
      <dgm:prSet presAssocID="{E6667E2B-8FAF-4652-AA18-267A44FC9141}" presName="sp" presStyleCnt="0"/>
      <dgm:spPr/>
    </dgm:pt>
    <dgm:pt modelId="{67CCFF81-5383-439F-A8CE-4583E25BB4FA}" type="pres">
      <dgm:prSet presAssocID="{AAB13226-6D41-45E1-939F-0554ABDFDE66}" presName="composite" presStyleCnt="0"/>
      <dgm:spPr/>
    </dgm:pt>
    <dgm:pt modelId="{051EDD85-7C8C-4286-A8AC-9A546A8CF965}" type="pres">
      <dgm:prSet presAssocID="{AAB13226-6D41-45E1-939F-0554ABDFDE66}" presName="parentText" presStyleLbl="alignNode1" presStyleIdx="5" presStyleCnt="7">
        <dgm:presLayoutVars>
          <dgm:chMax val="1"/>
          <dgm:bulletEnabled val="1"/>
        </dgm:presLayoutVars>
      </dgm:prSet>
      <dgm:spPr/>
      <dgm:t>
        <a:bodyPr/>
        <a:lstStyle/>
        <a:p>
          <a:endParaRPr lang="ru-RU"/>
        </a:p>
      </dgm:t>
    </dgm:pt>
    <dgm:pt modelId="{C5E2274F-E831-4038-A7AC-DE19C99415FF}" type="pres">
      <dgm:prSet presAssocID="{AAB13226-6D41-45E1-939F-0554ABDFDE66}" presName="descendantText" presStyleLbl="alignAcc1" presStyleIdx="5" presStyleCnt="7" custScaleX="82919" custScaleY="116134">
        <dgm:presLayoutVars>
          <dgm:bulletEnabled val="1"/>
        </dgm:presLayoutVars>
      </dgm:prSet>
      <dgm:spPr/>
      <dgm:t>
        <a:bodyPr/>
        <a:lstStyle/>
        <a:p>
          <a:endParaRPr lang="ru-RU"/>
        </a:p>
      </dgm:t>
    </dgm:pt>
    <dgm:pt modelId="{F73689F1-B491-4534-B3D1-003BE5A2759C}" type="pres">
      <dgm:prSet presAssocID="{2F688F83-413D-463D-8A39-4FBC485990DC}" presName="sp" presStyleCnt="0"/>
      <dgm:spPr/>
    </dgm:pt>
    <dgm:pt modelId="{D94886F4-FE78-4D34-BB60-14B4886A3DA6}" type="pres">
      <dgm:prSet presAssocID="{DB101AFE-238B-4714-B859-B97A2B3542BE}" presName="composite" presStyleCnt="0"/>
      <dgm:spPr/>
    </dgm:pt>
    <dgm:pt modelId="{D722E6A7-0F43-479D-A782-DAF791F1ACD6}" type="pres">
      <dgm:prSet presAssocID="{DB101AFE-238B-4714-B859-B97A2B3542BE}" presName="parentText" presStyleLbl="alignNode1" presStyleIdx="6" presStyleCnt="7">
        <dgm:presLayoutVars>
          <dgm:chMax val="1"/>
          <dgm:bulletEnabled val="1"/>
        </dgm:presLayoutVars>
      </dgm:prSet>
      <dgm:spPr/>
      <dgm:t>
        <a:bodyPr/>
        <a:lstStyle/>
        <a:p>
          <a:endParaRPr lang="ru-RU"/>
        </a:p>
      </dgm:t>
    </dgm:pt>
    <dgm:pt modelId="{B926074E-7EC9-4006-BBB0-45F06AF963D0}" type="pres">
      <dgm:prSet presAssocID="{DB101AFE-238B-4714-B859-B97A2B3542BE}" presName="descendantText" presStyleLbl="alignAcc1" presStyleIdx="6" presStyleCnt="7" custScaleX="82919" custScaleY="116134">
        <dgm:presLayoutVars>
          <dgm:bulletEnabled val="1"/>
        </dgm:presLayoutVars>
      </dgm:prSet>
      <dgm:spPr/>
      <dgm:t>
        <a:bodyPr/>
        <a:lstStyle/>
        <a:p>
          <a:endParaRPr lang="ru-RU"/>
        </a:p>
      </dgm:t>
    </dgm:pt>
  </dgm:ptLst>
  <dgm:cxnLst>
    <dgm:cxn modelId="{A78EDA52-362A-42E4-822C-B7A28574BD6F}" type="presOf" srcId="{F79DF22F-E3A4-48B6-9317-3CA4A6989982}" destId="{AE0800A5-D866-4A43-A278-F53A18A7A996}" srcOrd="0" destOrd="0" presId="urn:microsoft.com/office/officeart/2005/8/layout/chevron2"/>
    <dgm:cxn modelId="{9450D762-7B52-4EE6-A024-C1426CB690E8}" type="presOf" srcId="{BF48B4C6-7DDB-4014-A218-4A3B61230B41}" destId="{AA8D27E2-950D-4C5D-B751-5DF13439E9EB}" srcOrd="0" destOrd="0" presId="urn:microsoft.com/office/officeart/2005/8/layout/chevron2"/>
    <dgm:cxn modelId="{3B5CA5F9-5D5E-4E73-BBCD-BBD74C552541}" type="presOf" srcId="{10CF3338-7FD8-4424-8F5D-97BB89855B4F}" destId="{C5E2274F-E831-4038-A7AC-DE19C99415FF}" srcOrd="0" destOrd="0" presId="urn:microsoft.com/office/officeart/2005/8/layout/chevron2"/>
    <dgm:cxn modelId="{037FCC70-DCA4-4818-9D15-F4A5FEA99D43}" srcId="{6DD0234A-7397-4338-8F9F-B9677B84F6EF}" destId="{48452A7E-00A3-44DE-9748-C072D540C20D}" srcOrd="2" destOrd="0" parTransId="{3DF0570E-280C-437E-B95B-D2E2612A681C}" sibTransId="{340742E4-A84C-4002-8C5E-EC132EF3BE50}"/>
    <dgm:cxn modelId="{FAA7FA08-DCBF-409C-AE56-2435C5931BFC}" type="presOf" srcId="{D4ACB70B-4809-4B2F-89AA-78F00E46C71D}" destId="{A9ACC0CF-314F-4B9B-A4C9-1FEA04091676}" srcOrd="0" destOrd="0" presId="urn:microsoft.com/office/officeart/2005/8/layout/chevron2"/>
    <dgm:cxn modelId="{0D2A18D5-E8FA-4133-A8D9-F36802E03BD0}" type="presOf" srcId="{0CADFB04-E91F-4844-990F-332D12CE893C}" destId="{D9A46043-D92A-4957-9377-8250F36EBB60}" srcOrd="0" destOrd="0" presId="urn:microsoft.com/office/officeart/2005/8/layout/chevron2"/>
    <dgm:cxn modelId="{CD1CFCFC-191B-4B95-AFD8-3DC7F1A329E2}" srcId="{BF48B4C6-7DDB-4014-A218-4A3B61230B41}" destId="{8A724171-FD30-4CF2-87C0-CADDD0738E3B}" srcOrd="0" destOrd="0" parTransId="{751EE179-0547-4AA7-9762-6AA3A1D2BE5D}" sibTransId="{B5B9A827-D374-4F2D-A107-511A0C7C6E9E}"/>
    <dgm:cxn modelId="{3790089C-DA65-4BF9-81F8-695E995D89D6}" type="presOf" srcId="{0078E134-C9BF-47A4-B69A-E0FDC828A46B}" destId="{A3E91135-D078-4B4F-AEB3-C43C79FFE945}" srcOrd="0" destOrd="0" presId="urn:microsoft.com/office/officeart/2005/8/layout/chevron2"/>
    <dgm:cxn modelId="{E3D8B706-C994-482C-99F8-BECDCA6C4776}" srcId="{6DD0234A-7397-4338-8F9F-B9677B84F6EF}" destId="{DB101AFE-238B-4714-B859-B97A2B3542BE}" srcOrd="6" destOrd="0" parTransId="{B8AA2DC4-C512-4D3B-9DD7-3B6DDB77BB08}" sibTransId="{F9EC6E4C-CC36-4B57-8CE7-A84AABA7F484}"/>
    <dgm:cxn modelId="{8B188C30-ABA1-43D3-9667-2F97BC5D9505}" type="presOf" srcId="{F2C6D8BD-2801-47E9-B054-0D9A2D79310A}" destId="{B926074E-7EC9-4006-BBB0-45F06AF963D0}" srcOrd="0" destOrd="0" presId="urn:microsoft.com/office/officeart/2005/8/layout/chevron2"/>
    <dgm:cxn modelId="{A4A40797-AC30-44BD-AD84-4ADB062618C9}" type="presOf" srcId="{6DD0234A-7397-4338-8F9F-B9677B84F6EF}" destId="{1AAEB858-10A5-4EB5-9652-AE94F05DAE4C}" srcOrd="0" destOrd="0" presId="urn:microsoft.com/office/officeart/2005/8/layout/chevron2"/>
    <dgm:cxn modelId="{CE12B1FE-D2C3-43C0-BD4C-9B9912C8A578}" type="presOf" srcId="{DB101AFE-238B-4714-B859-B97A2B3542BE}" destId="{D722E6A7-0F43-479D-A782-DAF791F1ACD6}" srcOrd="0" destOrd="0" presId="urn:microsoft.com/office/officeart/2005/8/layout/chevron2"/>
    <dgm:cxn modelId="{72173607-52F2-4A23-8235-E9574ACD90F1}" type="presOf" srcId="{AAB13226-6D41-45E1-939F-0554ABDFDE66}" destId="{051EDD85-7C8C-4286-A8AC-9A546A8CF965}" srcOrd="0" destOrd="0" presId="urn:microsoft.com/office/officeart/2005/8/layout/chevron2"/>
    <dgm:cxn modelId="{4B3D3F77-E873-4EA1-8E14-BBAF4EFB4B24}" type="presOf" srcId="{7E7D3EA5-4A51-47AC-84B4-0462B9E41A06}" destId="{6CE68C82-D2DE-4460-8E7E-A43FA203C7C1}" srcOrd="0" destOrd="0" presId="urn:microsoft.com/office/officeart/2005/8/layout/chevron2"/>
    <dgm:cxn modelId="{091B4FA1-D403-48F3-94FA-A6841DB0C50D}" srcId="{DB101AFE-238B-4714-B859-B97A2B3542BE}" destId="{F2C6D8BD-2801-47E9-B054-0D9A2D79310A}" srcOrd="0" destOrd="0" parTransId="{A26695F8-2A64-4F96-A03D-098F70F9BDE9}" sibTransId="{A040A066-B07F-4983-8F86-CBF6E14DE20B}"/>
    <dgm:cxn modelId="{6B5EAA6C-C26D-46BB-8B3A-045F4C4731D9}" srcId="{AAB13226-6D41-45E1-939F-0554ABDFDE66}" destId="{10CF3338-7FD8-4424-8F5D-97BB89855B4F}" srcOrd="0" destOrd="0" parTransId="{E7D227BD-AEE5-4931-B46B-665F36A32C47}" sibTransId="{7818B3F9-2760-49AD-91DD-4ED93D09EB23}"/>
    <dgm:cxn modelId="{C0C95104-61EA-46CA-90CE-71B5C908771E}" srcId="{B442D248-0BD4-49D3-BA65-4B3A760222D2}" destId="{0078E134-C9BF-47A4-B69A-E0FDC828A46B}" srcOrd="0" destOrd="0" parTransId="{1458ECC4-0345-4001-8C2B-15F60A2936EC}" sibTransId="{AAE63D4A-02FB-45C3-ADD9-28661328135E}"/>
    <dgm:cxn modelId="{991F620B-34BE-4606-A7C6-4156260596B7}" srcId="{6DD0234A-7397-4338-8F9F-B9677B84F6EF}" destId="{BF48B4C6-7DDB-4014-A218-4A3B61230B41}" srcOrd="1" destOrd="0" parTransId="{84F27E5A-DEA5-475D-977F-CC2ABD8160E8}" sibTransId="{B8E08141-D4CC-4B04-AE71-B4C59DE5EB89}"/>
    <dgm:cxn modelId="{B23C225B-F1D2-4CAE-86B7-59D35CAEF379}" srcId="{C7ED03CB-4C98-4A3C-AD6D-58BA3B883637}" destId="{7E7D3EA5-4A51-47AC-84B4-0462B9E41A06}" srcOrd="0" destOrd="0" parTransId="{363809F6-4EA6-4D31-B634-BC7F1951D0C3}" sibTransId="{E521B376-0ED8-4B3E-9E28-DFE8B12D5DEF}"/>
    <dgm:cxn modelId="{95EA4E6D-2243-4A79-9F33-C8470BAD46DB}" type="presOf" srcId="{48452A7E-00A3-44DE-9748-C072D540C20D}" destId="{317FC386-135E-4607-99BA-B9865366A74A}" srcOrd="0" destOrd="0" presId="urn:microsoft.com/office/officeart/2005/8/layout/chevron2"/>
    <dgm:cxn modelId="{D9496025-8651-4295-B253-9300D2CBF866}" srcId="{48452A7E-00A3-44DE-9748-C072D540C20D}" destId="{D4ACB70B-4809-4B2F-89AA-78F00E46C71D}" srcOrd="0" destOrd="0" parTransId="{C6202324-4DDB-49A0-B4F2-45711EB79669}" sibTransId="{9189C0C3-4EDD-4109-8177-6C4BB16F2531}"/>
    <dgm:cxn modelId="{D43A5934-465E-46D1-8244-53080A00EFE1}" type="presOf" srcId="{8A724171-FD30-4CF2-87C0-CADDD0738E3B}" destId="{8155019A-B74B-41DC-95B9-78814F889CFE}" srcOrd="0" destOrd="0" presId="urn:microsoft.com/office/officeart/2005/8/layout/chevron2"/>
    <dgm:cxn modelId="{E7804109-D97A-47EF-A0CC-AA150CD9F34E}" srcId="{6DD0234A-7397-4338-8F9F-B9677B84F6EF}" destId="{C7ED03CB-4C98-4A3C-AD6D-58BA3B883637}" srcOrd="4" destOrd="0" parTransId="{D51334FD-571A-49A5-B059-867B46812FB1}" sibTransId="{E6667E2B-8FAF-4652-AA18-267A44FC9141}"/>
    <dgm:cxn modelId="{D0109F7B-2502-408F-B1A7-9F9C01E0499E}" srcId="{6DD0234A-7397-4338-8F9F-B9677B84F6EF}" destId="{AAB13226-6D41-45E1-939F-0554ABDFDE66}" srcOrd="5" destOrd="0" parTransId="{41EDEA12-A001-43A6-AA0C-B6241563C056}" sibTransId="{2F688F83-413D-463D-8A39-4FBC485990DC}"/>
    <dgm:cxn modelId="{66291050-5D7C-4027-AE9E-7AC8CFCF3294}" srcId="{6DD0234A-7397-4338-8F9F-B9677B84F6EF}" destId="{0CADFB04-E91F-4844-990F-332D12CE893C}" srcOrd="3" destOrd="0" parTransId="{AE1C90BB-BAD4-4339-A6E7-D2C8E1249093}" sibTransId="{0FFC7C41-8A81-4DFB-9B2B-702E74B6DAA3}"/>
    <dgm:cxn modelId="{69B7F398-F281-49C4-BBDD-7DC095F658C4}" type="presOf" srcId="{B442D248-0BD4-49D3-BA65-4B3A760222D2}" destId="{45BC2251-BFF2-4A73-A51A-C4E6DB66E0CE}" srcOrd="0" destOrd="0" presId="urn:microsoft.com/office/officeart/2005/8/layout/chevron2"/>
    <dgm:cxn modelId="{83F501AE-CF28-4D37-84F2-E8BDA5358464}" srcId="{6DD0234A-7397-4338-8F9F-B9677B84F6EF}" destId="{B442D248-0BD4-49D3-BA65-4B3A760222D2}" srcOrd="0" destOrd="0" parTransId="{13C97A18-6CC7-4C23-8155-B021EB567B11}" sibTransId="{E4F936F6-03FA-44EC-8696-FBEDD2084A7C}"/>
    <dgm:cxn modelId="{BE6AA5A7-1DF6-4FA4-A3B0-AE29097FC4E8}" type="presOf" srcId="{C7ED03CB-4C98-4A3C-AD6D-58BA3B883637}" destId="{398841B8-3E55-4B97-A9CA-286D08E72686}" srcOrd="0" destOrd="0" presId="urn:microsoft.com/office/officeart/2005/8/layout/chevron2"/>
    <dgm:cxn modelId="{688A877C-0777-426E-B230-F44E6A83FC3D}" srcId="{0CADFB04-E91F-4844-990F-332D12CE893C}" destId="{F79DF22F-E3A4-48B6-9317-3CA4A6989982}" srcOrd="0" destOrd="0" parTransId="{661C9DB4-F719-4F0E-B01A-0C4F9C14B6A1}" sibTransId="{EB01C1DA-11F6-4A02-9C47-7F4229C507E1}"/>
    <dgm:cxn modelId="{1E112C3B-D367-48C6-9BAA-DE088CEFF028}" type="presParOf" srcId="{1AAEB858-10A5-4EB5-9652-AE94F05DAE4C}" destId="{15A9B087-C9A8-43C5-A282-2066522EEA32}" srcOrd="0" destOrd="0" presId="urn:microsoft.com/office/officeart/2005/8/layout/chevron2"/>
    <dgm:cxn modelId="{0242A3A6-53E0-4B25-ACE0-CCD7014BF2D2}" type="presParOf" srcId="{15A9B087-C9A8-43C5-A282-2066522EEA32}" destId="{45BC2251-BFF2-4A73-A51A-C4E6DB66E0CE}" srcOrd="0" destOrd="0" presId="urn:microsoft.com/office/officeart/2005/8/layout/chevron2"/>
    <dgm:cxn modelId="{55992FBE-77E5-40EF-BE40-6654B59FB740}" type="presParOf" srcId="{15A9B087-C9A8-43C5-A282-2066522EEA32}" destId="{A3E91135-D078-4B4F-AEB3-C43C79FFE945}" srcOrd="1" destOrd="0" presId="urn:microsoft.com/office/officeart/2005/8/layout/chevron2"/>
    <dgm:cxn modelId="{D9B8AC5D-1734-4836-A803-91494301A85A}" type="presParOf" srcId="{1AAEB858-10A5-4EB5-9652-AE94F05DAE4C}" destId="{70EF4E1C-EB13-401A-B33F-17C5FC3539AA}" srcOrd="1" destOrd="0" presId="urn:microsoft.com/office/officeart/2005/8/layout/chevron2"/>
    <dgm:cxn modelId="{CDB82D24-1923-456D-A0F8-CC3470DA48E0}" type="presParOf" srcId="{1AAEB858-10A5-4EB5-9652-AE94F05DAE4C}" destId="{5C68BE58-93DD-4C94-A953-C2D5DB95E0F5}" srcOrd="2" destOrd="0" presId="urn:microsoft.com/office/officeart/2005/8/layout/chevron2"/>
    <dgm:cxn modelId="{F5852EC4-2344-49F4-8F74-75A03AB564E7}" type="presParOf" srcId="{5C68BE58-93DD-4C94-A953-C2D5DB95E0F5}" destId="{AA8D27E2-950D-4C5D-B751-5DF13439E9EB}" srcOrd="0" destOrd="0" presId="urn:microsoft.com/office/officeart/2005/8/layout/chevron2"/>
    <dgm:cxn modelId="{C5879A3C-54D9-4E5C-8CEA-91A489292916}" type="presParOf" srcId="{5C68BE58-93DD-4C94-A953-C2D5DB95E0F5}" destId="{8155019A-B74B-41DC-95B9-78814F889CFE}" srcOrd="1" destOrd="0" presId="urn:microsoft.com/office/officeart/2005/8/layout/chevron2"/>
    <dgm:cxn modelId="{E74545D3-DCAD-4905-B00F-B7FBBB766E26}" type="presParOf" srcId="{1AAEB858-10A5-4EB5-9652-AE94F05DAE4C}" destId="{668B40F9-EFD5-45D1-9CD2-EE25FFC18F56}" srcOrd="3" destOrd="0" presId="urn:microsoft.com/office/officeart/2005/8/layout/chevron2"/>
    <dgm:cxn modelId="{D0EDFC20-1B99-4731-B5EB-5DAF1D29852B}" type="presParOf" srcId="{1AAEB858-10A5-4EB5-9652-AE94F05DAE4C}" destId="{F3BB1178-E665-4041-9E38-99D1FF03296B}" srcOrd="4" destOrd="0" presId="urn:microsoft.com/office/officeart/2005/8/layout/chevron2"/>
    <dgm:cxn modelId="{549E26BE-D233-4AED-B499-B405972070E1}" type="presParOf" srcId="{F3BB1178-E665-4041-9E38-99D1FF03296B}" destId="{317FC386-135E-4607-99BA-B9865366A74A}" srcOrd="0" destOrd="0" presId="urn:microsoft.com/office/officeart/2005/8/layout/chevron2"/>
    <dgm:cxn modelId="{0CC81E78-DB99-4BE4-B2BC-C5F8B8AFF3A1}" type="presParOf" srcId="{F3BB1178-E665-4041-9E38-99D1FF03296B}" destId="{A9ACC0CF-314F-4B9B-A4C9-1FEA04091676}" srcOrd="1" destOrd="0" presId="urn:microsoft.com/office/officeart/2005/8/layout/chevron2"/>
    <dgm:cxn modelId="{5BBA6889-1479-4A56-999A-35B6C1BCDD7C}" type="presParOf" srcId="{1AAEB858-10A5-4EB5-9652-AE94F05DAE4C}" destId="{BC0EB071-61F3-4F4D-806E-ADF5ED080C95}" srcOrd="5" destOrd="0" presId="urn:microsoft.com/office/officeart/2005/8/layout/chevron2"/>
    <dgm:cxn modelId="{BBEF44D8-E21E-4BAE-8FEE-8377D0002A04}" type="presParOf" srcId="{1AAEB858-10A5-4EB5-9652-AE94F05DAE4C}" destId="{4B617869-D969-4235-B0BC-5774F7121ACE}" srcOrd="6" destOrd="0" presId="urn:microsoft.com/office/officeart/2005/8/layout/chevron2"/>
    <dgm:cxn modelId="{ACC696E7-BAD9-4F18-BF31-C74B2E2F774C}" type="presParOf" srcId="{4B617869-D969-4235-B0BC-5774F7121ACE}" destId="{D9A46043-D92A-4957-9377-8250F36EBB60}" srcOrd="0" destOrd="0" presId="urn:microsoft.com/office/officeart/2005/8/layout/chevron2"/>
    <dgm:cxn modelId="{CFFAF487-540B-4A5A-BC0E-C10FDB365BEF}" type="presParOf" srcId="{4B617869-D969-4235-B0BC-5774F7121ACE}" destId="{AE0800A5-D866-4A43-A278-F53A18A7A996}" srcOrd="1" destOrd="0" presId="urn:microsoft.com/office/officeart/2005/8/layout/chevron2"/>
    <dgm:cxn modelId="{805225B6-D539-4A41-8F85-10014C5EF731}" type="presParOf" srcId="{1AAEB858-10A5-4EB5-9652-AE94F05DAE4C}" destId="{D312A79E-C816-4BC9-83FB-49FA42F84C3E}" srcOrd="7" destOrd="0" presId="urn:microsoft.com/office/officeart/2005/8/layout/chevron2"/>
    <dgm:cxn modelId="{713419A7-4804-4926-B5C3-87F4BAAF728D}" type="presParOf" srcId="{1AAEB858-10A5-4EB5-9652-AE94F05DAE4C}" destId="{A912DC00-3871-437E-AE65-D2B7B58D4293}" srcOrd="8" destOrd="0" presId="urn:microsoft.com/office/officeart/2005/8/layout/chevron2"/>
    <dgm:cxn modelId="{E7C2B73A-ADF2-44E9-A50F-E80692F35AB4}" type="presParOf" srcId="{A912DC00-3871-437E-AE65-D2B7B58D4293}" destId="{398841B8-3E55-4B97-A9CA-286D08E72686}" srcOrd="0" destOrd="0" presId="urn:microsoft.com/office/officeart/2005/8/layout/chevron2"/>
    <dgm:cxn modelId="{2E7A1980-51E0-4B97-B6FE-C75164875BB7}" type="presParOf" srcId="{A912DC00-3871-437E-AE65-D2B7B58D4293}" destId="{6CE68C82-D2DE-4460-8E7E-A43FA203C7C1}" srcOrd="1" destOrd="0" presId="urn:microsoft.com/office/officeart/2005/8/layout/chevron2"/>
    <dgm:cxn modelId="{B6F3C3D4-2FC9-4480-B3DF-BB3E06832290}" type="presParOf" srcId="{1AAEB858-10A5-4EB5-9652-AE94F05DAE4C}" destId="{45D54D7C-5476-4613-9C2F-1DBB48DB750F}" srcOrd="9" destOrd="0" presId="urn:microsoft.com/office/officeart/2005/8/layout/chevron2"/>
    <dgm:cxn modelId="{62B967B8-FD49-4B3E-8801-0EDEF2CA894F}" type="presParOf" srcId="{1AAEB858-10A5-4EB5-9652-AE94F05DAE4C}" destId="{67CCFF81-5383-439F-A8CE-4583E25BB4FA}" srcOrd="10" destOrd="0" presId="urn:microsoft.com/office/officeart/2005/8/layout/chevron2"/>
    <dgm:cxn modelId="{03093D93-3B06-43B6-97E3-2D1F8CE51D2D}" type="presParOf" srcId="{67CCFF81-5383-439F-A8CE-4583E25BB4FA}" destId="{051EDD85-7C8C-4286-A8AC-9A546A8CF965}" srcOrd="0" destOrd="0" presId="urn:microsoft.com/office/officeart/2005/8/layout/chevron2"/>
    <dgm:cxn modelId="{861998AD-4FE9-4107-9A88-7CE16D1505B4}" type="presParOf" srcId="{67CCFF81-5383-439F-A8CE-4583E25BB4FA}" destId="{C5E2274F-E831-4038-A7AC-DE19C99415FF}" srcOrd="1" destOrd="0" presId="urn:microsoft.com/office/officeart/2005/8/layout/chevron2"/>
    <dgm:cxn modelId="{8282FAEB-AC51-44AC-AFA7-5818CC9059C7}" type="presParOf" srcId="{1AAEB858-10A5-4EB5-9652-AE94F05DAE4C}" destId="{F73689F1-B491-4534-B3D1-003BE5A2759C}" srcOrd="11" destOrd="0" presId="urn:microsoft.com/office/officeart/2005/8/layout/chevron2"/>
    <dgm:cxn modelId="{35894F50-41E6-4DB9-91ED-F324B96D736C}" type="presParOf" srcId="{1AAEB858-10A5-4EB5-9652-AE94F05DAE4C}" destId="{D94886F4-FE78-4D34-BB60-14B4886A3DA6}" srcOrd="12" destOrd="0" presId="urn:microsoft.com/office/officeart/2005/8/layout/chevron2"/>
    <dgm:cxn modelId="{6CA2A628-95BB-41CA-9161-604D8C710E22}" type="presParOf" srcId="{D94886F4-FE78-4D34-BB60-14B4886A3DA6}" destId="{D722E6A7-0F43-479D-A782-DAF791F1ACD6}" srcOrd="0" destOrd="0" presId="urn:microsoft.com/office/officeart/2005/8/layout/chevron2"/>
    <dgm:cxn modelId="{BD0D590A-9FE0-4929-BF73-A6317A9D9B20}" type="presParOf" srcId="{D94886F4-FE78-4D34-BB60-14B4886A3DA6}" destId="{B926074E-7EC9-4006-BBB0-45F06AF963D0}" srcOrd="1" destOrd="0" presId="urn:microsoft.com/office/officeart/2005/8/layout/chevron2"/>
  </dgm:cxnLst>
  <dgm:bg>
    <a:noFill/>
  </dgm:bg>
  <dgm:whole>
    <a:ln w="12700"/>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94951B-4BF1-4F5C-81B5-BD1195DF3CE9}">
      <dsp:nvSpPr>
        <dsp:cNvPr id="0" name=""/>
        <dsp:cNvSpPr/>
      </dsp:nvSpPr>
      <dsp:spPr>
        <a:xfrm>
          <a:off x="174882" y="1928"/>
          <a:ext cx="5136635" cy="293854"/>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itchFamily="18" charset="0"/>
              <a:cs typeface="Times New Roman" pitchFamily="18" charset="0"/>
            </a:rPr>
            <a:t>Types of purchases</a:t>
          </a:r>
          <a:endParaRPr lang="ru-RU" sz="1200" kern="1200">
            <a:latin typeface="Times New Roman" pitchFamily="18" charset="0"/>
            <a:cs typeface="Times New Roman" pitchFamily="18" charset="0"/>
          </a:endParaRPr>
        </a:p>
      </dsp:txBody>
      <dsp:txXfrm>
        <a:off x="183489" y="10535"/>
        <a:ext cx="5119421" cy="276640"/>
      </dsp:txXfrm>
    </dsp:sp>
    <dsp:sp modelId="{FC1F7E02-8FAE-4388-ACFD-00EC15747263}">
      <dsp:nvSpPr>
        <dsp:cNvPr id="0" name=""/>
        <dsp:cNvSpPr/>
      </dsp:nvSpPr>
      <dsp:spPr>
        <a:xfrm>
          <a:off x="688545" y="295782"/>
          <a:ext cx="513663" cy="215909"/>
        </a:xfrm>
        <a:custGeom>
          <a:avLst/>
          <a:gdLst/>
          <a:ahLst/>
          <a:cxnLst/>
          <a:rect l="0" t="0" r="0" b="0"/>
          <a:pathLst>
            <a:path>
              <a:moveTo>
                <a:pt x="0" y="0"/>
              </a:moveTo>
              <a:lnTo>
                <a:pt x="0" y="215909"/>
              </a:lnTo>
              <a:lnTo>
                <a:pt x="513663" y="215909"/>
              </a:lnTo>
            </a:path>
          </a:pathLst>
        </a:custGeom>
        <a:noFill/>
        <a:ln w="12700" cap="flat" cmpd="sng" algn="ctr">
          <a:solidFill>
            <a:scrgbClr r="0" g="0" b="0"/>
          </a:solidFill>
          <a:prstDash val="solid"/>
        </a:ln>
        <a:effectLst/>
      </dsp:spPr>
      <dsp:style>
        <a:lnRef idx="2">
          <a:scrgbClr r="0" g="0" b="0"/>
        </a:lnRef>
        <a:fillRef idx="0">
          <a:scrgbClr r="0" g="0" b="0"/>
        </a:fillRef>
        <a:effectRef idx="0">
          <a:scrgbClr r="0" g="0" b="0"/>
        </a:effectRef>
        <a:fontRef idx="minor"/>
      </dsp:style>
    </dsp:sp>
    <dsp:sp modelId="{B3546AE0-3D91-441D-94CD-B44F8A2036FC}">
      <dsp:nvSpPr>
        <dsp:cNvPr id="0" name=""/>
        <dsp:cNvSpPr/>
      </dsp:nvSpPr>
      <dsp:spPr>
        <a:xfrm>
          <a:off x="1202209" y="364764"/>
          <a:ext cx="4109308" cy="293854"/>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Raw materials </a:t>
          </a:r>
          <a:endParaRPr lang="ru-RU" sz="1200" kern="1200">
            <a:latin typeface="Times New Roman" pitchFamily="18" charset="0"/>
            <a:cs typeface="Times New Roman" pitchFamily="18" charset="0"/>
          </a:endParaRPr>
        </a:p>
      </dsp:txBody>
      <dsp:txXfrm>
        <a:off x="1210816" y="373371"/>
        <a:ext cx="4092094" cy="276640"/>
      </dsp:txXfrm>
    </dsp:sp>
    <dsp:sp modelId="{2432018C-DC48-4F53-A07F-6DF98D11114F}">
      <dsp:nvSpPr>
        <dsp:cNvPr id="0" name=""/>
        <dsp:cNvSpPr/>
      </dsp:nvSpPr>
      <dsp:spPr>
        <a:xfrm>
          <a:off x="688545" y="295782"/>
          <a:ext cx="513663" cy="578745"/>
        </a:xfrm>
        <a:custGeom>
          <a:avLst/>
          <a:gdLst/>
          <a:ahLst/>
          <a:cxnLst/>
          <a:rect l="0" t="0" r="0" b="0"/>
          <a:pathLst>
            <a:path>
              <a:moveTo>
                <a:pt x="0" y="0"/>
              </a:moveTo>
              <a:lnTo>
                <a:pt x="0" y="578745"/>
              </a:lnTo>
              <a:lnTo>
                <a:pt x="513663" y="578745"/>
              </a:lnTo>
            </a:path>
          </a:pathLst>
        </a:custGeom>
        <a:noFill/>
        <a:ln w="12700" cap="flat" cmpd="sng" algn="ctr">
          <a:solidFill>
            <a:scrgbClr r="0" g="0" b="0"/>
          </a:solidFill>
          <a:prstDash val="solid"/>
        </a:ln>
        <a:effectLst/>
      </dsp:spPr>
      <dsp:style>
        <a:lnRef idx="2">
          <a:scrgbClr r="0" g="0" b="0"/>
        </a:lnRef>
        <a:fillRef idx="0">
          <a:scrgbClr r="0" g="0" b="0"/>
        </a:fillRef>
        <a:effectRef idx="0">
          <a:scrgbClr r="0" g="0" b="0"/>
        </a:effectRef>
        <a:fontRef idx="minor"/>
      </dsp:style>
    </dsp:sp>
    <dsp:sp modelId="{79E0E99A-908B-4463-8F41-93C24ACA684D}">
      <dsp:nvSpPr>
        <dsp:cNvPr id="0" name=""/>
        <dsp:cNvSpPr/>
      </dsp:nvSpPr>
      <dsp:spPr>
        <a:xfrm>
          <a:off x="1202209" y="727600"/>
          <a:ext cx="4109308" cy="293854"/>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Semi-finished products and components</a:t>
          </a:r>
          <a:endParaRPr lang="ru-RU" sz="1200" kern="1200">
            <a:latin typeface="Times New Roman" pitchFamily="18" charset="0"/>
            <a:cs typeface="Times New Roman" pitchFamily="18" charset="0"/>
          </a:endParaRPr>
        </a:p>
      </dsp:txBody>
      <dsp:txXfrm>
        <a:off x="1210816" y="736207"/>
        <a:ext cx="4092094" cy="276640"/>
      </dsp:txXfrm>
    </dsp:sp>
    <dsp:sp modelId="{49BC0C66-9AAF-4F10-910E-20910D539DC7}">
      <dsp:nvSpPr>
        <dsp:cNvPr id="0" name=""/>
        <dsp:cNvSpPr/>
      </dsp:nvSpPr>
      <dsp:spPr>
        <a:xfrm>
          <a:off x="688545" y="295782"/>
          <a:ext cx="513663" cy="941581"/>
        </a:xfrm>
        <a:custGeom>
          <a:avLst/>
          <a:gdLst/>
          <a:ahLst/>
          <a:cxnLst/>
          <a:rect l="0" t="0" r="0" b="0"/>
          <a:pathLst>
            <a:path>
              <a:moveTo>
                <a:pt x="0" y="0"/>
              </a:moveTo>
              <a:lnTo>
                <a:pt x="0" y="941581"/>
              </a:lnTo>
              <a:lnTo>
                <a:pt x="513663" y="941581"/>
              </a:lnTo>
            </a:path>
          </a:pathLst>
        </a:custGeom>
        <a:noFill/>
        <a:ln w="12700" cap="flat" cmpd="sng" algn="ctr">
          <a:solidFill>
            <a:scrgbClr r="0" g="0" b="0"/>
          </a:solidFill>
          <a:prstDash val="solid"/>
        </a:ln>
        <a:effectLst/>
      </dsp:spPr>
      <dsp:style>
        <a:lnRef idx="2">
          <a:scrgbClr r="0" g="0" b="0"/>
        </a:lnRef>
        <a:fillRef idx="0">
          <a:scrgbClr r="0" g="0" b="0"/>
        </a:fillRef>
        <a:effectRef idx="0">
          <a:scrgbClr r="0" g="0" b="0"/>
        </a:effectRef>
        <a:fontRef idx="minor"/>
      </dsp:style>
    </dsp:sp>
    <dsp:sp modelId="{E3E9BCD6-133E-4A4C-B2A7-18AFE8049CA7}">
      <dsp:nvSpPr>
        <dsp:cNvPr id="0" name=""/>
        <dsp:cNvSpPr/>
      </dsp:nvSpPr>
      <dsp:spPr>
        <a:xfrm>
          <a:off x="1202209" y="1090436"/>
          <a:ext cx="4109308" cy="293854"/>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Finished products </a:t>
          </a:r>
          <a:endParaRPr lang="ru-RU" sz="1200" kern="1200">
            <a:latin typeface="Times New Roman" pitchFamily="18" charset="0"/>
            <a:cs typeface="Times New Roman" pitchFamily="18" charset="0"/>
          </a:endParaRPr>
        </a:p>
      </dsp:txBody>
      <dsp:txXfrm>
        <a:off x="1210816" y="1099043"/>
        <a:ext cx="4092094" cy="276640"/>
      </dsp:txXfrm>
    </dsp:sp>
    <dsp:sp modelId="{AB0ECA41-72A8-49A5-9697-3889C065D3BD}">
      <dsp:nvSpPr>
        <dsp:cNvPr id="0" name=""/>
        <dsp:cNvSpPr/>
      </dsp:nvSpPr>
      <dsp:spPr>
        <a:xfrm>
          <a:off x="688545" y="295782"/>
          <a:ext cx="513663" cy="1304417"/>
        </a:xfrm>
        <a:custGeom>
          <a:avLst/>
          <a:gdLst/>
          <a:ahLst/>
          <a:cxnLst/>
          <a:rect l="0" t="0" r="0" b="0"/>
          <a:pathLst>
            <a:path>
              <a:moveTo>
                <a:pt x="0" y="0"/>
              </a:moveTo>
              <a:lnTo>
                <a:pt x="0" y="1304417"/>
              </a:lnTo>
              <a:lnTo>
                <a:pt x="513663" y="1304417"/>
              </a:lnTo>
            </a:path>
          </a:pathLst>
        </a:custGeom>
        <a:noFill/>
        <a:ln w="12700" cap="flat" cmpd="sng" algn="ctr">
          <a:solidFill>
            <a:scrgbClr r="0" g="0" b="0"/>
          </a:solidFill>
          <a:prstDash val="solid"/>
        </a:ln>
        <a:effectLst/>
      </dsp:spPr>
      <dsp:style>
        <a:lnRef idx="2">
          <a:scrgbClr r="0" g="0" b="0"/>
        </a:lnRef>
        <a:fillRef idx="0">
          <a:scrgbClr r="0" g="0" b="0"/>
        </a:fillRef>
        <a:effectRef idx="0">
          <a:scrgbClr r="0" g="0" b="0"/>
        </a:effectRef>
        <a:fontRef idx="minor"/>
      </dsp:style>
    </dsp:sp>
    <dsp:sp modelId="{7C1B2037-D8E3-4691-9F5B-4ED0A481140C}">
      <dsp:nvSpPr>
        <dsp:cNvPr id="0" name=""/>
        <dsp:cNvSpPr/>
      </dsp:nvSpPr>
      <dsp:spPr>
        <a:xfrm>
          <a:off x="1202209" y="1453272"/>
          <a:ext cx="4109308" cy="293854"/>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Maintenance</a:t>
          </a:r>
          <a:endParaRPr lang="ru-RU" sz="1200" kern="1200">
            <a:latin typeface="Times New Roman" pitchFamily="18" charset="0"/>
            <a:cs typeface="Times New Roman" pitchFamily="18" charset="0"/>
          </a:endParaRPr>
        </a:p>
      </dsp:txBody>
      <dsp:txXfrm>
        <a:off x="1210816" y="1461879"/>
        <a:ext cx="4092094" cy="276640"/>
      </dsp:txXfrm>
    </dsp:sp>
    <dsp:sp modelId="{91A24061-0FA4-4BBF-8326-0CEEB89D6339}">
      <dsp:nvSpPr>
        <dsp:cNvPr id="0" name=""/>
        <dsp:cNvSpPr/>
      </dsp:nvSpPr>
      <dsp:spPr>
        <a:xfrm>
          <a:off x="688545" y="295782"/>
          <a:ext cx="513663" cy="1667253"/>
        </a:xfrm>
        <a:custGeom>
          <a:avLst/>
          <a:gdLst/>
          <a:ahLst/>
          <a:cxnLst/>
          <a:rect l="0" t="0" r="0" b="0"/>
          <a:pathLst>
            <a:path>
              <a:moveTo>
                <a:pt x="0" y="0"/>
              </a:moveTo>
              <a:lnTo>
                <a:pt x="0" y="1667253"/>
              </a:lnTo>
              <a:lnTo>
                <a:pt x="513663" y="1667253"/>
              </a:lnTo>
            </a:path>
          </a:pathLst>
        </a:custGeom>
        <a:noFill/>
        <a:ln w="12700" cap="flat" cmpd="sng" algn="ctr">
          <a:solidFill>
            <a:scrgbClr r="0" g="0" b="0"/>
          </a:solidFill>
          <a:prstDash val="solid"/>
        </a:ln>
        <a:effectLst/>
      </dsp:spPr>
      <dsp:style>
        <a:lnRef idx="2">
          <a:scrgbClr r="0" g="0" b="0"/>
        </a:lnRef>
        <a:fillRef idx="0">
          <a:scrgbClr r="0" g="0" b="0"/>
        </a:fillRef>
        <a:effectRef idx="0">
          <a:scrgbClr r="0" g="0" b="0"/>
        </a:effectRef>
        <a:fontRef idx="minor"/>
      </dsp:style>
    </dsp:sp>
    <dsp:sp modelId="{1A19BDE5-3593-460F-BD68-398CCD54AE30}">
      <dsp:nvSpPr>
        <dsp:cNvPr id="0" name=""/>
        <dsp:cNvSpPr/>
      </dsp:nvSpPr>
      <dsp:spPr>
        <a:xfrm>
          <a:off x="1202209" y="1816109"/>
          <a:ext cx="4109308" cy="293854"/>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Production support items </a:t>
          </a:r>
          <a:endParaRPr lang="ru-RU" sz="1200" kern="1200">
            <a:latin typeface="Times New Roman" pitchFamily="18" charset="0"/>
            <a:cs typeface="Times New Roman" pitchFamily="18" charset="0"/>
          </a:endParaRPr>
        </a:p>
      </dsp:txBody>
      <dsp:txXfrm>
        <a:off x="1210816" y="1824716"/>
        <a:ext cx="4092094" cy="276640"/>
      </dsp:txXfrm>
    </dsp:sp>
    <dsp:sp modelId="{96C48169-B684-47CB-A524-FFB7CEDEE7D6}">
      <dsp:nvSpPr>
        <dsp:cNvPr id="0" name=""/>
        <dsp:cNvSpPr/>
      </dsp:nvSpPr>
      <dsp:spPr>
        <a:xfrm>
          <a:off x="688545" y="295782"/>
          <a:ext cx="513663" cy="2030089"/>
        </a:xfrm>
        <a:custGeom>
          <a:avLst/>
          <a:gdLst/>
          <a:ahLst/>
          <a:cxnLst/>
          <a:rect l="0" t="0" r="0" b="0"/>
          <a:pathLst>
            <a:path>
              <a:moveTo>
                <a:pt x="0" y="0"/>
              </a:moveTo>
              <a:lnTo>
                <a:pt x="0" y="2030089"/>
              </a:lnTo>
              <a:lnTo>
                <a:pt x="513663" y="2030089"/>
              </a:lnTo>
            </a:path>
          </a:pathLst>
        </a:custGeom>
        <a:noFill/>
        <a:ln w="12700" cap="flat" cmpd="sng" algn="ctr">
          <a:solidFill>
            <a:scrgbClr r="0" g="0" b="0"/>
          </a:solidFill>
          <a:prstDash val="solid"/>
        </a:ln>
        <a:effectLst/>
      </dsp:spPr>
      <dsp:style>
        <a:lnRef idx="2">
          <a:scrgbClr r="0" g="0" b="0"/>
        </a:lnRef>
        <a:fillRef idx="0">
          <a:scrgbClr r="0" g="0" b="0"/>
        </a:fillRef>
        <a:effectRef idx="0">
          <a:scrgbClr r="0" g="0" b="0"/>
        </a:effectRef>
        <a:fontRef idx="minor"/>
      </dsp:style>
    </dsp:sp>
    <dsp:sp modelId="{4E210109-361D-4A1E-9227-21894B5A5873}">
      <dsp:nvSpPr>
        <dsp:cNvPr id="0" name=""/>
        <dsp:cNvSpPr/>
      </dsp:nvSpPr>
      <dsp:spPr>
        <a:xfrm>
          <a:off x="1202209" y="2178945"/>
          <a:ext cx="4109308" cy="293854"/>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Services </a:t>
          </a:r>
          <a:endParaRPr lang="ru-RU" sz="1200" kern="1200">
            <a:latin typeface="Times New Roman" pitchFamily="18" charset="0"/>
            <a:cs typeface="Times New Roman" pitchFamily="18" charset="0"/>
          </a:endParaRPr>
        </a:p>
      </dsp:txBody>
      <dsp:txXfrm>
        <a:off x="1210816" y="2187552"/>
        <a:ext cx="4092094" cy="276640"/>
      </dsp:txXfrm>
    </dsp:sp>
    <dsp:sp modelId="{F99A8502-EC26-4501-9CB7-57FBF8B16C35}">
      <dsp:nvSpPr>
        <dsp:cNvPr id="0" name=""/>
        <dsp:cNvSpPr/>
      </dsp:nvSpPr>
      <dsp:spPr>
        <a:xfrm>
          <a:off x="688545" y="295782"/>
          <a:ext cx="513663" cy="2392926"/>
        </a:xfrm>
        <a:custGeom>
          <a:avLst/>
          <a:gdLst/>
          <a:ahLst/>
          <a:cxnLst/>
          <a:rect l="0" t="0" r="0" b="0"/>
          <a:pathLst>
            <a:path>
              <a:moveTo>
                <a:pt x="0" y="0"/>
              </a:moveTo>
              <a:lnTo>
                <a:pt x="0" y="2392926"/>
              </a:lnTo>
              <a:lnTo>
                <a:pt x="513663" y="2392926"/>
              </a:lnTo>
            </a:path>
          </a:pathLst>
        </a:custGeom>
        <a:noFill/>
        <a:ln w="12700" cap="flat" cmpd="sng" algn="ctr">
          <a:solidFill>
            <a:scrgbClr r="0" g="0" b="0"/>
          </a:solidFill>
          <a:prstDash val="solid"/>
        </a:ln>
        <a:effectLst/>
      </dsp:spPr>
      <dsp:style>
        <a:lnRef idx="2">
          <a:scrgbClr r="0" g="0" b="0"/>
        </a:lnRef>
        <a:fillRef idx="0">
          <a:scrgbClr r="0" g="0" b="0"/>
        </a:fillRef>
        <a:effectRef idx="0">
          <a:scrgbClr r="0" g="0" b="0"/>
        </a:effectRef>
        <a:fontRef idx="minor"/>
      </dsp:style>
    </dsp:sp>
    <dsp:sp modelId="{1BE1A4FF-40BC-45C5-86B6-E22B335261D4}">
      <dsp:nvSpPr>
        <dsp:cNvPr id="0" name=""/>
        <dsp:cNvSpPr/>
      </dsp:nvSpPr>
      <dsp:spPr>
        <a:xfrm>
          <a:off x="1202209" y="2541781"/>
          <a:ext cx="4109308" cy="293854"/>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Capital equipment </a:t>
          </a:r>
          <a:endParaRPr lang="ru-RU" sz="1200" kern="1200">
            <a:latin typeface="Times New Roman" pitchFamily="18" charset="0"/>
            <a:cs typeface="Times New Roman" pitchFamily="18" charset="0"/>
          </a:endParaRPr>
        </a:p>
      </dsp:txBody>
      <dsp:txXfrm>
        <a:off x="1210816" y="2550388"/>
        <a:ext cx="4092094" cy="276640"/>
      </dsp:txXfrm>
    </dsp:sp>
    <dsp:sp modelId="{4E8DBE71-2B3D-40DC-BE77-403FE33D5D28}">
      <dsp:nvSpPr>
        <dsp:cNvPr id="0" name=""/>
        <dsp:cNvSpPr/>
      </dsp:nvSpPr>
      <dsp:spPr>
        <a:xfrm>
          <a:off x="688545" y="295782"/>
          <a:ext cx="513663" cy="2755762"/>
        </a:xfrm>
        <a:custGeom>
          <a:avLst/>
          <a:gdLst/>
          <a:ahLst/>
          <a:cxnLst/>
          <a:rect l="0" t="0" r="0" b="0"/>
          <a:pathLst>
            <a:path>
              <a:moveTo>
                <a:pt x="0" y="0"/>
              </a:moveTo>
              <a:lnTo>
                <a:pt x="0" y="2755762"/>
              </a:lnTo>
              <a:lnTo>
                <a:pt x="513663" y="2755762"/>
              </a:lnTo>
            </a:path>
          </a:pathLst>
        </a:custGeom>
        <a:noFill/>
        <a:ln w="12700" cap="flat" cmpd="sng" algn="ctr">
          <a:solidFill>
            <a:scrgbClr r="0" g="0" b="0"/>
          </a:solidFill>
          <a:prstDash val="solid"/>
        </a:ln>
        <a:effectLst/>
      </dsp:spPr>
      <dsp:style>
        <a:lnRef idx="2">
          <a:scrgbClr r="0" g="0" b="0"/>
        </a:lnRef>
        <a:fillRef idx="0">
          <a:scrgbClr r="0" g="0" b="0"/>
        </a:fillRef>
        <a:effectRef idx="0">
          <a:scrgbClr r="0" g="0" b="0"/>
        </a:effectRef>
        <a:fontRef idx="minor"/>
      </dsp:style>
    </dsp:sp>
    <dsp:sp modelId="{38E6321F-85D1-4727-A145-47C29DE4AEFE}">
      <dsp:nvSpPr>
        <dsp:cNvPr id="0" name=""/>
        <dsp:cNvSpPr/>
      </dsp:nvSpPr>
      <dsp:spPr>
        <a:xfrm>
          <a:off x="1202209" y="2904617"/>
          <a:ext cx="4109308" cy="293854"/>
        </a:xfrm>
        <a:prstGeom prst="roundRect">
          <a:avLst>
            <a:gd name="adj" fmla="val 10000"/>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15240" rIns="2286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Transportation and third party buying </a:t>
          </a:r>
          <a:endParaRPr lang="ru-RU" sz="1200" kern="1200">
            <a:latin typeface="Times New Roman" pitchFamily="18" charset="0"/>
            <a:cs typeface="Times New Roman" pitchFamily="18" charset="0"/>
          </a:endParaRPr>
        </a:p>
      </dsp:txBody>
      <dsp:txXfrm>
        <a:off x="1210816" y="2913224"/>
        <a:ext cx="4092094" cy="2766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BC2251-BFF2-4A73-A51A-C4E6DB66E0CE}">
      <dsp:nvSpPr>
        <dsp:cNvPr id="0" name=""/>
        <dsp:cNvSpPr/>
      </dsp:nvSpPr>
      <dsp:spPr>
        <a:xfrm rot="5400000">
          <a:off x="202167" y="407662"/>
          <a:ext cx="633044" cy="443131"/>
        </a:xfrm>
        <a:prstGeom prst="chevron">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Step 1</a:t>
          </a:r>
          <a:endParaRPr lang="ru-RU" sz="1200" kern="1200">
            <a:latin typeface="Times New Roman" pitchFamily="18" charset="0"/>
            <a:cs typeface="Times New Roman" pitchFamily="18" charset="0"/>
          </a:endParaRPr>
        </a:p>
      </dsp:txBody>
      <dsp:txXfrm rot="-5400000">
        <a:off x="297124" y="534272"/>
        <a:ext cx="443131" cy="189913"/>
      </dsp:txXfrm>
    </dsp:sp>
    <dsp:sp modelId="{A3E91135-D078-4B4F-AEB3-C43C79FFE945}">
      <dsp:nvSpPr>
        <dsp:cNvPr id="0" name=""/>
        <dsp:cNvSpPr/>
      </dsp:nvSpPr>
      <dsp:spPr>
        <a:xfrm rot="5400000">
          <a:off x="2353350" y="-1196099"/>
          <a:ext cx="820361" cy="3429088"/>
        </a:xfrm>
        <a:prstGeom prst="round2SameRect">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Char char="••"/>
          </a:pPr>
          <a:r>
            <a:rPr lang="en-US" sz="1200" kern="1200">
              <a:latin typeface="Times New Roman" pitchFamily="18" charset="0"/>
              <a:cs typeface="Times New Roman" pitchFamily="18" charset="0"/>
            </a:rPr>
            <a:t>To identify opportunities for fulfilling the business need. In that material requirement such as equipment, raw materials, components or finished products should be determined.</a:t>
          </a:r>
          <a:endParaRPr lang="ru-RU" sz="1200" kern="1200">
            <a:latin typeface="Times New Roman" pitchFamily="18" charset="0"/>
            <a:cs typeface="Times New Roman" pitchFamily="18" charset="0"/>
          </a:endParaRPr>
        </a:p>
      </dsp:txBody>
      <dsp:txXfrm rot="-5400000">
        <a:off x="1048987" y="148311"/>
        <a:ext cx="3389041" cy="740267"/>
      </dsp:txXfrm>
    </dsp:sp>
    <dsp:sp modelId="{AA8D27E2-950D-4C5D-B751-5DF13439E9EB}">
      <dsp:nvSpPr>
        <dsp:cNvPr id="0" name=""/>
        <dsp:cNvSpPr/>
      </dsp:nvSpPr>
      <dsp:spPr>
        <a:xfrm rot="5400000">
          <a:off x="202167" y="1000343"/>
          <a:ext cx="633044" cy="443131"/>
        </a:xfrm>
        <a:prstGeom prst="chevron">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Step 2 </a:t>
          </a:r>
          <a:endParaRPr lang="ru-RU" sz="1200" kern="1200">
            <a:latin typeface="Times New Roman" pitchFamily="18" charset="0"/>
            <a:cs typeface="Times New Roman" pitchFamily="18" charset="0"/>
          </a:endParaRPr>
        </a:p>
      </dsp:txBody>
      <dsp:txXfrm rot="-5400000">
        <a:off x="297124" y="1126953"/>
        <a:ext cx="443131" cy="189913"/>
      </dsp:txXfrm>
    </dsp:sp>
    <dsp:sp modelId="{8155019A-B74B-41DC-95B9-78814F889CFE}">
      <dsp:nvSpPr>
        <dsp:cNvPr id="0" name=""/>
        <dsp:cNvSpPr/>
      </dsp:nvSpPr>
      <dsp:spPr>
        <a:xfrm rot="5400000">
          <a:off x="2481095" y="-530482"/>
          <a:ext cx="477867" cy="3283217"/>
        </a:xfrm>
        <a:prstGeom prst="round2SameRect">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Char char="••"/>
          </a:pPr>
          <a:r>
            <a:rPr lang="en-US" sz="1200" kern="1200">
              <a:latin typeface="Times New Roman" pitchFamily="18" charset="0"/>
              <a:cs typeface="Times New Roman" pitchFamily="18" charset="0"/>
            </a:rPr>
            <a:t>To analyze the situation</a:t>
          </a:r>
          <a:endParaRPr lang="ru-RU" sz="1200" kern="1200">
            <a:latin typeface="Times New Roman" pitchFamily="18" charset="0"/>
            <a:cs typeface="Times New Roman" pitchFamily="18" charset="0"/>
          </a:endParaRPr>
        </a:p>
      </dsp:txBody>
      <dsp:txXfrm rot="-5400000">
        <a:off x="1078420" y="895521"/>
        <a:ext cx="3259889" cy="431211"/>
      </dsp:txXfrm>
    </dsp:sp>
    <dsp:sp modelId="{317FC386-135E-4607-99BA-B9865366A74A}">
      <dsp:nvSpPr>
        <dsp:cNvPr id="0" name=""/>
        <dsp:cNvSpPr/>
      </dsp:nvSpPr>
      <dsp:spPr>
        <a:xfrm rot="5400000">
          <a:off x="202167" y="1593024"/>
          <a:ext cx="633044" cy="443131"/>
        </a:xfrm>
        <a:prstGeom prst="chevron">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Step 3</a:t>
          </a:r>
          <a:endParaRPr lang="ru-RU" sz="1200" kern="1200">
            <a:latin typeface="Times New Roman" pitchFamily="18" charset="0"/>
            <a:cs typeface="Times New Roman" pitchFamily="18" charset="0"/>
          </a:endParaRPr>
        </a:p>
      </dsp:txBody>
      <dsp:txXfrm rot="-5400000">
        <a:off x="297124" y="1719634"/>
        <a:ext cx="443131" cy="189913"/>
      </dsp:txXfrm>
    </dsp:sp>
    <dsp:sp modelId="{A9ACC0CF-314F-4B9B-A4C9-1FEA04091676}">
      <dsp:nvSpPr>
        <dsp:cNvPr id="0" name=""/>
        <dsp:cNvSpPr/>
      </dsp:nvSpPr>
      <dsp:spPr>
        <a:xfrm rot="5400000">
          <a:off x="2481095" y="62198"/>
          <a:ext cx="477867" cy="3283217"/>
        </a:xfrm>
        <a:prstGeom prst="round2SameRect">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Char char="••"/>
          </a:pPr>
          <a:r>
            <a:rPr lang="en-US" sz="1200" kern="1200">
              <a:latin typeface="Times New Roman" pitchFamily="18" charset="0"/>
              <a:cs typeface="Times New Roman" pitchFamily="18" charset="0"/>
            </a:rPr>
            <a:t>To undertake the strategic analysis </a:t>
          </a:r>
          <a:endParaRPr lang="ru-RU" sz="1200" kern="1200">
            <a:latin typeface="Times New Roman" pitchFamily="18" charset="0"/>
            <a:cs typeface="Times New Roman" pitchFamily="18" charset="0"/>
          </a:endParaRPr>
        </a:p>
      </dsp:txBody>
      <dsp:txXfrm rot="-5400000">
        <a:off x="1078420" y="1488201"/>
        <a:ext cx="3259889" cy="431211"/>
      </dsp:txXfrm>
    </dsp:sp>
    <dsp:sp modelId="{D9A46043-D92A-4957-9377-8250F36EBB60}">
      <dsp:nvSpPr>
        <dsp:cNvPr id="0" name=""/>
        <dsp:cNvSpPr/>
      </dsp:nvSpPr>
      <dsp:spPr>
        <a:xfrm rot="5400000">
          <a:off x="202167" y="2185704"/>
          <a:ext cx="633044" cy="443131"/>
        </a:xfrm>
        <a:prstGeom prst="chevron">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Step 4</a:t>
          </a:r>
          <a:endParaRPr lang="ru-RU" sz="1200" kern="1200">
            <a:latin typeface="Times New Roman" pitchFamily="18" charset="0"/>
            <a:cs typeface="Times New Roman" pitchFamily="18" charset="0"/>
          </a:endParaRPr>
        </a:p>
      </dsp:txBody>
      <dsp:txXfrm rot="-5400000">
        <a:off x="297124" y="2312314"/>
        <a:ext cx="443131" cy="189913"/>
      </dsp:txXfrm>
    </dsp:sp>
    <dsp:sp modelId="{AE0800A5-D866-4A43-A278-F53A18A7A996}">
      <dsp:nvSpPr>
        <dsp:cNvPr id="0" name=""/>
        <dsp:cNvSpPr/>
      </dsp:nvSpPr>
      <dsp:spPr>
        <a:xfrm rot="5400000">
          <a:off x="2481095" y="654878"/>
          <a:ext cx="477867" cy="3283217"/>
        </a:xfrm>
        <a:prstGeom prst="round2SameRect">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Char char="••"/>
          </a:pPr>
          <a:r>
            <a:rPr lang="en-US" sz="1200" kern="1200">
              <a:latin typeface="Times New Roman" pitchFamily="18" charset="0"/>
              <a:cs typeface="Times New Roman" pitchFamily="18" charset="0"/>
            </a:rPr>
            <a:t>To use the weighted point methods </a:t>
          </a:r>
          <a:endParaRPr lang="ru-RU" sz="1200" kern="1200">
            <a:latin typeface="Times New Roman" pitchFamily="18" charset="0"/>
            <a:cs typeface="Times New Roman" pitchFamily="18" charset="0"/>
          </a:endParaRPr>
        </a:p>
      </dsp:txBody>
      <dsp:txXfrm rot="-5400000">
        <a:off x="1078420" y="2080881"/>
        <a:ext cx="3259889" cy="431211"/>
      </dsp:txXfrm>
    </dsp:sp>
    <dsp:sp modelId="{398841B8-3E55-4B97-A9CA-286D08E72686}">
      <dsp:nvSpPr>
        <dsp:cNvPr id="0" name=""/>
        <dsp:cNvSpPr/>
      </dsp:nvSpPr>
      <dsp:spPr>
        <a:xfrm rot="5400000">
          <a:off x="202167" y="2778385"/>
          <a:ext cx="633044" cy="443131"/>
        </a:xfrm>
        <a:prstGeom prst="chevron">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Step 5</a:t>
          </a:r>
          <a:endParaRPr lang="ru-RU" sz="1200" kern="1200">
            <a:latin typeface="Times New Roman" pitchFamily="18" charset="0"/>
            <a:cs typeface="Times New Roman" pitchFamily="18" charset="0"/>
          </a:endParaRPr>
        </a:p>
      </dsp:txBody>
      <dsp:txXfrm rot="-5400000">
        <a:off x="297124" y="2904995"/>
        <a:ext cx="443131" cy="189913"/>
      </dsp:txXfrm>
    </dsp:sp>
    <dsp:sp modelId="{6CE68C82-D2DE-4460-8E7E-A43FA203C7C1}">
      <dsp:nvSpPr>
        <dsp:cNvPr id="0" name=""/>
        <dsp:cNvSpPr/>
      </dsp:nvSpPr>
      <dsp:spPr>
        <a:xfrm rot="5400000">
          <a:off x="2481095" y="1247559"/>
          <a:ext cx="477867" cy="3283217"/>
        </a:xfrm>
        <a:prstGeom prst="round2SameRect">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Char char="••"/>
          </a:pPr>
          <a:r>
            <a:rPr lang="en-US" sz="1200" kern="1200">
              <a:latin typeface="Times New Roman" pitchFamily="18" charset="0"/>
              <a:cs typeface="Times New Roman" pitchFamily="18" charset="0"/>
            </a:rPr>
            <a:t>To send a tender invitation </a:t>
          </a:r>
          <a:endParaRPr lang="ru-RU" sz="1200" kern="1200">
            <a:latin typeface="Times New Roman" pitchFamily="18" charset="0"/>
            <a:cs typeface="Times New Roman" pitchFamily="18" charset="0"/>
          </a:endParaRPr>
        </a:p>
      </dsp:txBody>
      <dsp:txXfrm rot="-5400000">
        <a:off x="1078420" y="2673562"/>
        <a:ext cx="3259889" cy="431211"/>
      </dsp:txXfrm>
    </dsp:sp>
    <dsp:sp modelId="{051EDD85-7C8C-4286-A8AC-9A546A8CF965}">
      <dsp:nvSpPr>
        <dsp:cNvPr id="0" name=""/>
        <dsp:cNvSpPr/>
      </dsp:nvSpPr>
      <dsp:spPr>
        <a:xfrm rot="5400000">
          <a:off x="202167" y="3371066"/>
          <a:ext cx="633044" cy="443131"/>
        </a:xfrm>
        <a:prstGeom prst="chevron">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Step 6</a:t>
          </a:r>
          <a:endParaRPr lang="ru-RU" sz="1200" kern="1200">
            <a:latin typeface="Times New Roman" pitchFamily="18" charset="0"/>
            <a:cs typeface="Times New Roman" pitchFamily="18" charset="0"/>
          </a:endParaRPr>
        </a:p>
      </dsp:txBody>
      <dsp:txXfrm rot="-5400000">
        <a:off x="297124" y="3497676"/>
        <a:ext cx="443131" cy="189913"/>
      </dsp:txXfrm>
    </dsp:sp>
    <dsp:sp modelId="{C5E2274F-E831-4038-A7AC-DE19C99415FF}">
      <dsp:nvSpPr>
        <dsp:cNvPr id="0" name=""/>
        <dsp:cNvSpPr/>
      </dsp:nvSpPr>
      <dsp:spPr>
        <a:xfrm rot="5400000">
          <a:off x="2481095" y="1840240"/>
          <a:ext cx="477867" cy="3283217"/>
        </a:xfrm>
        <a:prstGeom prst="round2SameRect">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Char char="••"/>
          </a:pPr>
          <a:r>
            <a:rPr lang="en-US" sz="1200" kern="1200">
              <a:latin typeface="Times New Roman" pitchFamily="18" charset="0"/>
              <a:cs typeface="Times New Roman" pitchFamily="18" charset="0"/>
            </a:rPr>
            <a:t>To receivie and award the contract to the suppliers </a:t>
          </a:r>
          <a:endParaRPr lang="ru-RU" sz="1200" kern="1200">
            <a:latin typeface="Times New Roman" pitchFamily="18" charset="0"/>
            <a:cs typeface="Times New Roman" pitchFamily="18" charset="0"/>
          </a:endParaRPr>
        </a:p>
      </dsp:txBody>
      <dsp:txXfrm rot="-5400000">
        <a:off x="1078420" y="3266243"/>
        <a:ext cx="3259889" cy="431211"/>
      </dsp:txXfrm>
    </dsp:sp>
    <dsp:sp modelId="{D722E6A7-0F43-479D-A782-DAF791F1ACD6}">
      <dsp:nvSpPr>
        <dsp:cNvPr id="0" name=""/>
        <dsp:cNvSpPr/>
      </dsp:nvSpPr>
      <dsp:spPr>
        <a:xfrm rot="5400000">
          <a:off x="202167" y="3963747"/>
          <a:ext cx="633044" cy="443131"/>
        </a:xfrm>
        <a:prstGeom prst="chevron">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Step 7</a:t>
          </a:r>
          <a:endParaRPr lang="ru-RU" sz="1200" kern="1200">
            <a:latin typeface="Times New Roman" pitchFamily="18" charset="0"/>
            <a:cs typeface="Times New Roman" pitchFamily="18" charset="0"/>
          </a:endParaRPr>
        </a:p>
      </dsp:txBody>
      <dsp:txXfrm rot="-5400000">
        <a:off x="297124" y="4090357"/>
        <a:ext cx="443131" cy="189913"/>
      </dsp:txXfrm>
    </dsp:sp>
    <dsp:sp modelId="{B926074E-7EC9-4006-BBB0-45F06AF963D0}">
      <dsp:nvSpPr>
        <dsp:cNvPr id="0" name=""/>
        <dsp:cNvSpPr/>
      </dsp:nvSpPr>
      <dsp:spPr>
        <a:xfrm rot="5400000">
          <a:off x="2481095" y="2432921"/>
          <a:ext cx="477867" cy="3283217"/>
        </a:xfrm>
        <a:prstGeom prst="round2SameRect">
          <a:avLst/>
        </a:prstGeom>
        <a:noFill/>
        <a:ln w="12700" cap="flat" cmpd="sng" algn="ctr">
          <a:solidFill>
            <a:scrgbClr r="0" g="0" b="0"/>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Char char="••"/>
          </a:pPr>
          <a:r>
            <a:rPr lang="en-US" sz="1200" kern="1200">
              <a:latin typeface="Times New Roman" pitchFamily="18" charset="0"/>
              <a:cs typeface="Times New Roman" pitchFamily="18" charset="0"/>
            </a:rPr>
            <a:t> To administer the contract with suppliers. </a:t>
          </a:r>
          <a:endParaRPr lang="ru-RU" sz="1200" kern="1200">
            <a:latin typeface="Times New Roman" pitchFamily="18" charset="0"/>
            <a:cs typeface="Times New Roman" pitchFamily="18" charset="0"/>
          </a:endParaRPr>
        </a:p>
      </dsp:txBody>
      <dsp:txXfrm rot="-5400000">
        <a:off x="1078420" y="3858924"/>
        <a:ext cx="3259889" cy="43121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57461-029D-430A-97C8-C5080E610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5480</Words>
  <Characters>31236</Characters>
  <Application>Microsoft Office Word</Application>
  <DocSecurity>0</DocSecurity>
  <Lines>260</Lines>
  <Paragraphs>73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KOMP</Company>
  <LinksUpToDate>false</LinksUpToDate>
  <CharactersWithSpaces>36643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MASHEENA</dc:creator>
  <cp:lastModifiedBy>Konate, Habib PO2 OPNAV, DNS-8</cp:lastModifiedBy>
  <cp:revision>2</cp:revision>
  <dcterms:created xsi:type="dcterms:W3CDTF">2015-08-04T13:35:00Z</dcterms:created>
  <dcterms:modified xsi:type="dcterms:W3CDTF">2015-08-04T13:35:00Z</dcterms:modified>
</cp:coreProperties>
</file>