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65D5" w:rsidRPr="00F765D5" w:rsidRDefault="00F765D5" w:rsidP="00F765D5">
      <w:pPr>
        <w:spacing w:after="0" w:line="240" w:lineRule="auto"/>
        <w:rPr>
          <w:rFonts w:ascii="Times New Roman" w:eastAsia="Times New Roman" w:hAnsi="Times New Roman" w:cs="Times New Roman"/>
          <w:sz w:val="24"/>
          <w:szCs w:val="24"/>
        </w:rPr>
      </w:pPr>
      <w:r w:rsidRPr="00F765D5">
        <w:rPr>
          <w:rFonts w:ascii="Times New Roman" w:eastAsia="Times New Roman" w:hAnsi="Times New Roman" w:cs="Times New Roman"/>
          <w:sz w:val="24"/>
          <w:szCs w:val="24"/>
        </w:rPr>
        <w:t xml:space="preserve">Finding and Retaining Talent </w:t>
      </w:r>
    </w:p>
    <w:p w:rsidR="00F765D5" w:rsidRPr="00F765D5" w:rsidRDefault="00F765D5" w:rsidP="00F765D5">
      <w:pPr>
        <w:spacing w:before="100" w:beforeAutospacing="1" w:after="100" w:afterAutospacing="1" w:line="240" w:lineRule="auto"/>
        <w:rPr>
          <w:rFonts w:ascii="Times New Roman" w:eastAsia="Times New Roman" w:hAnsi="Times New Roman" w:cs="Times New Roman"/>
          <w:sz w:val="24"/>
          <w:szCs w:val="24"/>
        </w:rPr>
      </w:pPr>
      <w:r w:rsidRPr="00F765D5">
        <w:rPr>
          <w:rFonts w:ascii="Times New Roman" w:eastAsia="Times New Roman" w:hAnsi="Times New Roman" w:cs="Times New Roman"/>
          <w:sz w:val="24"/>
          <w:szCs w:val="24"/>
        </w:rPr>
        <w:t xml:space="preserve">In Quarter 2 of the simulation, one of your goals is to seek employee insights to improve firm performance. In Quarter 3 of the simulation you will be looking at the results of the first Employee Survey. As you grow your company in the marketplace simulation, you will be devoting time, energy and resources to recruiting and retaining top talent. </w:t>
      </w:r>
      <w:proofErr w:type="spellStart"/>
      <w:r w:rsidRPr="00F765D5">
        <w:rPr>
          <w:rFonts w:ascii="Times New Roman" w:eastAsia="Times New Roman" w:hAnsi="Times New Roman" w:cs="Times New Roman"/>
          <w:sz w:val="24"/>
          <w:szCs w:val="24"/>
        </w:rPr>
        <w:t>Mrkvicka</w:t>
      </w:r>
      <w:proofErr w:type="spellEnd"/>
      <w:r w:rsidRPr="00F765D5">
        <w:rPr>
          <w:rFonts w:ascii="Times New Roman" w:eastAsia="Times New Roman" w:hAnsi="Times New Roman" w:cs="Times New Roman"/>
          <w:sz w:val="24"/>
          <w:szCs w:val="24"/>
        </w:rPr>
        <w:t xml:space="preserve"> (2013) cites results from the Deloitte 2013 survey “Approximately one in four respondents from all </w:t>
      </w:r>
      <w:proofErr w:type="spellStart"/>
      <w:r w:rsidRPr="00F765D5">
        <w:rPr>
          <w:rFonts w:ascii="Times New Roman" w:eastAsia="Times New Roman" w:hAnsi="Times New Roman" w:cs="Times New Roman"/>
          <w:sz w:val="24"/>
          <w:szCs w:val="24"/>
        </w:rPr>
        <w:t>geographics</w:t>
      </w:r>
      <w:proofErr w:type="spellEnd"/>
      <w:r w:rsidRPr="00F765D5">
        <w:rPr>
          <w:rFonts w:ascii="Times New Roman" w:eastAsia="Times New Roman" w:hAnsi="Times New Roman" w:cs="Times New Roman"/>
          <w:sz w:val="24"/>
          <w:szCs w:val="24"/>
        </w:rPr>
        <w:t xml:space="preserve"> surveyed-including the Americas (24%), Europe, Middle East and Africa (28%) and Asia Pacific (24%) cited attracting, motivating and keeping talent as their top priority” (p. 24). </w:t>
      </w:r>
    </w:p>
    <w:p w:rsidR="00F765D5" w:rsidRPr="00F765D5" w:rsidRDefault="00F765D5" w:rsidP="00F765D5">
      <w:pPr>
        <w:spacing w:before="100" w:beforeAutospacing="1" w:after="100" w:afterAutospacing="1" w:line="240" w:lineRule="auto"/>
        <w:rPr>
          <w:rFonts w:ascii="Times New Roman" w:eastAsia="Times New Roman" w:hAnsi="Times New Roman" w:cs="Times New Roman"/>
          <w:sz w:val="24"/>
          <w:szCs w:val="24"/>
        </w:rPr>
      </w:pPr>
      <w:r w:rsidRPr="00F765D5">
        <w:rPr>
          <w:rFonts w:ascii="Times New Roman" w:eastAsia="Times New Roman" w:hAnsi="Times New Roman" w:cs="Times New Roman"/>
          <w:sz w:val="24"/>
          <w:szCs w:val="24"/>
        </w:rPr>
        <w:t xml:space="preserve">As a young and growing company, selecting employees who are aligned with your culture can increase company productivity and reduce costs, a key bottom line consideration. </w:t>
      </w:r>
      <w:hyperlink r:id="rId5" w:tgtFrame="_new" w:history="1">
        <w:r w:rsidRPr="00F765D5">
          <w:rPr>
            <w:rFonts w:ascii="Times New Roman" w:eastAsia="Times New Roman" w:hAnsi="Times New Roman" w:cs="Times New Roman"/>
            <w:color w:val="0000FF"/>
            <w:sz w:val="24"/>
            <w:szCs w:val="24"/>
            <w:u w:val="single"/>
          </w:rPr>
          <w:t>Watch Jensen Huang</w:t>
        </w:r>
      </w:hyperlink>
      <w:r w:rsidRPr="00F765D5">
        <w:rPr>
          <w:rFonts w:ascii="Times New Roman" w:eastAsia="Times New Roman" w:hAnsi="Times New Roman" w:cs="Times New Roman"/>
          <w:sz w:val="24"/>
          <w:szCs w:val="24"/>
        </w:rPr>
        <w:t xml:space="preserve"> discuss employee selection and culture. The challenges leaders will face in finding and retaining great employees are growing in size and complexity. “But the biggest change the 2020 workplace will present is the age-diverse workplace: by 2020 there will be five generations in the workplace at once” (Meister and </w:t>
      </w:r>
      <w:proofErr w:type="spellStart"/>
      <w:r w:rsidRPr="00F765D5">
        <w:rPr>
          <w:rFonts w:ascii="Times New Roman" w:eastAsia="Times New Roman" w:hAnsi="Times New Roman" w:cs="Times New Roman"/>
          <w:sz w:val="24"/>
          <w:szCs w:val="24"/>
        </w:rPr>
        <w:t>Willyerd</w:t>
      </w:r>
      <w:proofErr w:type="spellEnd"/>
      <w:r w:rsidRPr="00F765D5">
        <w:rPr>
          <w:rFonts w:ascii="Times New Roman" w:eastAsia="Times New Roman" w:hAnsi="Times New Roman" w:cs="Times New Roman"/>
          <w:sz w:val="24"/>
          <w:szCs w:val="24"/>
        </w:rPr>
        <w:t xml:space="preserve">, 2010, page 5). </w:t>
      </w:r>
    </w:p>
    <w:p w:rsidR="00F765D5" w:rsidRPr="00F765D5" w:rsidRDefault="00F765D5" w:rsidP="00F765D5">
      <w:pPr>
        <w:spacing w:before="100" w:beforeAutospacing="1" w:after="100" w:afterAutospacing="1" w:line="240" w:lineRule="auto"/>
        <w:rPr>
          <w:rFonts w:ascii="Times New Roman" w:eastAsia="Times New Roman" w:hAnsi="Times New Roman" w:cs="Times New Roman"/>
          <w:sz w:val="24"/>
          <w:szCs w:val="24"/>
        </w:rPr>
      </w:pPr>
      <w:r w:rsidRPr="00F765D5">
        <w:rPr>
          <w:rFonts w:ascii="Times New Roman" w:eastAsia="Times New Roman" w:hAnsi="Times New Roman" w:cs="Times New Roman"/>
          <w:sz w:val="24"/>
          <w:szCs w:val="24"/>
        </w:rPr>
        <w:t xml:space="preserve">For this Discussion, think about the recruitment and retention strategy that you will need to develop for your simulation company. Using the support materials in the simulation, your additional research (at least three academically credible sources), personal experience, and tools that you have gained in other Kaplan courses, you will present for discussion a post that contains these elements as a base: </w:t>
      </w:r>
    </w:p>
    <w:p w:rsidR="00F765D5" w:rsidRPr="00F765D5" w:rsidRDefault="00F765D5" w:rsidP="00F765D5">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F765D5">
        <w:rPr>
          <w:rFonts w:ascii="Times New Roman" w:eastAsia="Times New Roman" w:hAnsi="Times New Roman" w:cs="Times New Roman"/>
          <w:sz w:val="24"/>
          <w:szCs w:val="24"/>
        </w:rPr>
        <w:t>Your overall strategy for recruitment and retention</w:t>
      </w:r>
    </w:p>
    <w:p w:rsidR="00F765D5" w:rsidRPr="00F765D5" w:rsidRDefault="00F765D5" w:rsidP="00F765D5">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F765D5">
        <w:rPr>
          <w:rFonts w:ascii="Times New Roman" w:eastAsia="Times New Roman" w:hAnsi="Times New Roman" w:cs="Times New Roman"/>
          <w:sz w:val="24"/>
          <w:szCs w:val="24"/>
        </w:rPr>
        <w:t>Why this strategy is in alignment with your company culture</w:t>
      </w:r>
    </w:p>
    <w:p w:rsidR="00F765D5" w:rsidRPr="00F765D5" w:rsidRDefault="00F765D5" w:rsidP="00F765D5">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F765D5">
        <w:rPr>
          <w:rFonts w:ascii="Times New Roman" w:eastAsia="Times New Roman" w:hAnsi="Times New Roman" w:cs="Times New Roman"/>
          <w:sz w:val="24"/>
          <w:szCs w:val="24"/>
        </w:rPr>
        <w:t>How you will measure the success of this strategy</w:t>
      </w:r>
    </w:p>
    <w:p w:rsidR="00F765D5" w:rsidRPr="00F765D5" w:rsidRDefault="00F765D5" w:rsidP="00F765D5">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F765D5">
        <w:rPr>
          <w:rFonts w:ascii="Times New Roman" w:eastAsia="Times New Roman" w:hAnsi="Times New Roman" w:cs="Times New Roman"/>
          <w:sz w:val="24"/>
          <w:szCs w:val="24"/>
        </w:rPr>
        <w:t xml:space="preserve">What elements are you unsure about and what specific help you would like from your peers to increase the effectiveness of your plan </w:t>
      </w:r>
    </w:p>
    <w:p w:rsidR="00F765D5" w:rsidRPr="00F765D5" w:rsidRDefault="00F765D5" w:rsidP="00F765D5">
      <w:pPr>
        <w:spacing w:before="100" w:beforeAutospacing="1" w:after="100" w:afterAutospacing="1" w:line="240" w:lineRule="auto"/>
        <w:rPr>
          <w:rFonts w:ascii="Times New Roman" w:eastAsia="Times New Roman" w:hAnsi="Times New Roman" w:cs="Times New Roman"/>
          <w:sz w:val="24"/>
          <w:szCs w:val="24"/>
        </w:rPr>
      </w:pPr>
      <w:r w:rsidRPr="00F765D5">
        <w:rPr>
          <w:rFonts w:ascii="Times New Roman" w:eastAsia="Times New Roman" w:hAnsi="Times New Roman" w:cs="Times New Roman"/>
          <w:sz w:val="24"/>
          <w:szCs w:val="24"/>
        </w:rPr>
        <w:t xml:space="preserve">Using your readings, the information from prior courses including, GB520: Strategic Human Resources Management, any other Human Resource courses you may have taken, and personal experience will be helpful to you in this Discussion response. </w:t>
      </w:r>
    </w:p>
    <w:p w:rsidR="00F765D5" w:rsidRPr="00F765D5" w:rsidRDefault="00F765D5" w:rsidP="00F765D5">
      <w:pPr>
        <w:spacing w:before="100" w:beforeAutospacing="1" w:after="100" w:afterAutospacing="1" w:line="240" w:lineRule="auto"/>
        <w:rPr>
          <w:rFonts w:ascii="Times New Roman" w:eastAsia="Times New Roman" w:hAnsi="Times New Roman" w:cs="Times New Roman"/>
          <w:sz w:val="24"/>
          <w:szCs w:val="24"/>
        </w:rPr>
      </w:pPr>
      <w:r w:rsidRPr="00F765D5">
        <w:rPr>
          <w:rFonts w:ascii="Times New Roman" w:eastAsia="Times New Roman" w:hAnsi="Times New Roman" w:cs="Times New Roman"/>
          <w:sz w:val="24"/>
          <w:szCs w:val="24"/>
        </w:rPr>
        <w:t xml:space="preserve">Reference </w:t>
      </w:r>
    </w:p>
    <w:p w:rsidR="00F765D5" w:rsidRPr="00F765D5" w:rsidRDefault="00F765D5" w:rsidP="00F765D5">
      <w:pPr>
        <w:spacing w:before="100" w:beforeAutospacing="1" w:after="100" w:afterAutospacing="1" w:line="240" w:lineRule="auto"/>
        <w:rPr>
          <w:rFonts w:ascii="Times New Roman" w:eastAsia="Times New Roman" w:hAnsi="Times New Roman" w:cs="Times New Roman"/>
          <w:sz w:val="24"/>
          <w:szCs w:val="24"/>
        </w:rPr>
      </w:pPr>
      <w:r w:rsidRPr="00F765D5">
        <w:rPr>
          <w:rFonts w:ascii="Times New Roman" w:eastAsia="Times New Roman" w:hAnsi="Times New Roman" w:cs="Times New Roman"/>
          <w:sz w:val="24"/>
          <w:szCs w:val="24"/>
        </w:rPr>
        <w:t xml:space="preserve">Meister, J. C., &amp; </w:t>
      </w:r>
      <w:proofErr w:type="spellStart"/>
      <w:r w:rsidRPr="00F765D5">
        <w:rPr>
          <w:rFonts w:ascii="Times New Roman" w:eastAsia="Times New Roman" w:hAnsi="Times New Roman" w:cs="Times New Roman"/>
          <w:sz w:val="24"/>
          <w:szCs w:val="24"/>
        </w:rPr>
        <w:t>Willyerd</w:t>
      </w:r>
      <w:proofErr w:type="spellEnd"/>
      <w:r w:rsidRPr="00F765D5">
        <w:rPr>
          <w:rFonts w:ascii="Times New Roman" w:eastAsia="Times New Roman" w:hAnsi="Times New Roman" w:cs="Times New Roman"/>
          <w:sz w:val="24"/>
          <w:szCs w:val="24"/>
        </w:rPr>
        <w:t xml:space="preserve">, K. (2010). Leadership 2020. Leadership </w:t>
      </w:r>
      <w:proofErr w:type="gramStart"/>
      <w:r w:rsidRPr="00F765D5">
        <w:rPr>
          <w:rFonts w:ascii="Times New Roman" w:eastAsia="Times New Roman" w:hAnsi="Times New Roman" w:cs="Times New Roman"/>
          <w:sz w:val="24"/>
          <w:szCs w:val="24"/>
        </w:rPr>
        <w:t>Excellence ,</w:t>
      </w:r>
      <w:proofErr w:type="gramEnd"/>
      <w:r w:rsidRPr="00F765D5">
        <w:rPr>
          <w:rFonts w:ascii="Times New Roman" w:eastAsia="Times New Roman" w:hAnsi="Times New Roman" w:cs="Times New Roman"/>
          <w:sz w:val="24"/>
          <w:szCs w:val="24"/>
        </w:rPr>
        <w:t xml:space="preserve"> 27(7), 5. </w:t>
      </w:r>
    </w:p>
    <w:p w:rsidR="00F765D5" w:rsidRPr="00F765D5" w:rsidRDefault="00F765D5" w:rsidP="00F765D5">
      <w:pPr>
        <w:spacing w:before="100" w:beforeAutospacing="1" w:after="100" w:afterAutospacing="1" w:line="240" w:lineRule="auto"/>
        <w:rPr>
          <w:rFonts w:ascii="Times New Roman" w:eastAsia="Times New Roman" w:hAnsi="Times New Roman" w:cs="Times New Roman"/>
          <w:sz w:val="24"/>
          <w:szCs w:val="24"/>
        </w:rPr>
      </w:pPr>
      <w:proofErr w:type="spellStart"/>
      <w:r w:rsidRPr="00F765D5">
        <w:rPr>
          <w:rFonts w:ascii="Times New Roman" w:eastAsia="Times New Roman" w:hAnsi="Times New Roman" w:cs="Times New Roman"/>
          <w:sz w:val="24"/>
          <w:szCs w:val="24"/>
        </w:rPr>
        <w:t>Mrkvicka</w:t>
      </w:r>
      <w:proofErr w:type="spellEnd"/>
      <w:r w:rsidRPr="00F765D5">
        <w:rPr>
          <w:rFonts w:ascii="Times New Roman" w:eastAsia="Times New Roman" w:hAnsi="Times New Roman" w:cs="Times New Roman"/>
          <w:sz w:val="24"/>
          <w:szCs w:val="24"/>
        </w:rPr>
        <w:t xml:space="preserve">, N. (2013). Study Reveals Global Talent Squeeze. Plans &amp; Trusts, 31(3), 24–25. </w:t>
      </w:r>
    </w:p>
    <w:p w:rsidR="00C464FC" w:rsidRPr="00F765D5" w:rsidRDefault="00C464FC" w:rsidP="00F765D5">
      <w:bookmarkStart w:id="0" w:name="_GoBack"/>
      <w:bookmarkEnd w:id="0"/>
    </w:p>
    <w:sectPr w:rsidR="00C464FC" w:rsidRPr="00F765D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3403479"/>
    <w:multiLevelType w:val="multilevel"/>
    <w:tmpl w:val="AC2209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65D5"/>
    <w:rsid w:val="00C464FC"/>
    <w:rsid w:val="00F765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43D36DE-69F2-4A8C-9528-EA8F89DDC0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
    <w:name w:val="body"/>
    <w:basedOn w:val="Normal"/>
    <w:rsid w:val="00F765D5"/>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F765D5"/>
    <w:rPr>
      <w:color w:val="0000FF"/>
      <w:u w:val="single"/>
    </w:rPr>
  </w:style>
  <w:style w:type="character" w:customStyle="1" w:styleId="bold">
    <w:name w:val="bold"/>
    <w:basedOn w:val="DefaultParagraphFont"/>
    <w:rsid w:val="00F765D5"/>
  </w:style>
  <w:style w:type="character" w:customStyle="1" w:styleId="italic">
    <w:name w:val="italic"/>
    <w:basedOn w:val="DefaultParagraphFont"/>
    <w:rsid w:val="00F765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18668897">
      <w:bodyDiv w:val="1"/>
      <w:marLeft w:val="0"/>
      <w:marRight w:val="0"/>
      <w:marTop w:val="0"/>
      <w:marBottom w:val="0"/>
      <w:divBdr>
        <w:top w:val="none" w:sz="0" w:space="0" w:color="auto"/>
        <w:left w:val="none" w:sz="0" w:space="0" w:color="auto"/>
        <w:bottom w:val="none" w:sz="0" w:space="0" w:color="auto"/>
        <w:right w:val="none" w:sz="0" w:space="0" w:color="auto"/>
      </w:divBdr>
      <w:divsChild>
        <w:div w:id="1057511971">
          <w:marLeft w:val="0"/>
          <w:marRight w:val="0"/>
          <w:marTop w:val="0"/>
          <w:marBottom w:val="0"/>
          <w:divBdr>
            <w:top w:val="none" w:sz="0" w:space="0" w:color="auto"/>
            <w:left w:val="none" w:sz="0" w:space="0" w:color="auto"/>
            <w:bottom w:val="none" w:sz="0" w:space="0" w:color="auto"/>
            <w:right w:val="none" w:sz="0" w:space="0" w:color="auto"/>
          </w:divBdr>
        </w:div>
        <w:div w:id="1228883634">
          <w:marLeft w:val="0"/>
          <w:marRight w:val="0"/>
          <w:marTop w:val="0"/>
          <w:marBottom w:val="0"/>
          <w:divBdr>
            <w:top w:val="none" w:sz="0" w:space="0" w:color="auto"/>
            <w:left w:val="none" w:sz="0" w:space="0" w:color="auto"/>
            <w:bottom w:val="none" w:sz="0" w:space="0" w:color="auto"/>
            <w:right w:val="none" w:sz="0" w:space="0" w:color="auto"/>
          </w:divBdr>
          <w:divsChild>
            <w:div w:id="1652058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ecorner.stanford.edu/authorMaterialInfo.html?mid=1128"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362</Words>
  <Characters>2070</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VicMackey</dc:creator>
  <cp:keywords/>
  <dc:description/>
  <cp:lastModifiedBy>Shea Anger</cp:lastModifiedBy>
  <cp:revision>2</cp:revision>
  <dcterms:created xsi:type="dcterms:W3CDTF">2015-08-29T00:30:00Z</dcterms:created>
  <dcterms:modified xsi:type="dcterms:W3CDTF">2015-08-29T00:31:00Z</dcterms:modified>
</cp:coreProperties>
</file>