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bookmarkStart w:id="0" w:name="_GoBack"/>
      <w:bookmarkEnd w:id="0"/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Background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The Custom Woodworking Company is a small-to-medium sized custom furniture and cabinet making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company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, with head-office and a spacious plant site at Industrial Estates, Someplace, BC. Its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Chairman and Chief Executive Officer is Ron Carpenter now in his late-sixties. His wife Mrs. Emelia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Carpenter, being an aggressive business woman and somewhat younger than her husband, now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effectively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runs the company.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Ron Carpenter is affectionately known to all as "Woody" and so the company is generally known as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"Woody's". Woody, after an apprenticeship as a cabinet maker, started his small furniture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manufacturing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business back in 1954 and he and his wife moved to their present location in 1959.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The company quickly gained a reputation for attractively designed and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well constructed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furniture,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using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imported hardwoods and indigenous softwoods for its products. Woody's now produces custom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furniture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to order, several lines of furniture for wholesaler/retailers, and a number of variations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of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standard kitchen and bathroom cabinets, including units made to order.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Over the years the Carpenters continued to prosper and built up a loyal staff and work force. More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recently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their son, John Carpenter, has joined the company's management after having obtained a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commerce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degree at the local university. At John Carpenter's insistence, lured by longer production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runs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and higher and more consistent mark-ups, the company has moved into subcontract work supplying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and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installing counter-tops, cabinets and similar fixtures for new commercial construction. To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date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, Woody's has established a well-founded reputation for supplying millwork to the construction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industry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Woody's Corporate Profile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Head Office: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Someplace, BC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Business</w:t>
      </w: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:Ý</w:t>
      </w:r>
      <w:proofErr w:type="spellEnd"/>
      <w:proofErr w:type="gramEnd"/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Furniture manufacturing, custom millwork, and hardwood importer; federal charter 1960; privately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held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; number of employees approx. 850. Major Shareholder: Emelia Holdings Ltd. At December 31,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199X, total assets were $181,000,000. In fiscal 199X, sales were $93,250,000 with net earnings of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$6,540,000.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Directors: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lastRenderedPageBreak/>
        <w:t>Chairman &amp;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CEOÝ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Ron Carpenter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President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Mrs. Emelia Carpenter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Executive Vice President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Kim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Qualey</w:t>
      </w:r>
      <w:proofErr w:type="spellEnd"/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Director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John Carpenter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Key Personnel: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VP Production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Miles Faster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VP Finance and Administration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Spencer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Moneysworth</w:t>
      </w:r>
      <w:proofErr w:type="spellEnd"/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VP Personnel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Molly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Bussell</w:t>
      </w:r>
      <w:proofErr w:type="spellEnd"/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VP Sales and Estimating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Bruce Sharpe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Controller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Kim Cashman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Other Key Players in this Case Study: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I.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Leadbetter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(Ian)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Woody's Project Manager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R. Schemers (Randy)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Principal, Schemers and Plotters (S&amp;P), industrial design consultants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A. Fowler (Alfred)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Director, Expert Industrial Developers (EID), industrial property developers and contractors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I.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Kontrak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(Ivar)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EID's Project Manager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D.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Rivett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(Dave)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I. Beam Construction Ltd., steel fabricators and installers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B. Leakey (Bert)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Classic Cladding Co., cladding and roofing contractors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C.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Droppe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(Charlie)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I. C. Rain Ltd., water-proofing contractors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A. Dent (Amos)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Tinknockers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Associates, mechanical contractors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O. Volta (Olaf)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Zapp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Electric Co., electrical contractors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E. Forgot (Eddie)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Piecemeal Corporation, equipment suppliers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W. Easley (Win)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Project management consultants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The Opportunity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In 1989 there was a mini-boom in commercial construction in south-western BC. With the possibility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of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 major airport expansion, and free-trade opportunities south of the border, Bruce Sharpe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persuaded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Woody's directors that they were well placed to expand their manufacturing business.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Miles Faster, regularly complaining that the company's production efficiency was being thwarted by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lack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of manufacturing space, made a pitch to John Carpenter for moving to completely new and more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modern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facilities. John Carpenter, with a vision of growth based on computer controlled automation,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talked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over the idea with his father. Woody discussed it with his wife who in turn brought Kim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Cashman and Spencer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Moneysworth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into the debate.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Cashman and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Moneysworth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felt strongly that they should remain where they were, since there was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spare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land on their property, even though not the most convenient for plant expansion. They argued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that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not only would this avoid the costs of buying and selling property, but more importantly avoid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interruption to production while relocating their existing equipment. Besides, the nearest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potential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location at an attractive price was at least fifteen miles further out from the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residential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area where most of them lived. Polarization of opinions rapidly became evident and so,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in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the spring of 1989, Woody called a meeting of the directors and key personnel to resolve the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issue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. After a visit to the factory floor and a prolonged and sometimes bitter argument lasting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lastRenderedPageBreak/>
        <w:t>into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the early hours, it was agreed that the company would stay put on its existing property.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The Project Concept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It was agreed at the meeting that additional production capacity would be added equivalent to 25%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of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the existing floor area. The opportunity would also be taken to install air-conditioning and a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dust-free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paint and finishing shop complete with additional compressor capacity. Equipment would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include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 semi-automatic woodworking production train, requiring the development and installation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of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software and hardware to run it. The President and Executive Vice Presidents' offices would also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renovated.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At the meeting, the total cost of the work, not including office renovation, was roughly estimated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at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$17 million. Woody agreed to commit the company to a budget of $17 million as an absolute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maximum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for all proposed work and the target date for production would be eighteen months from now.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To give Woody's personnel a feeling of ownership, Molly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Bussell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proposed that the project should be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called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Woody 2000. Spencer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Moneysworth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would take responsibility for Project Woody 2000.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Planning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Moneysworth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was keen to show his administrative abilities. He decided not to involve the production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people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as they were always too busy and, anyway, that would only delay progress. So, not one for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wasting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time (on planning)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Moneysworth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immediately invited Expert Industrial Developers (EID) to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quote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on the planned expansion. He reasoned that this contractor's prominence on the industrial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estate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and their knowledge of industrial work would result in a lower total project cost.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Meanwhile, Kim Cashman developed a monthly cash flow chart as follows. First he set aside one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million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for contingencies. Then he assumed that expenditure would be one million in each of the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first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and last months, with an intervening ten months at $1.4 million. He carefully locked the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chart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away in his drawer for future reference. All actual costs associated with the project would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recorded as part of the company's normal book-keeping.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Upon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Moneysworth's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insistence, EID submitted a fixed-price quotation. It amounted to $20 million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and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an eighteen month schedule. After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Moneysworth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recovered from the shock, he persuaded Woody's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management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that the price and schedule were excessive. (For their part, EID believed that Woody's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would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need considerable help with their project planning and allowed for a number of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lastRenderedPageBreak/>
        <w:t>uncertainties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). Further negotiations followed in which EID offered to undertake the work based on a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fully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reimbursable contract.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Moneysworth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started inquiries elsewhere but EID countered with an offer to do their own work on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cost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plus but solicit fixed price quotations for all sub-trade work. Under this arrangement EID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would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be paid an hourly rate covering direct wages or salaries, payroll burden, head-office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overhead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and profit. This rate would extend to all engineering, procurement, construction and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commissioning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for which EID would employ Schemers and Plotters (S&amp;P) for the building and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industrial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design work.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Moneysworth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felt that the proposed hourly rate was reasonable and that the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hours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could be monitored effectively. He persuaded Woody's directors to proceed accordingly.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The Design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A couple of months later as S&amp;P commenced their preliminary designs and raised questions and issues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for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decision,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Moneysworth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found he needed assistance to cope with the paper work. John Carpenter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suggested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he use Ian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Leadbetter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, a bright young mechanical engineer who had specialized in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programming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semi-automatic manufacturing machinery.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Moneysworth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realized that this knowledge would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an asset to the project and gave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Leadbetter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responsibility for running the project. Ian was keen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to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demonstrate his software skills to his friend John Carpenter. So, while he lacked project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management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training and experience (especially any understanding of "project life-cycle" and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"</w:t>
      </w: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control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concepts") he readily accepted the responsibility.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During the initial phases of the mechanical design, Ian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Leadbetter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made good progress on developing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necessary production line control software program. However, early in design EID suggested that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Woody's should take over the procurement of the production train directly, since they were more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knowledgeable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of their requirements. Miles Faster jumped at the opportunity to get involved and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decided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to change the production train specification to increase capacity. Because of this, the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software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program had to be mostly rewritten, severely limiting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Leadbetter's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time for managing the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project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. It also resulted in errors requiring increased debugging at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startup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Neither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Moneysworth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nor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Leadbetter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was conscious of the need for any review and approval procedures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for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specifications and shop drawings submitted directly by either S&amp;P or by Eddie Forgot of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Piecemeal Corporation, the suppliers of the production train. In one two-week period, during which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both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Faster and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Leadbetter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were on vacation, the manufacturing drawings for this critical long-lead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lastRenderedPageBreak/>
        <w:t>equipment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sat in a junior clerk's in-tray awaiting approval. For this reason alone, the delivery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schedule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slipped two weeks, contributing to a later construction schedule conflict in tying-in the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new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services.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Construction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Site clearing was tackled early on with little difficulty. However, as the main construction got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into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full swing some eight months later, more significant problems began to appear. The change in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production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train specification made it necessary to add another five feet to the length of the new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building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. This was only discovered when holding-down bolts for the new train were laid out on site,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long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after the perimeter foundations had been poured. The catalogue descriptions and specifications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for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other equipment selected were similarly not received and reviewed until after the foundations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had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been poured.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Leadbetter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was not entirely satisfied with the installation of the mechanical equipment for the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dust-free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paint shop. As a registered mechanical engineer, he knew that the specifications governed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quality of equipment, workmanship and performance. However, since these documents had still not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been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formally approved, he was loath to discuss the matter with Ivar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Kontrak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. Instead, he dealt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directly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with Amos Dent of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Tinknockers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Associates, the mechanical sub-contractor. This led to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strained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relations on the site.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Another difficulty arose with the paint shop because the local inspection authority insisted that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surplus paint disposal arrangements be upgraded to meet the latest environmental standards.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Startup</w:t>
      </w:r>
      <w:proofErr w:type="spellEnd"/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Two years after the project was first launched, the time to get the plant into production rapidly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approached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. However, neither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Moneysworth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nor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Leadbetter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had prepared any meaningful planning for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completion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such as owner's inspection and acceptance of the building, or testing, dry-running and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production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start-up of the production train. They also failed to insist that EID obtain the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building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occupation certificate. Moreover, due to late delivery of the production train, the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"</w:t>
      </w: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tie-in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" of power and other utility connections scheduled for the annual two-week maintenance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shut-down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could not in fact take place until two weeks later.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These factors together resulted in a loss of several weeks of production. Customer delivery dates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were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missed and some general contractors cancelled their contracts and placed their orders for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lastRenderedPageBreak/>
        <w:t>millwork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elsewhere. Finished goods inventories were depleted to the point that other sales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opportunities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were also lost in the special products areas on which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Woodyís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reputation was based.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Control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Costs arising from these and other changes, including the costs of delays in completion, were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charged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to Woody's account. Project overrun finally became reality when actual expenditures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exceeded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the budget and it was apparent to everyone that the project was at best only 85% complete.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Cashman was forced to scramble for an additional line of credit in project financing at prime plus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2-1/2%, an excessive premium given Woody's credit rating. From then on, Woody's were in a fire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fighting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mode and their ability to control the project diminished rapidly. They found themselves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throwing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money at every problem in an effort to get the plant operational.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During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Woodyís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period of plant upgrading, construction activity in the region fell dramatically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with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general demand for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Woodyís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products falling similarly. Even though Sharpe launched an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expensive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marketing effort to try to regain customer loyalty, it had only a marginal effect.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Post Project Appraisal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The net result was that when the new equipment eventually did come on stream, it was seriously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spellStart"/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under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utilized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. Production morale ebbed. Some staff publicly voiced their view that the over-supply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of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commercial space could have been foreseen even before the project started, especially the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oversupply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of retail and hotel space, the prime source of Woody's contracts. John Carpenter, not a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spellStart"/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favorite</w:t>
      </w:r>
      <w:proofErr w:type="spellEnd"/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with the older staff, was blamed for introducing these "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new fangled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and unnecessarily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complicated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ideas".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Because of this experience, Woody's President Emelia Carpenter retained project management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consultant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Win Easley of W. Easley Associates to conduct a post project appraisal. Easley had some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difficulty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in extracting solid information because relevant data was scattered amongst various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staff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, who were not keen to reveal their short-comings. Only a few formal notes of early project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meetings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could be traced. Most of the communication was on hand-written Speedy memos, many of which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were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undated. However, interviews with the key players elicited considerable information, as has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been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outlined above.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Case Study Exercise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The incidents described in this case study are typical of the types of things that happen in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real-life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projects. They are a reflection of peoples' attitudes and the way they do things. Perhaps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they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do not all happen on the same project. Yet the reality is that if project sponsors do not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start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out with an understanding of project management and its processes, the probability of these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kinds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of happenings are quite high! One of the best ways of learning is from mistakes ó preferably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from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those of other people.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The focus of this case study </w:t>
      </w:r>
      <w:proofErr w:type="spell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centers</w:t>
      </w:r>
      <w:proofErr w:type="spell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on construction. However, the project has served to bring to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light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many of Woody's management short-comings and the need for change. Can you spot the </w:t>
      </w: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real</w:t>
      </w:r>
      <w:proofErr w:type="gramEnd"/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source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of the problems and what needs to be done to fix them?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Your task is to show how you would run this project properly from the beginning.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Project Appraisal Questionnaire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The purpose of project management is to achieve a successful project and all that this implies. So,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if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you were Win Easley, the project management consultant, what would you report? Specific issues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for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your consideration follow. You will not find all the answers written into the case study. Most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of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the answers are matters of opinion and you will need to search the text book  for ways to</w:t>
      </w:r>
    </w:p>
    <w:p w:rsidR="00887538" w:rsidRPr="00887538" w:rsidRDefault="00887538" w:rsidP="0088753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</w:pPr>
      <w:proofErr w:type="gramStart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>approach</w:t>
      </w:r>
      <w:proofErr w:type="gramEnd"/>
      <w:r w:rsidRPr="00887538">
        <w:rPr>
          <w:rFonts w:ascii="Courier New" w:eastAsia="Times New Roman" w:hAnsi="Courier New" w:cs="Courier New"/>
          <w:color w:val="000000"/>
          <w:sz w:val="20"/>
          <w:szCs w:val="20"/>
          <w:lang w:eastAsia="en-IN"/>
        </w:rPr>
        <w:t xml:space="preserve"> many of them.</w:t>
      </w:r>
    </w:p>
    <w:p w:rsidR="00261F0E" w:rsidRDefault="00261F0E"/>
    <w:sectPr w:rsidR="00261F0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538"/>
    <w:rsid w:val="00261F0E"/>
    <w:rsid w:val="00263E1E"/>
    <w:rsid w:val="00887538"/>
    <w:rsid w:val="00906D59"/>
    <w:rsid w:val="00A46F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A6ABCB5-DDE8-4146-B172-D555BE0185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8875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en-IN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887538"/>
    <w:rPr>
      <w:rFonts w:ascii="Courier New" w:eastAsia="Times New Roman" w:hAnsi="Courier New" w:cs="Courier New"/>
      <w:sz w:val="20"/>
      <w:szCs w:val="20"/>
      <w:lang w:eastAsia="en-IN"/>
    </w:rPr>
  </w:style>
  <w:style w:type="paragraph" w:styleId="NormalWeb">
    <w:name w:val="Normal (Web)"/>
    <w:basedOn w:val="Normal"/>
    <w:uiPriority w:val="99"/>
    <w:semiHidden/>
    <w:unhideWhenUsed/>
    <w:rsid w:val="00263E1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styleId="Emphasis">
    <w:name w:val="Emphasis"/>
    <w:basedOn w:val="DefaultParagraphFont"/>
    <w:uiPriority w:val="20"/>
    <w:qFormat/>
    <w:rsid w:val="00263E1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46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8</Pages>
  <Words>2338</Words>
  <Characters>13330</Characters>
  <Application>Microsoft Office Word</Application>
  <DocSecurity>0</DocSecurity>
  <Lines>111</Lines>
  <Paragraphs>31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15637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3</cp:revision>
  <dcterms:created xsi:type="dcterms:W3CDTF">2015-08-06T10:44:00Z</dcterms:created>
  <dcterms:modified xsi:type="dcterms:W3CDTF">2015-08-10T08:38:00Z</dcterms:modified>
</cp:coreProperties>
</file>