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642" w:rsidRPr="00AE6699" w:rsidRDefault="00A72642" w:rsidP="008202CF">
      <w:pPr>
        <w:spacing w:line="240" w:lineRule="auto"/>
        <w:rPr>
          <w:rFonts w:ascii="Times New Roman" w:eastAsia="Times New Roman" w:hAnsi="Times New Roman"/>
          <w:b/>
          <w:bCs/>
          <w:sz w:val="20"/>
          <w:szCs w:val="20"/>
        </w:rPr>
      </w:pPr>
      <w:r w:rsidRPr="00AE6699">
        <w:rPr>
          <w:rFonts w:ascii="Times New Roman" w:eastAsia="Times New Roman" w:hAnsi="Times New Roman"/>
          <w:b/>
          <w:bCs/>
          <w:sz w:val="20"/>
          <w:szCs w:val="20"/>
        </w:rPr>
        <w:t>TXX 5762</w:t>
      </w:r>
      <w:bookmarkStart w:id="0" w:name="_GoBack"/>
      <w:bookmarkEnd w:id="0"/>
    </w:p>
    <w:p w:rsidR="00A72642" w:rsidRPr="00AE6699" w:rsidRDefault="001E0CBF" w:rsidP="008202CF">
      <w:pPr>
        <w:spacing w:line="240" w:lineRule="auto"/>
        <w:rPr>
          <w:rFonts w:ascii="Times New Roman" w:eastAsia="Times New Roman" w:hAnsi="Times New Roman"/>
          <w:b/>
          <w:sz w:val="20"/>
          <w:szCs w:val="20"/>
        </w:rPr>
      </w:pPr>
      <w:r w:rsidRPr="00AE6699">
        <w:rPr>
          <w:rFonts w:ascii="Times New Roman" w:eastAsia="Times New Roman" w:hAnsi="Times New Roman"/>
          <w:b/>
          <w:sz w:val="20"/>
          <w:szCs w:val="20"/>
        </w:rPr>
        <w:t>Test Three</w:t>
      </w:r>
    </w:p>
    <w:p w:rsidR="0040575E" w:rsidRPr="00AE6699" w:rsidRDefault="00A72642" w:rsidP="008202CF">
      <w:pPr>
        <w:spacing w:line="240" w:lineRule="auto"/>
        <w:rPr>
          <w:rFonts w:ascii="Times New Roman" w:hAnsi="Times New Roman"/>
          <w:b/>
          <w:sz w:val="20"/>
          <w:szCs w:val="20"/>
        </w:rPr>
      </w:pPr>
      <w:r w:rsidRPr="00AE6699">
        <w:rPr>
          <w:rFonts w:ascii="Times New Roman" w:eastAsia="Times New Roman" w:hAnsi="Times New Roman"/>
          <w:b/>
          <w:bCs/>
          <w:color w:val="000000"/>
          <w:sz w:val="20"/>
          <w:szCs w:val="20"/>
        </w:rPr>
        <w:t>There are</w:t>
      </w:r>
      <w:r w:rsidR="00A866B0" w:rsidRPr="00AE6699">
        <w:rPr>
          <w:rFonts w:ascii="Times New Roman" w:eastAsia="Times New Roman" w:hAnsi="Times New Roman"/>
          <w:b/>
          <w:bCs/>
          <w:color w:val="000000"/>
          <w:sz w:val="20"/>
          <w:szCs w:val="20"/>
        </w:rPr>
        <w:t xml:space="preserve"> </w:t>
      </w:r>
      <w:r w:rsidR="001E0CBF" w:rsidRPr="00AE6699">
        <w:rPr>
          <w:rFonts w:ascii="Times New Roman" w:eastAsia="Times New Roman" w:hAnsi="Times New Roman"/>
          <w:b/>
          <w:bCs/>
          <w:color w:val="000000"/>
          <w:sz w:val="20"/>
          <w:szCs w:val="20"/>
        </w:rPr>
        <w:t>33</w:t>
      </w:r>
      <w:r w:rsidR="00BA2DBE" w:rsidRPr="00AE6699">
        <w:rPr>
          <w:rFonts w:ascii="Times New Roman" w:eastAsia="Times New Roman" w:hAnsi="Times New Roman"/>
          <w:b/>
          <w:bCs/>
          <w:color w:val="000000"/>
          <w:sz w:val="20"/>
          <w:szCs w:val="20"/>
        </w:rPr>
        <w:t xml:space="preserve"> questions worth a total of </w:t>
      </w:r>
      <w:r w:rsidR="001E0CBF" w:rsidRPr="00AE6699">
        <w:rPr>
          <w:rFonts w:ascii="Times New Roman" w:eastAsia="Times New Roman" w:hAnsi="Times New Roman"/>
          <w:b/>
          <w:bCs/>
          <w:color w:val="000000"/>
          <w:sz w:val="20"/>
          <w:szCs w:val="20"/>
        </w:rPr>
        <w:t>33</w:t>
      </w:r>
      <w:r w:rsidRPr="00AE6699">
        <w:rPr>
          <w:rFonts w:ascii="Times New Roman" w:eastAsia="Times New Roman" w:hAnsi="Times New Roman"/>
          <w:b/>
          <w:bCs/>
          <w:color w:val="000000"/>
          <w:sz w:val="20"/>
          <w:szCs w:val="20"/>
        </w:rPr>
        <w:t xml:space="preserve"> points.  (Each question is worth </w:t>
      </w:r>
      <w:r w:rsidR="001E0CBF" w:rsidRPr="00AE6699">
        <w:rPr>
          <w:rFonts w:ascii="Times New Roman" w:eastAsia="Times New Roman" w:hAnsi="Times New Roman"/>
          <w:b/>
          <w:bCs/>
          <w:color w:val="000000"/>
          <w:sz w:val="20"/>
          <w:szCs w:val="20"/>
        </w:rPr>
        <w:t>1</w:t>
      </w:r>
      <w:r w:rsidRPr="00AE6699">
        <w:rPr>
          <w:rFonts w:ascii="Times New Roman" w:eastAsia="Times New Roman" w:hAnsi="Times New Roman"/>
          <w:b/>
          <w:bCs/>
          <w:color w:val="000000"/>
          <w:sz w:val="20"/>
          <w:szCs w:val="20"/>
        </w:rPr>
        <w:t xml:space="preserve"> point).</w:t>
      </w:r>
      <w:r w:rsidRPr="00AE6699">
        <w:rPr>
          <w:rFonts w:ascii="Times New Roman" w:hAnsi="Times New Roman"/>
          <w:b/>
          <w:sz w:val="20"/>
          <w:szCs w:val="20"/>
        </w:rPr>
        <w:t xml:space="preserve"> </w:t>
      </w:r>
    </w:p>
    <w:p w:rsidR="00A72642" w:rsidRPr="00AE6699" w:rsidRDefault="00A72642" w:rsidP="008202CF">
      <w:pPr>
        <w:spacing w:line="240" w:lineRule="auto"/>
        <w:rPr>
          <w:rFonts w:ascii="Times New Roman" w:hAnsi="Times New Roman"/>
          <w:b/>
          <w:sz w:val="20"/>
          <w:szCs w:val="20"/>
        </w:rPr>
      </w:pPr>
      <w:r w:rsidRPr="00AE6699">
        <w:rPr>
          <w:rFonts w:ascii="Times New Roman" w:hAnsi="Times New Roman"/>
          <w:b/>
          <w:sz w:val="20"/>
          <w:szCs w:val="20"/>
        </w:rPr>
        <w:t xml:space="preserve">Please use the posted answer sheet for your answers.  Your answer sheet is to be uploaded no later than </w:t>
      </w:r>
      <w:r w:rsidR="00B24AA5" w:rsidRPr="00AE6699">
        <w:rPr>
          <w:rFonts w:ascii="Times New Roman" w:hAnsi="Times New Roman"/>
          <w:b/>
          <w:sz w:val="20"/>
          <w:szCs w:val="20"/>
        </w:rPr>
        <w:t xml:space="preserve">11 p.m. </w:t>
      </w:r>
      <w:r w:rsidR="001E0CBF" w:rsidRPr="00AE6699">
        <w:rPr>
          <w:rFonts w:ascii="Times New Roman" w:hAnsi="Times New Roman"/>
          <w:b/>
          <w:sz w:val="20"/>
          <w:szCs w:val="20"/>
        </w:rPr>
        <w:t xml:space="preserve">on August 9, </w:t>
      </w:r>
      <w:proofErr w:type="gramStart"/>
      <w:r w:rsidR="001E0CBF" w:rsidRPr="00AE6699">
        <w:rPr>
          <w:rFonts w:ascii="Times New Roman" w:hAnsi="Times New Roman"/>
          <w:b/>
          <w:sz w:val="20"/>
          <w:szCs w:val="20"/>
        </w:rPr>
        <w:t>2015</w:t>
      </w:r>
      <w:r w:rsidRPr="00AE6699">
        <w:rPr>
          <w:rFonts w:ascii="Times New Roman" w:hAnsi="Times New Roman"/>
          <w:b/>
          <w:sz w:val="20"/>
          <w:szCs w:val="20"/>
        </w:rPr>
        <w:t xml:space="preserve">  to</w:t>
      </w:r>
      <w:proofErr w:type="gramEnd"/>
      <w:r w:rsidRPr="00AE6699">
        <w:rPr>
          <w:rFonts w:ascii="Times New Roman" w:hAnsi="Times New Roman"/>
          <w:b/>
          <w:sz w:val="20"/>
          <w:szCs w:val="20"/>
        </w:rPr>
        <w:t xml:space="preserve"> the </w:t>
      </w:r>
      <w:r w:rsidR="001E0CBF" w:rsidRPr="00AE6699">
        <w:rPr>
          <w:rFonts w:ascii="Times New Roman" w:hAnsi="Times New Roman"/>
          <w:b/>
          <w:sz w:val="20"/>
          <w:szCs w:val="20"/>
        </w:rPr>
        <w:t>Test Three</w:t>
      </w:r>
      <w:r w:rsidRPr="00AE6699">
        <w:rPr>
          <w:rFonts w:ascii="Times New Roman" w:hAnsi="Times New Roman"/>
          <w:b/>
          <w:sz w:val="20"/>
          <w:szCs w:val="20"/>
        </w:rPr>
        <w:t xml:space="preserve"> area by clicking on the “</w:t>
      </w:r>
      <w:r w:rsidR="002F50A0" w:rsidRPr="00AE6699">
        <w:rPr>
          <w:rFonts w:ascii="Times New Roman" w:hAnsi="Times New Roman"/>
          <w:b/>
          <w:sz w:val="20"/>
          <w:szCs w:val="20"/>
        </w:rPr>
        <w:t>Test Three</w:t>
      </w:r>
      <w:r w:rsidRPr="00AE6699">
        <w:rPr>
          <w:rFonts w:ascii="Times New Roman" w:hAnsi="Times New Roman"/>
          <w:b/>
          <w:sz w:val="20"/>
          <w:szCs w:val="20"/>
        </w:rPr>
        <w:t xml:space="preserve">” link.  Be sure your name is on </w:t>
      </w:r>
      <w:r w:rsidR="0040575E" w:rsidRPr="00AE6699">
        <w:rPr>
          <w:rFonts w:ascii="Times New Roman" w:hAnsi="Times New Roman"/>
          <w:b/>
          <w:sz w:val="20"/>
          <w:szCs w:val="20"/>
        </w:rPr>
        <w:t xml:space="preserve">both pages of </w:t>
      </w:r>
      <w:r w:rsidRPr="00AE6699">
        <w:rPr>
          <w:rFonts w:ascii="Times New Roman" w:hAnsi="Times New Roman"/>
          <w:b/>
          <w:sz w:val="20"/>
          <w:szCs w:val="20"/>
        </w:rPr>
        <w:t xml:space="preserve">your answer sheet.  </w:t>
      </w:r>
    </w:p>
    <w:p w:rsidR="00E578D5" w:rsidRPr="00AE6699" w:rsidRDefault="00E578D5" w:rsidP="008202CF">
      <w:pPr>
        <w:spacing w:line="240" w:lineRule="auto"/>
        <w:rPr>
          <w:rFonts w:ascii="Times New Roman" w:eastAsia="Times New Roman" w:hAnsi="Times New Roman"/>
          <w:b/>
          <w:sz w:val="20"/>
          <w:szCs w:val="20"/>
        </w:rPr>
      </w:pPr>
      <w:r w:rsidRPr="00AE6699">
        <w:rPr>
          <w:rFonts w:ascii="Times New Roman" w:eastAsia="Times New Roman" w:hAnsi="Times New Roman"/>
          <w:b/>
          <w:bCs/>
          <w:sz w:val="20"/>
          <w:szCs w:val="20"/>
        </w:rPr>
        <w:t xml:space="preserve">Please read the following carefully. For each question on </w:t>
      </w:r>
      <w:proofErr w:type="gramStart"/>
      <w:r w:rsidRPr="00AE6699">
        <w:rPr>
          <w:rFonts w:ascii="Times New Roman" w:eastAsia="Times New Roman" w:hAnsi="Times New Roman"/>
          <w:b/>
          <w:bCs/>
          <w:sz w:val="20"/>
          <w:szCs w:val="20"/>
        </w:rPr>
        <w:t>the  exam</w:t>
      </w:r>
      <w:proofErr w:type="gramEnd"/>
      <w:r w:rsidRPr="00AE6699">
        <w:rPr>
          <w:rFonts w:ascii="Times New Roman" w:eastAsia="Times New Roman" w:hAnsi="Times New Roman"/>
          <w:b/>
          <w:bCs/>
          <w:sz w:val="20"/>
          <w:szCs w:val="20"/>
        </w:rPr>
        <w:t xml:space="preserve">, </w:t>
      </w:r>
      <w:r w:rsidRPr="00AE6699">
        <w:rPr>
          <w:rFonts w:ascii="Times New Roman" w:eastAsia="Times New Roman" w:hAnsi="Times New Roman"/>
          <w:b/>
          <w:bCs/>
          <w:i/>
          <w:sz w:val="20"/>
          <w:szCs w:val="20"/>
          <w:u w:val="single"/>
        </w:rPr>
        <w:t>unless the question expressly provides to the contrary,</w:t>
      </w:r>
      <w:r w:rsidRPr="00AE6699">
        <w:rPr>
          <w:rFonts w:ascii="Times New Roman" w:eastAsia="Times New Roman" w:hAnsi="Times New Roman"/>
          <w:b/>
          <w:bCs/>
          <w:sz w:val="20"/>
          <w:szCs w:val="20"/>
        </w:rPr>
        <w:t xml:space="preserve"> you should assume that:</w:t>
      </w:r>
    </w:p>
    <w:p w:rsidR="00E578D5" w:rsidRPr="00AE6699" w:rsidRDefault="00E578D5" w:rsidP="008202CF">
      <w:pPr>
        <w:spacing w:line="240" w:lineRule="auto"/>
        <w:rPr>
          <w:rFonts w:ascii="Times New Roman" w:eastAsia="Times New Roman" w:hAnsi="Times New Roman"/>
          <w:b/>
          <w:sz w:val="20"/>
          <w:szCs w:val="20"/>
        </w:rPr>
      </w:pPr>
      <w:r w:rsidRPr="00AE6699">
        <w:rPr>
          <w:rFonts w:ascii="Times New Roman" w:eastAsia="Times New Roman" w:hAnsi="Times New Roman"/>
          <w:b/>
          <w:bCs/>
          <w:sz w:val="20"/>
          <w:szCs w:val="20"/>
        </w:rPr>
        <w:t>1. </w:t>
      </w:r>
      <w:r w:rsidR="00100750" w:rsidRPr="00AE6699">
        <w:rPr>
          <w:rFonts w:ascii="Times New Roman" w:eastAsia="Times New Roman" w:hAnsi="Times New Roman"/>
          <w:b/>
          <w:bCs/>
          <w:sz w:val="20"/>
          <w:szCs w:val="20"/>
        </w:rPr>
        <w:tab/>
      </w:r>
      <w:proofErr w:type="gramStart"/>
      <w:r w:rsidRPr="00AE6699">
        <w:rPr>
          <w:rFonts w:ascii="Times New Roman" w:eastAsia="Times New Roman" w:hAnsi="Times New Roman"/>
          <w:b/>
          <w:bCs/>
          <w:sz w:val="20"/>
          <w:szCs w:val="20"/>
        </w:rPr>
        <w:t>all</w:t>
      </w:r>
      <w:proofErr w:type="gramEnd"/>
      <w:r w:rsidRPr="00AE6699">
        <w:rPr>
          <w:rFonts w:ascii="Times New Roman" w:eastAsia="Times New Roman" w:hAnsi="Times New Roman"/>
          <w:b/>
          <w:bCs/>
          <w:sz w:val="20"/>
          <w:szCs w:val="20"/>
        </w:rPr>
        <w:t xml:space="preserve"> events occurred in “the current taxable year;”</w:t>
      </w:r>
      <w:r w:rsidR="002F50A0" w:rsidRPr="00AE6699">
        <w:rPr>
          <w:rFonts w:ascii="Times New Roman" w:eastAsia="Times New Roman" w:hAnsi="Times New Roman"/>
          <w:b/>
          <w:bCs/>
          <w:sz w:val="20"/>
          <w:szCs w:val="20"/>
        </w:rPr>
        <w:t xml:space="preserve"> </w:t>
      </w:r>
      <w:r w:rsidR="001E0CBF" w:rsidRPr="00AE6699">
        <w:rPr>
          <w:rFonts w:ascii="Times New Roman" w:eastAsia="Times New Roman" w:hAnsi="Times New Roman"/>
          <w:b/>
          <w:bCs/>
          <w:sz w:val="20"/>
          <w:szCs w:val="20"/>
        </w:rPr>
        <w:t>and</w:t>
      </w:r>
    </w:p>
    <w:p w:rsidR="001E0CBF" w:rsidRPr="00AE6699" w:rsidRDefault="00E578D5" w:rsidP="008202CF">
      <w:pPr>
        <w:spacing w:line="240" w:lineRule="auto"/>
        <w:rPr>
          <w:rFonts w:ascii="Times New Roman" w:eastAsia="Times New Roman" w:hAnsi="Times New Roman"/>
          <w:b/>
          <w:bCs/>
          <w:sz w:val="20"/>
          <w:szCs w:val="20"/>
        </w:rPr>
      </w:pPr>
      <w:r w:rsidRPr="00AE6699">
        <w:rPr>
          <w:rFonts w:ascii="Times New Roman" w:eastAsia="Times New Roman" w:hAnsi="Times New Roman"/>
          <w:b/>
          <w:bCs/>
          <w:sz w:val="20"/>
          <w:szCs w:val="20"/>
        </w:rPr>
        <w:t>2. </w:t>
      </w:r>
      <w:r w:rsidR="00100750" w:rsidRPr="00AE6699">
        <w:rPr>
          <w:rFonts w:ascii="Times New Roman" w:eastAsia="Times New Roman" w:hAnsi="Times New Roman"/>
          <w:b/>
          <w:bCs/>
          <w:sz w:val="20"/>
          <w:szCs w:val="20"/>
        </w:rPr>
        <w:tab/>
      </w:r>
      <w:proofErr w:type="gramStart"/>
      <w:r w:rsidRPr="00AE6699">
        <w:rPr>
          <w:rFonts w:ascii="Times New Roman" w:eastAsia="Times New Roman" w:hAnsi="Times New Roman"/>
          <w:b/>
          <w:bCs/>
          <w:sz w:val="20"/>
          <w:szCs w:val="20"/>
        </w:rPr>
        <w:t>all</w:t>
      </w:r>
      <w:proofErr w:type="gramEnd"/>
      <w:r w:rsidRPr="00AE6699">
        <w:rPr>
          <w:rFonts w:ascii="Times New Roman" w:eastAsia="Times New Roman" w:hAnsi="Times New Roman"/>
          <w:b/>
          <w:bCs/>
          <w:sz w:val="20"/>
          <w:szCs w:val="20"/>
        </w:rPr>
        <w:t xml:space="preserve"> persons are United States citizens;</w:t>
      </w:r>
    </w:p>
    <w:p w:rsidR="001E0CBF" w:rsidRPr="00AE6699" w:rsidRDefault="001E0CBF" w:rsidP="008202CF">
      <w:pPr>
        <w:spacing w:line="240" w:lineRule="auto"/>
        <w:rPr>
          <w:rFonts w:ascii="Times New Roman" w:eastAsia="Times New Roman" w:hAnsi="Times New Roman"/>
          <w:b/>
          <w:bCs/>
          <w:sz w:val="20"/>
          <w:szCs w:val="20"/>
        </w:rPr>
      </w:pPr>
    </w:p>
    <w:p w:rsidR="00E578D5" w:rsidRPr="00AE6699" w:rsidRDefault="00E578D5" w:rsidP="008202CF">
      <w:pPr>
        <w:spacing w:line="240" w:lineRule="auto"/>
        <w:rPr>
          <w:rFonts w:ascii="Times New Roman" w:eastAsia="Times New Roman" w:hAnsi="Times New Roman"/>
          <w:b/>
          <w:bCs/>
          <w:sz w:val="20"/>
          <w:szCs w:val="20"/>
        </w:rPr>
      </w:pPr>
      <w:r w:rsidRPr="00AE6699">
        <w:rPr>
          <w:rFonts w:ascii="Times New Roman" w:eastAsia="Times New Roman" w:hAnsi="Times New Roman"/>
          <w:b/>
          <w:bCs/>
          <w:sz w:val="20"/>
          <w:szCs w:val="20"/>
        </w:rPr>
        <w:t xml:space="preserve">For each exam question, choose the letter that best answers the question or </w:t>
      </w:r>
      <w:r w:rsidR="00053A3E">
        <w:rPr>
          <w:rFonts w:ascii="Times New Roman" w:eastAsia="Times New Roman" w:hAnsi="Times New Roman"/>
          <w:b/>
          <w:bCs/>
          <w:sz w:val="20"/>
          <w:szCs w:val="20"/>
        </w:rPr>
        <w:t xml:space="preserve">best </w:t>
      </w:r>
      <w:r w:rsidRPr="00AE6699">
        <w:rPr>
          <w:rFonts w:ascii="Times New Roman" w:eastAsia="Times New Roman" w:hAnsi="Times New Roman"/>
          <w:b/>
          <w:bCs/>
          <w:sz w:val="20"/>
          <w:szCs w:val="20"/>
        </w:rPr>
        <w:t>completes the sentence.</w:t>
      </w:r>
      <w:r w:rsidR="00577EEB" w:rsidRPr="00AE6699">
        <w:rPr>
          <w:rFonts w:ascii="Times New Roman" w:eastAsia="Times New Roman" w:hAnsi="Times New Roman"/>
          <w:b/>
          <w:bCs/>
          <w:sz w:val="20"/>
          <w:szCs w:val="20"/>
        </w:rPr>
        <w:t xml:space="preserve">  </w:t>
      </w:r>
    </w:p>
    <w:p w:rsidR="006D1125" w:rsidRPr="00AE6699" w:rsidRDefault="006D1125" w:rsidP="008202CF">
      <w:pPr>
        <w:pStyle w:val="NormalWeb"/>
        <w:overflowPunct w:val="0"/>
        <w:spacing w:before="0" w:beforeAutospacing="0" w:after="0" w:afterAutospacing="0"/>
        <w:rPr>
          <w:rFonts w:eastAsiaTheme="majorEastAsia"/>
          <w:b/>
          <w:bCs/>
          <w:color w:val="000000" w:themeColor="text1"/>
          <w:kern w:val="24"/>
          <w:sz w:val="20"/>
          <w:szCs w:val="20"/>
        </w:rPr>
      </w:pPr>
    </w:p>
    <w:p w:rsidR="00D93D40" w:rsidRPr="00AE6699" w:rsidRDefault="00D93D40" w:rsidP="008202CF">
      <w:pPr>
        <w:widowControl w:val="0"/>
        <w:suppressAutoHyphens/>
        <w:autoSpaceDE w:val="0"/>
        <w:autoSpaceDN w:val="0"/>
        <w:adjustRightInd w:val="0"/>
        <w:spacing w:after="0" w:line="240" w:lineRule="auto"/>
        <w:ind w:left="-1080"/>
        <w:rPr>
          <w:rFonts w:ascii="Times New Roman" w:hAnsi="Times New Roman"/>
          <w:b/>
          <w:bCs/>
          <w:color w:val="000000"/>
          <w:sz w:val="20"/>
          <w:szCs w:val="20"/>
        </w:rPr>
      </w:pPr>
    </w:p>
    <w:p w:rsidR="0040575E" w:rsidRPr="00AE6699" w:rsidRDefault="00D93D40"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1.</w:t>
      </w:r>
      <w:r w:rsidRPr="00AE6699">
        <w:rPr>
          <w:rFonts w:eastAsiaTheme="majorEastAsia"/>
          <w:b/>
          <w:bCs/>
          <w:color w:val="000000" w:themeColor="text1"/>
          <w:kern w:val="24"/>
          <w:sz w:val="20"/>
          <w:szCs w:val="20"/>
        </w:rPr>
        <w:tab/>
        <w:t>Assume for 2014</w:t>
      </w:r>
      <w:r w:rsidR="0040575E" w:rsidRPr="00AE6699">
        <w:rPr>
          <w:rFonts w:eastAsiaTheme="majorEastAsia"/>
          <w:b/>
          <w:bCs/>
          <w:color w:val="000000" w:themeColor="text1"/>
          <w:kern w:val="24"/>
          <w:sz w:val="20"/>
          <w:szCs w:val="20"/>
        </w:rPr>
        <w:t xml:space="preserve"> that Don made one transfer involving his granddaughter as follows:  Don opened a joint checking account with his granddaughter, with right of survivorship, for her college expenses. Don made an initial d</w:t>
      </w:r>
      <w:r w:rsidRPr="00AE6699">
        <w:rPr>
          <w:rFonts w:eastAsiaTheme="majorEastAsia"/>
          <w:b/>
          <w:bCs/>
          <w:color w:val="000000" w:themeColor="text1"/>
          <w:kern w:val="24"/>
          <w:sz w:val="20"/>
          <w:szCs w:val="20"/>
        </w:rPr>
        <w:t>eposit of $100,000. During 2014</w:t>
      </w:r>
      <w:r w:rsidR="0040575E" w:rsidRPr="00AE6699">
        <w:rPr>
          <w:rFonts w:eastAsiaTheme="majorEastAsia"/>
          <w:b/>
          <w:bCs/>
          <w:color w:val="000000" w:themeColor="text1"/>
          <w:kern w:val="24"/>
          <w:sz w:val="20"/>
          <w:szCs w:val="20"/>
        </w:rPr>
        <w:t xml:space="preserve">, granddaughter wrote checks on the account to the school for tuition of $15,000 and living expenses of $20,000. What is the amount of the taxable gift for </w:t>
      </w:r>
      <w:proofErr w:type="gramStart"/>
      <w:r w:rsidR="0040575E" w:rsidRPr="00AE6699">
        <w:rPr>
          <w:rFonts w:eastAsiaTheme="majorEastAsia"/>
          <w:b/>
          <w:bCs/>
          <w:color w:val="000000" w:themeColor="text1"/>
          <w:kern w:val="24"/>
          <w:sz w:val="20"/>
          <w:szCs w:val="20"/>
        </w:rPr>
        <w:t>federal  gift</w:t>
      </w:r>
      <w:proofErr w:type="gramEnd"/>
      <w:r w:rsidR="0040575E" w:rsidRPr="00AE6699">
        <w:rPr>
          <w:rFonts w:eastAsiaTheme="majorEastAsia"/>
          <w:b/>
          <w:bCs/>
          <w:color w:val="000000" w:themeColor="text1"/>
          <w:kern w:val="24"/>
          <w:sz w:val="20"/>
          <w:szCs w:val="20"/>
        </w:rPr>
        <w:t xml:space="preserve"> tax purposes?</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w:t>
      </w:r>
      <w:r w:rsidRPr="00AE6699">
        <w:rPr>
          <w:rFonts w:eastAsiaTheme="majorEastAsia"/>
          <w:b/>
          <w:bCs/>
          <w:color w:val="000000" w:themeColor="text1"/>
          <w:kern w:val="24"/>
          <w:sz w:val="20"/>
          <w:szCs w:val="20"/>
        </w:rPr>
        <w:tab/>
        <w:t>0.</w:t>
      </w:r>
    </w:p>
    <w:p w:rsidR="0040575E" w:rsidRPr="00AE6699" w:rsidRDefault="00FB7A85"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$6</w:t>
      </w:r>
      <w:r w:rsidR="0040575E" w:rsidRPr="00AE6699">
        <w:rPr>
          <w:rFonts w:eastAsiaTheme="majorEastAsia"/>
          <w:b/>
          <w:bCs/>
          <w:color w:val="000000" w:themeColor="text1"/>
          <w:kern w:val="24"/>
          <w:sz w:val="20"/>
          <w:szCs w:val="20"/>
        </w:rPr>
        <w:t xml:space="preserve">,000. </w:t>
      </w:r>
    </w:p>
    <w:p w:rsidR="0040575E" w:rsidRPr="00AE6699" w:rsidRDefault="00FB7A85"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$21</w:t>
      </w:r>
      <w:r w:rsidR="0040575E" w:rsidRPr="00AE6699">
        <w:rPr>
          <w:rFonts w:eastAsiaTheme="majorEastAsia"/>
          <w:b/>
          <w:bCs/>
          <w:color w:val="000000" w:themeColor="text1"/>
          <w:kern w:val="24"/>
          <w:sz w:val="20"/>
          <w:szCs w:val="20"/>
        </w:rPr>
        <w:t xml:space="preserve">,000. </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 xml:space="preserve">$35,000. </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2.</w:t>
      </w:r>
      <w:r w:rsidRPr="00AE6699">
        <w:rPr>
          <w:rFonts w:eastAsiaTheme="majorEastAsia"/>
          <w:b/>
          <w:bCs/>
          <w:color w:val="000000" w:themeColor="text1"/>
          <w:kern w:val="24"/>
          <w:sz w:val="20"/>
          <w:szCs w:val="20"/>
        </w:rPr>
        <w:tab/>
        <w:t>Oliver gave his wife $5,</w:t>
      </w:r>
      <w:r w:rsidR="00FB7A85" w:rsidRPr="00AE6699">
        <w:rPr>
          <w:rFonts w:eastAsiaTheme="majorEastAsia"/>
          <w:b/>
          <w:bCs/>
          <w:color w:val="000000" w:themeColor="text1"/>
          <w:kern w:val="24"/>
          <w:sz w:val="20"/>
          <w:szCs w:val="20"/>
        </w:rPr>
        <w:t>250</w:t>
      </w:r>
      <w:r w:rsidRPr="00AE6699">
        <w:rPr>
          <w:rFonts w:eastAsiaTheme="majorEastAsia"/>
          <w:b/>
          <w:bCs/>
          <w:color w:val="000000" w:themeColor="text1"/>
          <w:kern w:val="24"/>
          <w:sz w:val="20"/>
          <w:szCs w:val="20"/>
        </w:rPr>
        <w:t>,000 worth of publ</w:t>
      </w:r>
      <w:r w:rsidR="00D93D40" w:rsidRPr="00AE6699">
        <w:rPr>
          <w:rFonts w:eastAsiaTheme="majorEastAsia"/>
          <w:b/>
          <w:bCs/>
          <w:color w:val="000000" w:themeColor="text1"/>
          <w:kern w:val="24"/>
          <w:sz w:val="20"/>
          <w:szCs w:val="20"/>
        </w:rPr>
        <w:t>icly traded stock in August 2014</w:t>
      </w:r>
      <w:r w:rsidRPr="00AE6699">
        <w:rPr>
          <w:rFonts w:eastAsiaTheme="majorEastAsia"/>
          <w:b/>
          <w:bCs/>
          <w:color w:val="000000" w:themeColor="text1"/>
          <w:kern w:val="24"/>
          <w:sz w:val="20"/>
          <w:szCs w:val="20"/>
        </w:rPr>
        <w:t xml:space="preserve">, outright. Oliver's basis in the stock was $50,000. What is the amount of the taxable gift for federal gift tax purposes?  (Oliver made </w:t>
      </w:r>
      <w:r w:rsidR="00D93D40" w:rsidRPr="00AE6699">
        <w:rPr>
          <w:rFonts w:eastAsiaTheme="majorEastAsia"/>
          <w:b/>
          <w:bCs/>
          <w:color w:val="000000" w:themeColor="text1"/>
          <w:kern w:val="24"/>
          <w:sz w:val="20"/>
          <w:szCs w:val="20"/>
        </w:rPr>
        <w:t>no other gifts to anyone in 2014</w:t>
      </w:r>
      <w:r w:rsidRPr="00AE6699">
        <w:rPr>
          <w:rFonts w:eastAsiaTheme="majorEastAsia"/>
          <w:b/>
          <w:bCs/>
          <w:color w:val="000000" w:themeColor="text1"/>
          <w:kern w:val="24"/>
          <w:sz w:val="20"/>
          <w:szCs w:val="20"/>
        </w:rPr>
        <w:t xml:space="preserve">).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w:t>
      </w:r>
      <w:r w:rsidRPr="00AE6699">
        <w:rPr>
          <w:rFonts w:eastAsiaTheme="majorEastAsia"/>
          <w:b/>
          <w:bCs/>
          <w:color w:val="000000" w:themeColor="text1"/>
          <w:kern w:val="24"/>
          <w:sz w:val="20"/>
          <w:szCs w:val="20"/>
        </w:rPr>
        <w:tab/>
        <w:t>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$87,000.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 xml:space="preserve">$100,000. </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 xml:space="preserve">$5,087,000.  </w:t>
      </w:r>
      <w:r w:rsidRPr="00AE6699">
        <w:rPr>
          <w:rFonts w:eastAsiaTheme="majorEastAsia"/>
          <w:b/>
          <w:bCs/>
          <w:color w:val="000000" w:themeColor="text1"/>
          <w:kern w:val="24"/>
          <w:sz w:val="20"/>
          <w:szCs w:val="20"/>
        </w:rPr>
        <w:tab/>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xml:space="preserve">3. </w:t>
      </w:r>
      <w:r w:rsidRPr="00AE6699">
        <w:rPr>
          <w:rFonts w:eastAsiaTheme="majorEastAsia"/>
          <w:b/>
          <w:bCs/>
          <w:color w:val="000000" w:themeColor="text1"/>
          <w:kern w:val="24"/>
          <w:sz w:val="20"/>
          <w:szCs w:val="20"/>
        </w:rPr>
        <w:tab/>
      </w:r>
      <w:r w:rsidR="00D93D40" w:rsidRPr="00AE6699">
        <w:rPr>
          <w:rFonts w:eastAsiaTheme="majorEastAsia"/>
          <w:b/>
          <w:bCs/>
          <w:color w:val="000000" w:themeColor="text1"/>
          <w:kern w:val="24"/>
          <w:sz w:val="20"/>
          <w:szCs w:val="20"/>
        </w:rPr>
        <w:t>For 2015</w:t>
      </w:r>
      <w:r w:rsidRPr="00AE6699">
        <w:rPr>
          <w:rFonts w:eastAsiaTheme="majorEastAsia"/>
          <w:b/>
          <w:bCs/>
          <w:color w:val="000000" w:themeColor="text1"/>
          <w:kern w:val="24"/>
          <w:sz w:val="20"/>
          <w:szCs w:val="20"/>
        </w:rPr>
        <w:t xml:space="preserve">, what is the amount of the maximum gift tax annual exclusion per donor from the value of a gift of a future interest made to any one </w:t>
      </w:r>
      <w:proofErr w:type="spellStart"/>
      <w:r w:rsidRPr="00AE6699">
        <w:rPr>
          <w:rFonts w:eastAsiaTheme="majorEastAsia"/>
          <w:b/>
          <w:bCs/>
          <w:color w:val="000000" w:themeColor="text1"/>
          <w:kern w:val="24"/>
          <w:sz w:val="20"/>
          <w:szCs w:val="20"/>
        </w:rPr>
        <w:t>donee</w:t>
      </w:r>
      <w:proofErr w:type="spellEnd"/>
      <w:r w:rsidRPr="00AE6699">
        <w:rPr>
          <w:rFonts w:eastAsiaTheme="majorEastAsia"/>
          <w:b/>
          <w:bCs/>
          <w:color w:val="000000" w:themeColor="text1"/>
          <w:kern w:val="24"/>
          <w:sz w:val="20"/>
          <w:szCs w:val="20"/>
        </w:rPr>
        <w:t>?</w:t>
      </w:r>
    </w:p>
    <w:p w:rsidR="00FB7A85" w:rsidRPr="00AE6699" w:rsidRDefault="00FB7A85"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w:t>
      </w:r>
      <w:r w:rsidRPr="00AE6699">
        <w:rPr>
          <w:rFonts w:eastAsiaTheme="majorEastAsia"/>
          <w:b/>
          <w:bCs/>
          <w:color w:val="000000" w:themeColor="text1"/>
          <w:kern w:val="24"/>
          <w:sz w:val="20"/>
          <w:szCs w:val="20"/>
        </w:rPr>
        <w:tab/>
        <w:t>0.</w:t>
      </w:r>
    </w:p>
    <w:p w:rsidR="0040575E" w:rsidRPr="00AE6699" w:rsidRDefault="00FB7A85"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$14</w:t>
      </w:r>
      <w:r w:rsidR="0040575E" w:rsidRPr="00AE6699">
        <w:rPr>
          <w:rFonts w:eastAsiaTheme="majorEastAsia"/>
          <w:b/>
          <w:bCs/>
          <w:color w:val="000000" w:themeColor="text1"/>
          <w:kern w:val="24"/>
          <w:sz w:val="20"/>
          <w:szCs w:val="20"/>
        </w:rPr>
        <w:t>,000.</w:t>
      </w:r>
    </w:p>
    <w:p w:rsidR="0040575E" w:rsidRPr="00AE6699" w:rsidRDefault="00FB7A85"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$28</w:t>
      </w:r>
      <w:r w:rsidR="0040575E" w:rsidRPr="00AE6699">
        <w:rPr>
          <w:rFonts w:eastAsiaTheme="majorEastAsia"/>
          <w:b/>
          <w:bCs/>
          <w:color w:val="000000" w:themeColor="text1"/>
          <w:kern w:val="24"/>
          <w:sz w:val="20"/>
          <w:szCs w:val="20"/>
        </w:rPr>
        <w:t>,000.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$5,</w:t>
      </w:r>
      <w:r w:rsidR="00D93D40" w:rsidRPr="00AE6699">
        <w:rPr>
          <w:rFonts w:eastAsiaTheme="majorEastAsia"/>
          <w:b/>
          <w:bCs/>
          <w:color w:val="000000" w:themeColor="text1"/>
          <w:kern w:val="24"/>
          <w:sz w:val="20"/>
          <w:szCs w:val="20"/>
        </w:rPr>
        <w:t>430</w:t>
      </w:r>
      <w:r w:rsidRPr="00AE6699">
        <w:rPr>
          <w:rFonts w:eastAsiaTheme="majorEastAsia"/>
          <w:b/>
          <w:bCs/>
          <w:color w:val="000000" w:themeColor="text1"/>
          <w:kern w:val="24"/>
          <w:sz w:val="20"/>
          <w:szCs w:val="20"/>
        </w:rPr>
        <w:t>,000.</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lastRenderedPageBreak/>
        <w:t xml:space="preserve">Facts for Questions 4 and 5.   Mr. Grey died on </w:t>
      </w:r>
      <w:proofErr w:type="gramStart"/>
      <w:r w:rsidRPr="00AE6699">
        <w:rPr>
          <w:rFonts w:eastAsiaTheme="majorEastAsia"/>
          <w:b/>
          <w:bCs/>
          <w:color w:val="000000" w:themeColor="text1"/>
          <w:kern w:val="24"/>
          <w:sz w:val="20"/>
          <w:szCs w:val="20"/>
        </w:rPr>
        <w:t xml:space="preserve">January  </w:t>
      </w:r>
      <w:r w:rsidR="00D93D40" w:rsidRPr="00AE6699">
        <w:rPr>
          <w:rFonts w:eastAsiaTheme="majorEastAsia"/>
          <w:b/>
          <w:bCs/>
          <w:color w:val="000000" w:themeColor="text1"/>
          <w:kern w:val="24"/>
          <w:sz w:val="20"/>
          <w:szCs w:val="20"/>
        </w:rPr>
        <w:t>1</w:t>
      </w:r>
      <w:proofErr w:type="gramEnd"/>
      <w:r w:rsidR="00D93D40" w:rsidRPr="00AE6699">
        <w:rPr>
          <w:rFonts w:eastAsiaTheme="majorEastAsia"/>
          <w:b/>
          <w:bCs/>
          <w:color w:val="000000" w:themeColor="text1"/>
          <w:kern w:val="24"/>
          <w:sz w:val="20"/>
          <w:szCs w:val="20"/>
        </w:rPr>
        <w:t>, 2015</w:t>
      </w:r>
      <w:r w:rsidRPr="00AE6699">
        <w:rPr>
          <w:rFonts w:eastAsiaTheme="majorEastAsia"/>
          <w:b/>
          <w:bCs/>
          <w:color w:val="000000" w:themeColor="text1"/>
          <w:kern w:val="24"/>
          <w:sz w:val="20"/>
          <w:szCs w:val="20"/>
        </w:rPr>
        <w:t xml:space="preserve">. Mr. Grey made no gifts during his life.  Under his will, Mr. Grey devised all of his probate assets to his wife.  Mr. Grey owned the following assets, probate and </w:t>
      </w:r>
      <w:proofErr w:type="spellStart"/>
      <w:r w:rsidRPr="00AE6699">
        <w:rPr>
          <w:rFonts w:eastAsiaTheme="majorEastAsia"/>
          <w:b/>
          <w:bCs/>
          <w:color w:val="000000" w:themeColor="text1"/>
          <w:kern w:val="24"/>
          <w:sz w:val="20"/>
          <w:szCs w:val="20"/>
        </w:rPr>
        <w:t>nonprobate</w:t>
      </w:r>
      <w:proofErr w:type="spellEnd"/>
      <w:r w:rsidRPr="00AE6699">
        <w:rPr>
          <w:rFonts w:eastAsiaTheme="majorEastAsia"/>
          <w:b/>
          <w:bCs/>
          <w:color w:val="000000" w:themeColor="text1"/>
          <w:kern w:val="24"/>
          <w:sz w:val="20"/>
          <w:szCs w:val="20"/>
        </w:rPr>
        <w:t xml:space="preserve">, at the date of his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Asset 1.              Home in Mr. Grey's and Mrs. Grey's (his surviving spouse) names as tenants by the entireties that was purchased </w:t>
      </w:r>
      <w:proofErr w:type="gramStart"/>
      <w:r w:rsidRPr="00AE6699">
        <w:rPr>
          <w:rFonts w:eastAsiaTheme="majorEastAsia"/>
          <w:b/>
          <w:bCs/>
          <w:color w:val="000000" w:themeColor="text1"/>
          <w:kern w:val="24"/>
          <w:sz w:val="20"/>
          <w:szCs w:val="20"/>
        </w:rPr>
        <w:t>in  2006</w:t>
      </w:r>
      <w:proofErr w:type="gramEnd"/>
      <w:r w:rsidRPr="00AE6699">
        <w:rPr>
          <w:rFonts w:eastAsiaTheme="majorEastAsia"/>
          <w:b/>
          <w:bCs/>
          <w:color w:val="000000" w:themeColor="text1"/>
          <w:kern w:val="24"/>
          <w:sz w:val="20"/>
          <w:szCs w:val="20"/>
        </w:rPr>
        <w:t xml:space="preserve">. The home was had a fair market value of  $2,000,000 both at the date of Mr. Grey's death and six months after the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Asset 2. </w:t>
      </w:r>
      <w:r w:rsidRPr="00AE6699">
        <w:rPr>
          <w:rFonts w:eastAsiaTheme="majorEastAsia"/>
          <w:b/>
          <w:bCs/>
          <w:color w:val="000000" w:themeColor="text1"/>
          <w:kern w:val="24"/>
          <w:sz w:val="20"/>
          <w:szCs w:val="20"/>
        </w:rPr>
        <w:tab/>
        <w:t>Publicly trad</w:t>
      </w:r>
      <w:r w:rsidR="00AE6699">
        <w:rPr>
          <w:rFonts w:eastAsiaTheme="majorEastAsia"/>
          <w:b/>
          <w:bCs/>
          <w:color w:val="000000" w:themeColor="text1"/>
          <w:kern w:val="24"/>
          <w:sz w:val="20"/>
          <w:szCs w:val="20"/>
        </w:rPr>
        <w:t xml:space="preserve">ed stocks and bonds solely in </w:t>
      </w:r>
      <w:r w:rsidRPr="00AE6699">
        <w:rPr>
          <w:rFonts w:eastAsiaTheme="majorEastAsia"/>
          <w:b/>
          <w:bCs/>
          <w:color w:val="000000" w:themeColor="text1"/>
          <w:kern w:val="24"/>
          <w:sz w:val="20"/>
          <w:szCs w:val="20"/>
        </w:rPr>
        <w:t xml:space="preserve">Mr. Grey’s name </w:t>
      </w:r>
      <w:proofErr w:type="gramStart"/>
      <w:r w:rsidRPr="00AE6699">
        <w:rPr>
          <w:rFonts w:eastAsiaTheme="majorEastAsia"/>
          <w:b/>
          <w:bCs/>
          <w:color w:val="000000" w:themeColor="text1"/>
          <w:kern w:val="24"/>
          <w:sz w:val="20"/>
          <w:szCs w:val="20"/>
        </w:rPr>
        <w:t>that  had</w:t>
      </w:r>
      <w:proofErr w:type="gramEnd"/>
      <w:r w:rsidRPr="00AE6699">
        <w:rPr>
          <w:rFonts w:eastAsiaTheme="majorEastAsia"/>
          <w:b/>
          <w:bCs/>
          <w:color w:val="000000" w:themeColor="text1"/>
          <w:kern w:val="24"/>
          <w:sz w:val="20"/>
          <w:szCs w:val="20"/>
        </w:rPr>
        <w:t xml:space="preserve"> a fair market value of $3,000,000 on the date of Mr. Grey’s death and a fair market value of  $2,000,000 six months after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Asset 3.</w:t>
      </w:r>
      <w:r w:rsidRPr="00AE6699">
        <w:rPr>
          <w:rFonts w:eastAsiaTheme="majorEastAsia"/>
          <w:b/>
          <w:bCs/>
          <w:color w:val="000000" w:themeColor="text1"/>
          <w:kern w:val="24"/>
          <w:sz w:val="20"/>
          <w:szCs w:val="20"/>
        </w:rPr>
        <w:tab/>
        <w:t xml:space="preserve">             Undeveloped real estate in Mr. Grey's name and the name of his daughter, Sue Smith, </w:t>
      </w:r>
      <w:proofErr w:type="gramStart"/>
      <w:r w:rsidRPr="00AE6699">
        <w:rPr>
          <w:rFonts w:eastAsiaTheme="majorEastAsia"/>
          <w:b/>
          <w:bCs/>
          <w:color w:val="000000" w:themeColor="text1"/>
          <w:kern w:val="24"/>
          <w:sz w:val="20"/>
          <w:szCs w:val="20"/>
        </w:rPr>
        <w:t>jointly  with</w:t>
      </w:r>
      <w:proofErr w:type="gramEnd"/>
      <w:r w:rsidRPr="00AE6699">
        <w:rPr>
          <w:rFonts w:eastAsiaTheme="majorEastAsia"/>
          <w:b/>
          <w:bCs/>
          <w:color w:val="000000" w:themeColor="text1"/>
          <w:kern w:val="24"/>
          <w:sz w:val="20"/>
          <w:szCs w:val="20"/>
        </w:rPr>
        <w:t xml:space="preserve"> right of survivorship that Mr. Grey purchased in 2006 for $100,000. </w:t>
      </w:r>
      <w:proofErr w:type="gramStart"/>
      <w:r w:rsidRPr="00AE6699">
        <w:rPr>
          <w:rFonts w:eastAsiaTheme="majorEastAsia"/>
          <w:b/>
          <w:bCs/>
          <w:color w:val="000000" w:themeColor="text1"/>
          <w:kern w:val="24"/>
          <w:sz w:val="20"/>
          <w:szCs w:val="20"/>
        </w:rPr>
        <w:t>The  property</w:t>
      </w:r>
      <w:proofErr w:type="gramEnd"/>
      <w:r w:rsidRPr="00AE6699">
        <w:rPr>
          <w:rFonts w:eastAsiaTheme="majorEastAsia"/>
          <w:b/>
          <w:bCs/>
          <w:color w:val="000000" w:themeColor="text1"/>
          <w:kern w:val="24"/>
          <w:sz w:val="20"/>
          <w:szCs w:val="20"/>
        </w:rPr>
        <w:t xml:space="preserve"> had a fair market value  of $2,500,000 at the date of Mr. Grey’s  death and a fair market value of $1,000,000 six months after the date of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Asset 4. </w:t>
      </w:r>
      <w:r w:rsidRPr="00AE6699">
        <w:rPr>
          <w:rFonts w:eastAsiaTheme="majorEastAsia"/>
          <w:b/>
          <w:bCs/>
          <w:color w:val="000000" w:themeColor="text1"/>
          <w:kern w:val="24"/>
          <w:sz w:val="20"/>
          <w:szCs w:val="20"/>
        </w:rPr>
        <w:tab/>
        <w:t xml:space="preserve">A condominium in the decedent's name alone purchased in 2002 and used as a vacation home that had a fair market value of $500,000 on the  date of Mr. Grey’s death. The condominium was sold by the personal representative of the decedent's estate for $250,000 four months after Mr. </w:t>
      </w:r>
      <w:proofErr w:type="gramStart"/>
      <w:r w:rsidRPr="00AE6699">
        <w:rPr>
          <w:rFonts w:eastAsiaTheme="majorEastAsia"/>
          <w:b/>
          <w:bCs/>
          <w:color w:val="000000" w:themeColor="text1"/>
          <w:kern w:val="24"/>
          <w:sz w:val="20"/>
          <w:szCs w:val="20"/>
        </w:rPr>
        <w:t>Grey’s  death</w:t>
      </w:r>
      <w:proofErr w:type="gramEnd"/>
      <w:r w:rsidRPr="00AE6699">
        <w:rPr>
          <w:rFonts w:eastAsiaTheme="majorEastAsia"/>
          <w:b/>
          <w:bCs/>
          <w:color w:val="000000" w:themeColor="text1"/>
          <w:kern w:val="24"/>
          <w:sz w:val="20"/>
          <w:szCs w:val="20"/>
        </w:rPr>
        <w:t xml:space="preserve">.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12127C" w:rsidRPr="00AE6699" w:rsidRDefault="0012127C" w:rsidP="008202CF">
      <w:pPr>
        <w:pStyle w:val="NormalWeb"/>
        <w:spacing w:before="0" w:beforeAutospacing="0" w:after="0" w:afterAutospacing="0"/>
        <w:rPr>
          <w:rFonts w:eastAsiaTheme="majorEastAsia"/>
          <w:b/>
          <w:color w:val="000000" w:themeColor="text1"/>
          <w:kern w:val="24"/>
          <w:sz w:val="20"/>
          <w:szCs w:val="20"/>
        </w:rPr>
      </w:pPr>
    </w:p>
    <w:p w:rsidR="0040575E" w:rsidRPr="00AE6699" w:rsidRDefault="0012127C"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 xml:space="preserve">Question 4. </w:t>
      </w:r>
      <w:r w:rsidR="0040575E" w:rsidRPr="00AE6699">
        <w:rPr>
          <w:rFonts w:eastAsiaTheme="majorEastAsia"/>
          <w:b/>
          <w:color w:val="000000" w:themeColor="text1"/>
          <w:kern w:val="24"/>
          <w:sz w:val="20"/>
          <w:szCs w:val="20"/>
        </w:rPr>
        <w:t>Ba</w:t>
      </w:r>
      <w:r w:rsidR="00FB7A85" w:rsidRPr="00AE6699">
        <w:rPr>
          <w:rFonts w:eastAsiaTheme="majorEastAsia"/>
          <w:b/>
          <w:color w:val="000000" w:themeColor="text1"/>
          <w:kern w:val="24"/>
          <w:sz w:val="20"/>
          <w:szCs w:val="20"/>
        </w:rPr>
        <w:t xml:space="preserve">sed on the facts for questions 4 and </w:t>
      </w:r>
      <w:r w:rsidR="0040575E" w:rsidRPr="00AE6699">
        <w:rPr>
          <w:rFonts w:eastAsiaTheme="majorEastAsia"/>
          <w:b/>
          <w:color w:val="000000" w:themeColor="text1"/>
          <w:kern w:val="24"/>
          <w:sz w:val="20"/>
          <w:szCs w:val="20"/>
        </w:rPr>
        <w:t>5</w:t>
      </w:r>
      <w:proofErr w:type="gramStart"/>
      <w:r w:rsidR="0040575E" w:rsidRPr="00AE6699">
        <w:rPr>
          <w:rFonts w:eastAsiaTheme="majorEastAsia"/>
          <w:b/>
          <w:color w:val="000000" w:themeColor="text1"/>
          <w:kern w:val="24"/>
          <w:sz w:val="20"/>
          <w:szCs w:val="20"/>
        </w:rPr>
        <w:t>,  which</w:t>
      </w:r>
      <w:proofErr w:type="gramEnd"/>
      <w:r w:rsidR="0040575E" w:rsidRPr="00AE6699">
        <w:rPr>
          <w:rFonts w:eastAsiaTheme="majorEastAsia"/>
          <w:b/>
          <w:color w:val="000000" w:themeColor="text1"/>
          <w:kern w:val="24"/>
          <w:sz w:val="20"/>
          <w:szCs w:val="20"/>
        </w:rPr>
        <w:t xml:space="preserve"> of the following options are available to Mr. Grey’s estate for valuation of the assets includible in the gross estate?</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a.</w:t>
      </w:r>
      <w:r w:rsidRPr="00AE6699">
        <w:rPr>
          <w:rFonts w:eastAsiaTheme="majorEastAsia"/>
          <w:b/>
          <w:color w:val="000000" w:themeColor="text1"/>
          <w:kern w:val="24"/>
          <w:sz w:val="20"/>
          <w:szCs w:val="20"/>
        </w:rPr>
        <w:tab/>
        <w:t xml:space="preserve">The estate may use date of death values or it may elect alternate valuation.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b.</w:t>
      </w:r>
      <w:r w:rsidRPr="00AE6699">
        <w:rPr>
          <w:rFonts w:eastAsiaTheme="majorEastAsia"/>
          <w:b/>
          <w:color w:val="000000" w:themeColor="text1"/>
          <w:kern w:val="24"/>
          <w:sz w:val="20"/>
          <w:szCs w:val="20"/>
        </w:rPr>
        <w:tab/>
        <w:t>The estate must use date of death values.</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c.</w:t>
      </w:r>
      <w:r w:rsidRPr="00AE6699">
        <w:rPr>
          <w:rFonts w:eastAsiaTheme="majorEastAsia"/>
          <w:b/>
          <w:color w:val="000000" w:themeColor="text1"/>
          <w:kern w:val="24"/>
          <w:sz w:val="20"/>
          <w:szCs w:val="20"/>
        </w:rPr>
        <w:tab/>
        <w:t>The estate must elect alternate valuation.</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d.</w:t>
      </w:r>
      <w:r w:rsidRPr="00AE6699">
        <w:rPr>
          <w:rFonts w:eastAsiaTheme="majorEastAsia"/>
          <w:b/>
          <w:color w:val="000000" w:themeColor="text1"/>
          <w:kern w:val="24"/>
          <w:sz w:val="20"/>
          <w:szCs w:val="20"/>
        </w:rPr>
        <w:tab/>
        <w:t>Valuation is not required as no Federal Estate Tax Return is required to be filed.  </w:t>
      </w:r>
    </w:p>
    <w:p w:rsidR="0040575E" w:rsidRPr="00AE6699" w:rsidRDefault="0040575E" w:rsidP="008202CF">
      <w:pPr>
        <w:pStyle w:val="NormalWeb"/>
        <w:spacing w:before="0" w:beforeAutospacing="0" w:after="0" w:afterAutospacing="0"/>
        <w:rPr>
          <w:b/>
          <w:sz w:val="20"/>
          <w:szCs w:val="20"/>
        </w:rPr>
      </w:pPr>
    </w:p>
    <w:p w:rsidR="002661E4" w:rsidRPr="00AE6699" w:rsidRDefault="002661E4"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FB7A85"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Facts for Questions 4 and </w:t>
      </w:r>
      <w:r w:rsidR="0040575E" w:rsidRPr="00AE6699">
        <w:rPr>
          <w:rFonts w:eastAsiaTheme="majorEastAsia"/>
          <w:b/>
          <w:bCs/>
          <w:color w:val="000000" w:themeColor="text1"/>
          <w:kern w:val="24"/>
          <w:sz w:val="20"/>
          <w:szCs w:val="20"/>
        </w:rPr>
        <w:t xml:space="preserve">5.   Mr. Grey died on </w:t>
      </w:r>
      <w:proofErr w:type="gramStart"/>
      <w:r w:rsidR="0040575E" w:rsidRPr="00AE6699">
        <w:rPr>
          <w:rFonts w:eastAsiaTheme="majorEastAsia"/>
          <w:b/>
          <w:bCs/>
          <w:color w:val="000000" w:themeColor="text1"/>
          <w:kern w:val="24"/>
          <w:sz w:val="20"/>
          <w:szCs w:val="20"/>
        </w:rPr>
        <w:t>January  1</w:t>
      </w:r>
      <w:proofErr w:type="gramEnd"/>
      <w:r w:rsidR="00D93D40" w:rsidRPr="00AE6699">
        <w:rPr>
          <w:rFonts w:eastAsiaTheme="majorEastAsia"/>
          <w:b/>
          <w:bCs/>
          <w:color w:val="000000" w:themeColor="text1"/>
          <w:kern w:val="24"/>
          <w:sz w:val="20"/>
          <w:szCs w:val="20"/>
        </w:rPr>
        <w:t>, 2015</w:t>
      </w:r>
      <w:r w:rsidR="0040575E" w:rsidRPr="00AE6699">
        <w:rPr>
          <w:rFonts w:eastAsiaTheme="majorEastAsia"/>
          <w:b/>
          <w:bCs/>
          <w:color w:val="000000" w:themeColor="text1"/>
          <w:kern w:val="24"/>
          <w:sz w:val="20"/>
          <w:szCs w:val="20"/>
        </w:rPr>
        <w:t xml:space="preserve">. Mr. Grey made no gifts during his life.  Under his will, Mr. Grey devised all of his probate assets to his wife.  Mr. Grey owned the following assets, probate and </w:t>
      </w:r>
      <w:proofErr w:type="spellStart"/>
      <w:r w:rsidR="0040575E" w:rsidRPr="00AE6699">
        <w:rPr>
          <w:rFonts w:eastAsiaTheme="majorEastAsia"/>
          <w:b/>
          <w:bCs/>
          <w:color w:val="000000" w:themeColor="text1"/>
          <w:kern w:val="24"/>
          <w:sz w:val="20"/>
          <w:szCs w:val="20"/>
        </w:rPr>
        <w:t>nonprobate</w:t>
      </w:r>
      <w:proofErr w:type="spellEnd"/>
      <w:r w:rsidR="0040575E" w:rsidRPr="00AE6699">
        <w:rPr>
          <w:rFonts w:eastAsiaTheme="majorEastAsia"/>
          <w:b/>
          <w:bCs/>
          <w:color w:val="000000" w:themeColor="text1"/>
          <w:kern w:val="24"/>
          <w:sz w:val="20"/>
          <w:szCs w:val="20"/>
        </w:rPr>
        <w:t xml:space="preserve">, at the date of his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Asset 1.  </w:t>
      </w:r>
      <w:r w:rsidRPr="00AE6699">
        <w:rPr>
          <w:rFonts w:eastAsiaTheme="majorEastAsia"/>
          <w:b/>
          <w:bCs/>
          <w:color w:val="000000" w:themeColor="text1"/>
          <w:kern w:val="24"/>
          <w:sz w:val="20"/>
          <w:szCs w:val="20"/>
        </w:rPr>
        <w:tab/>
        <w:t xml:space="preserve">Home in Mr. Grey's and Mrs. Grey's (his surviving spouse) names as tenants by the entireties that was purchased </w:t>
      </w:r>
      <w:proofErr w:type="gramStart"/>
      <w:r w:rsidRPr="00AE6699">
        <w:rPr>
          <w:rFonts w:eastAsiaTheme="majorEastAsia"/>
          <w:b/>
          <w:bCs/>
          <w:color w:val="000000" w:themeColor="text1"/>
          <w:kern w:val="24"/>
          <w:sz w:val="20"/>
          <w:szCs w:val="20"/>
        </w:rPr>
        <w:t>in  2006</w:t>
      </w:r>
      <w:proofErr w:type="gramEnd"/>
      <w:r w:rsidRPr="00AE6699">
        <w:rPr>
          <w:rFonts w:eastAsiaTheme="majorEastAsia"/>
          <w:b/>
          <w:bCs/>
          <w:color w:val="000000" w:themeColor="text1"/>
          <w:kern w:val="24"/>
          <w:sz w:val="20"/>
          <w:szCs w:val="20"/>
        </w:rPr>
        <w:t xml:space="preserve">. The home was had a fair market value of  $2,000,000 both at the date of Mr. Grey's death and six months after the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Asset 2.</w:t>
      </w:r>
      <w:r w:rsidRPr="00AE6699">
        <w:rPr>
          <w:rFonts w:eastAsiaTheme="majorEastAsia"/>
          <w:b/>
          <w:bCs/>
          <w:color w:val="000000" w:themeColor="text1"/>
          <w:kern w:val="24"/>
          <w:sz w:val="20"/>
          <w:szCs w:val="20"/>
        </w:rPr>
        <w:tab/>
      </w:r>
      <w:r w:rsidRPr="00AE6699">
        <w:rPr>
          <w:rFonts w:eastAsiaTheme="majorEastAsia"/>
          <w:b/>
          <w:bCs/>
          <w:color w:val="000000" w:themeColor="text1"/>
          <w:kern w:val="24"/>
          <w:sz w:val="20"/>
          <w:szCs w:val="20"/>
        </w:rPr>
        <w:tab/>
        <w:t xml:space="preserve">Publicly traded stocks and bonds solely </w:t>
      </w:r>
      <w:proofErr w:type="gramStart"/>
      <w:r w:rsidRPr="00AE6699">
        <w:rPr>
          <w:rFonts w:eastAsiaTheme="majorEastAsia"/>
          <w:b/>
          <w:bCs/>
          <w:color w:val="000000" w:themeColor="text1"/>
          <w:kern w:val="24"/>
          <w:sz w:val="20"/>
          <w:szCs w:val="20"/>
        </w:rPr>
        <w:t>in ,</w:t>
      </w:r>
      <w:proofErr w:type="gramEnd"/>
      <w:r w:rsidRPr="00AE6699">
        <w:rPr>
          <w:rFonts w:eastAsiaTheme="majorEastAsia"/>
          <w:b/>
          <w:bCs/>
          <w:color w:val="000000" w:themeColor="text1"/>
          <w:kern w:val="24"/>
          <w:sz w:val="20"/>
          <w:szCs w:val="20"/>
        </w:rPr>
        <w:t xml:space="preserve"> Mr. Grey’s name that  had a fair market value of $3,000,000 on the date of Mr. Grey’s death and a fair market value of  $2,000,000 six months after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Asset 3.</w:t>
      </w:r>
      <w:r w:rsidRPr="00AE6699">
        <w:rPr>
          <w:rFonts w:eastAsiaTheme="majorEastAsia"/>
          <w:b/>
          <w:bCs/>
          <w:color w:val="000000" w:themeColor="text1"/>
          <w:kern w:val="24"/>
          <w:sz w:val="20"/>
          <w:szCs w:val="20"/>
        </w:rPr>
        <w:tab/>
      </w:r>
      <w:r w:rsidRPr="00AE6699">
        <w:rPr>
          <w:rFonts w:eastAsiaTheme="majorEastAsia"/>
          <w:b/>
          <w:bCs/>
          <w:color w:val="000000" w:themeColor="text1"/>
          <w:kern w:val="24"/>
          <w:sz w:val="20"/>
          <w:szCs w:val="20"/>
        </w:rPr>
        <w:tab/>
        <w:t xml:space="preserve">Undeveloped real estate in Mr. Grey's name and the name of his daughter, Sue Smith, </w:t>
      </w:r>
      <w:proofErr w:type="gramStart"/>
      <w:r w:rsidRPr="00AE6699">
        <w:rPr>
          <w:rFonts w:eastAsiaTheme="majorEastAsia"/>
          <w:b/>
          <w:bCs/>
          <w:color w:val="000000" w:themeColor="text1"/>
          <w:kern w:val="24"/>
          <w:sz w:val="20"/>
          <w:szCs w:val="20"/>
        </w:rPr>
        <w:t>jointly  with</w:t>
      </w:r>
      <w:proofErr w:type="gramEnd"/>
      <w:r w:rsidRPr="00AE6699">
        <w:rPr>
          <w:rFonts w:eastAsiaTheme="majorEastAsia"/>
          <w:b/>
          <w:bCs/>
          <w:color w:val="000000" w:themeColor="text1"/>
          <w:kern w:val="24"/>
          <w:sz w:val="20"/>
          <w:szCs w:val="20"/>
        </w:rPr>
        <w:t xml:space="preserve"> right of survivorship that Mr. Grey purchased in 2006 for $100,000. </w:t>
      </w:r>
      <w:proofErr w:type="gramStart"/>
      <w:r w:rsidRPr="00AE6699">
        <w:rPr>
          <w:rFonts w:eastAsiaTheme="majorEastAsia"/>
          <w:b/>
          <w:bCs/>
          <w:color w:val="000000" w:themeColor="text1"/>
          <w:kern w:val="24"/>
          <w:sz w:val="20"/>
          <w:szCs w:val="20"/>
        </w:rPr>
        <w:t>The  property</w:t>
      </w:r>
      <w:proofErr w:type="gramEnd"/>
      <w:r w:rsidRPr="00AE6699">
        <w:rPr>
          <w:rFonts w:eastAsiaTheme="majorEastAsia"/>
          <w:b/>
          <w:bCs/>
          <w:color w:val="000000" w:themeColor="text1"/>
          <w:kern w:val="24"/>
          <w:sz w:val="20"/>
          <w:szCs w:val="20"/>
        </w:rPr>
        <w:t xml:space="preserve"> had a fair market value  of $2,500,000 at the date of Mr. Grey’s  death and a fair market value of $1,000,000 six months after the date of  Mr. Grey's death.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Asset 4.</w:t>
      </w:r>
      <w:r w:rsidRPr="00AE6699">
        <w:rPr>
          <w:rFonts w:eastAsiaTheme="majorEastAsia"/>
          <w:b/>
          <w:bCs/>
          <w:color w:val="000000" w:themeColor="text1"/>
          <w:kern w:val="24"/>
          <w:sz w:val="20"/>
          <w:szCs w:val="20"/>
        </w:rPr>
        <w:tab/>
      </w:r>
      <w:r w:rsidRPr="00AE6699">
        <w:rPr>
          <w:rFonts w:eastAsiaTheme="majorEastAsia"/>
          <w:b/>
          <w:bCs/>
          <w:color w:val="000000" w:themeColor="text1"/>
          <w:kern w:val="24"/>
          <w:sz w:val="20"/>
          <w:szCs w:val="20"/>
        </w:rPr>
        <w:tab/>
        <w:t xml:space="preserve">A condominium in the decedent's name alone purchased in 2002 and used as a vacation home that had a fair market value of $500,000 on the  date of Mr. Grey’s death. The condominium was sold by the personal representative of the decedent's estate for $250,000 four months after Mr. </w:t>
      </w:r>
      <w:proofErr w:type="gramStart"/>
      <w:r w:rsidRPr="00AE6699">
        <w:rPr>
          <w:rFonts w:eastAsiaTheme="majorEastAsia"/>
          <w:b/>
          <w:bCs/>
          <w:color w:val="000000" w:themeColor="text1"/>
          <w:kern w:val="24"/>
          <w:sz w:val="20"/>
          <w:szCs w:val="20"/>
        </w:rPr>
        <w:t>Grey’s  death</w:t>
      </w:r>
      <w:proofErr w:type="gramEnd"/>
      <w:r w:rsidRPr="00AE6699">
        <w:rPr>
          <w:rFonts w:eastAsiaTheme="majorEastAsia"/>
          <w:b/>
          <w:bCs/>
          <w:color w:val="000000" w:themeColor="text1"/>
          <w:kern w:val="24"/>
          <w:sz w:val="20"/>
          <w:szCs w:val="20"/>
        </w:rPr>
        <w:t xml:space="preserve">. </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w:t>
      </w: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12127C"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lastRenderedPageBreak/>
        <w:t xml:space="preserve">Question 5.  </w:t>
      </w:r>
      <w:r w:rsidR="0040575E" w:rsidRPr="00AE6699">
        <w:rPr>
          <w:rFonts w:eastAsiaTheme="majorEastAsia"/>
          <w:b/>
          <w:bCs/>
          <w:color w:val="000000" w:themeColor="text1"/>
          <w:kern w:val="24"/>
          <w:sz w:val="20"/>
          <w:szCs w:val="20"/>
        </w:rPr>
        <w:t xml:space="preserve">Based upon the facts presented in </w:t>
      </w:r>
      <w:r w:rsidR="00FB7A85" w:rsidRPr="00AE6699">
        <w:rPr>
          <w:rFonts w:eastAsiaTheme="majorEastAsia"/>
          <w:b/>
          <w:bCs/>
          <w:color w:val="000000" w:themeColor="text1"/>
          <w:kern w:val="24"/>
          <w:sz w:val="20"/>
          <w:szCs w:val="20"/>
        </w:rPr>
        <w:t xml:space="preserve">the fact pattern for questions 4 and </w:t>
      </w:r>
      <w:r w:rsidR="0040575E" w:rsidRPr="00AE6699">
        <w:rPr>
          <w:rFonts w:eastAsiaTheme="majorEastAsia"/>
          <w:b/>
          <w:bCs/>
          <w:color w:val="000000" w:themeColor="text1"/>
          <w:kern w:val="24"/>
          <w:sz w:val="20"/>
          <w:szCs w:val="20"/>
        </w:rPr>
        <w:t>5</w:t>
      </w:r>
      <w:proofErr w:type="gramStart"/>
      <w:r w:rsidR="0040575E" w:rsidRPr="00AE6699">
        <w:rPr>
          <w:rFonts w:eastAsiaTheme="majorEastAsia"/>
          <w:b/>
          <w:bCs/>
          <w:color w:val="000000" w:themeColor="text1"/>
          <w:kern w:val="24"/>
          <w:sz w:val="20"/>
          <w:szCs w:val="20"/>
        </w:rPr>
        <w:t>,  what</w:t>
      </w:r>
      <w:proofErr w:type="gramEnd"/>
      <w:r w:rsidR="0040575E" w:rsidRPr="00AE6699">
        <w:rPr>
          <w:rFonts w:eastAsiaTheme="majorEastAsia"/>
          <w:b/>
          <w:bCs/>
          <w:color w:val="000000" w:themeColor="text1"/>
          <w:kern w:val="24"/>
          <w:sz w:val="20"/>
          <w:szCs w:val="20"/>
        </w:rPr>
        <w:t xml:space="preserve"> is the amount of Mr. Grey’s gross estate for federal estate tax purposes?</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a. </w:t>
      </w:r>
      <w:r w:rsidRPr="00AE6699">
        <w:rPr>
          <w:rFonts w:eastAsiaTheme="majorEastAsia"/>
          <w:b/>
          <w:bCs/>
          <w:color w:val="000000" w:themeColor="text1"/>
          <w:kern w:val="24"/>
          <w:sz w:val="20"/>
          <w:szCs w:val="20"/>
        </w:rPr>
        <w:tab/>
        <w:t>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 xml:space="preserve">$2,500,000. </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$3,500,000.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$4,250,000.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e</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$7,000,000.  </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w:t>
      </w:r>
    </w:p>
    <w:p w:rsidR="002661E4" w:rsidRPr="00AE6699" w:rsidRDefault="002661E4"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xml:space="preserve">6. </w:t>
      </w:r>
      <w:r w:rsidRPr="00AE6699">
        <w:rPr>
          <w:rFonts w:eastAsiaTheme="majorEastAsia"/>
          <w:b/>
          <w:bCs/>
          <w:color w:val="000000" w:themeColor="text1"/>
          <w:kern w:val="24"/>
          <w:sz w:val="20"/>
          <w:szCs w:val="20"/>
        </w:rPr>
        <w:tab/>
      </w:r>
      <w:r w:rsidR="00FB7A85" w:rsidRPr="00AE6699">
        <w:rPr>
          <w:rFonts w:eastAsiaTheme="majorEastAsia"/>
          <w:b/>
          <w:bCs/>
          <w:color w:val="000000" w:themeColor="text1"/>
          <w:kern w:val="24"/>
          <w:sz w:val="20"/>
          <w:szCs w:val="20"/>
        </w:rPr>
        <w:t>Louise, who died in Janua</w:t>
      </w:r>
      <w:r w:rsidR="00D93D40" w:rsidRPr="00AE6699">
        <w:rPr>
          <w:rFonts w:eastAsiaTheme="majorEastAsia"/>
          <w:b/>
          <w:bCs/>
          <w:color w:val="000000" w:themeColor="text1"/>
          <w:kern w:val="24"/>
          <w:sz w:val="20"/>
          <w:szCs w:val="20"/>
        </w:rPr>
        <w:t>ry 2014</w:t>
      </w:r>
      <w:r w:rsidRPr="00AE6699">
        <w:rPr>
          <w:rFonts w:eastAsiaTheme="majorEastAsia"/>
          <w:b/>
          <w:bCs/>
          <w:color w:val="000000" w:themeColor="text1"/>
          <w:kern w:val="24"/>
          <w:sz w:val="20"/>
          <w:szCs w:val="20"/>
        </w:rPr>
        <w:t>, was survived by her husband, Larry.  Louise’s gross estate was equal to $6,000,000 on the date of death.  When Louise died, Louise and Larry owned an undeveloped parcel of real estate in Ocala. The fair market value of the land on the date of Louise's death was $750,000.  Larry provided all of the consideration for the purchase of the land, paying $200,000 for it in 2010. Alternate valuation is not available to Louise’s estate as all assets owned by Louise will pass, either under Louise’s last will and testament or by operation of law, to Larry and hence, no estate tax will</w:t>
      </w:r>
      <w:r w:rsidR="00FB7A85" w:rsidRPr="00AE6699">
        <w:rPr>
          <w:rFonts w:eastAsiaTheme="majorEastAsia"/>
          <w:b/>
          <w:bCs/>
          <w:color w:val="000000" w:themeColor="text1"/>
          <w:kern w:val="24"/>
          <w:sz w:val="20"/>
          <w:szCs w:val="20"/>
        </w:rPr>
        <w:t xml:space="preserve"> be</w:t>
      </w:r>
      <w:r w:rsidRPr="00AE6699">
        <w:rPr>
          <w:rFonts w:eastAsiaTheme="majorEastAsia"/>
          <w:b/>
          <w:bCs/>
          <w:color w:val="000000" w:themeColor="text1"/>
          <w:kern w:val="24"/>
          <w:sz w:val="20"/>
          <w:szCs w:val="20"/>
        </w:rPr>
        <w:t xml:space="preserve"> due because of the marital deduction.  What is the amount, if any, includible in Louise's gross estate for federal estate tax purposes with respect to the land?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w:t>
      </w:r>
      <w:r w:rsidRPr="00AE6699">
        <w:rPr>
          <w:rFonts w:eastAsiaTheme="majorEastAsia"/>
          <w:b/>
          <w:bCs/>
          <w:color w:val="000000" w:themeColor="text1"/>
          <w:kern w:val="24"/>
          <w:sz w:val="20"/>
          <w:szCs w:val="20"/>
        </w:rPr>
        <w:tab/>
        <w:t>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$200,000.</w:t>
      </w:r>
      <w:r w:rsidRPr="00AE6699">
        <w:rPr>
          <w:rFonts w:eastAsiaTheme="majorEastAsia"/>
          <w:b/>
          <w:bCs/>
          <w:color w:val="000000" w:themeColor="text1"/>
          <w:kern w:val="24"/>
          <w:sz w:val="20"/>
          <w:szCs w:val="20"/>
        </w:rPr>
        <w:tab/>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$375,000.</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$750,000. </w:t>
      </w:r>
    </w:p>
    <w:p w:rsidR="00D93D40" w:rsidRPr="00AE6699" w:rsidRDefault="00D93D40" w:rsidP="008202CF">
      <w:pPr>
        <w:pStyle w:val="NormalWeb"/>
        <w:spacing w:before="0" w:beforeAutospacing="0" w:after="0" w:afterAutospacing="0"/>
        <w:rPr>
          <w:rFonts w:eastAsiaTheme="majorEastAsia"/>
          <w:b/>
          <w:bCs/>
          <w:color w:val="000000" w:themeColor="text1"/>
          <w:kern w:val="24"/>
          <w:sz w:val="20"/>
          <w:szCs w:val="20"/>
        </w:rPr>
      </w:pPr>
    </w:p>
    <w:p w:rsidR="00D93D40" w:rsidRPr="00AE6699" w:rsidRDefault="00D93D40"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7.</w:t>
      </w:r>
      <w:r w:rsidRPr="00AE6699">
        <w:rPr>
          <w:rFonts w:eastAsiaTheme="majorEastAsia"/>
          <w:b/>
          <w:bCs/>
          <w:color w:val="000000" w:themeColor="text1"/>
          <w:kern w:val="24"/>
          <w:sz w:val="20"/>
          <w:szCs w:val="20"/>
        </w:rPr>
        <w:tab/>
        <w:t>What is Larry’s total basis the undeveloped parcel of real estate after Louise’s death?</w:t>
      </w:r>
    </w:p>
    <w:p w:rsidR="00D93D40" w:rsidRPr="00AE6699" w:rsidRDefault="00D93D40"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D93D40" w:rsidRPr="00AE6699" w:rsidRDefault="00122ACC"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a</w:t>
      </w:r>
      <w:proofErr w:type="gramEnd"/>
      <w:r w:rsidR="00D93D40" w:rsidRPr="00AE6699">
        <w:rPr>
          <w:rFonts w:eastAsiaTheme="majorEastAsia"/>
          <w:b/>
          <w:bCs/>
          <w:color w:val="000000" w:themeColor="text1"/>
          <w:kern w:val="24"/>
          <w:sz w:val="20"/>
          <w:szCs w:val="20"/>
        </w:rPr>
        <w:t>.</w:t>
      </w:r>
      <w:r w:rsidR="00D93D40" w:rsidRPr="00AE6699">
        <w:rPr>
          <w:rFonts w:eastAsiaTheme="majorEastAsia"/>
          <w:b/>
          <w:bCs/>
          <w:color w:val="000000" w:themeColor="text1"/>
          <w:kern w:val="24"/>
          <w:sz w:val="20"/>
          <w:szCs w:val="20"/>
        </w:rPr>
        <w:tab/>
        <w:t>$200,000.</w:t>
      </w:r>
      <w:r w:rsidR="00D93D40" w:rsidRPr="00AE6699">
        <w:rPr>
          <w:rFonts w:eastAsiaTheme="majorEastAsia"/>
          <w:b/>
          <w:bCs/>
          <w:color w:val="000000" w:themeColor="text1"/>
          <w:kern w:val="24"/>
          <w:sz w:val="20"/>
          <w:szCs w:val="20"/>
        </w:rPr>
        <w:tab/>
      </w:r>
    </w:p>
    <w:p w:rsidR="00D93D40"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w:t>
      </w:r>
      <w:r w:rsidR="00D93D40" w:rsidRPr="00AE6699">
        <w:rPr>
          <w:rFonts w:eastAsiaTheme="majorEastAsia"/>
          <w:b/>
          <w:bCs/>
          <w:color w:val="000000" w:themeColor="text1"/>
          <w:kern w:val="24"/>
          <w:sz w:val="20"/>
          <w:szCs w:val="20"/>
        </w:rPr>
        <w:tab/>
        <w:t>$375,000.</w:t>
      </w:r>
    </w:p>
    <w:p w:rsidR="00122ACC" w:rsidRPr="00AE6699" w:rsidRDefault="0012127C"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w:t>
      </w:r>
      <w:r w:rsidR="00122ACC" w:rsidRPr="00AE6699">
        <w:rPr>
          <w:rFonts w:eastAsiaTheme="majorEastAsia"/>
          <w:b/>
          <w:bCs/>
          <w:color w:val="000000" w:themeColor="text1"/>
          <w:kern w:val="24"/>
          <w:sz w:val="20"/>
          <w:szCs w:val="20"/>
        </w:rPr>
        <w:tab/>
        <w:t>$475,000.</w:t>
      </w:r>
    </w:p>
    <w:p w:rsidR="00D93D40" w:rsidRPr="00AE6699" w:rsidRDefault="00D93D40" w:rsidP="008202CF">
      <w:pPr>
        <w:pStyle w:val="NormalWeb"/>
        <w:spacing w:before="0" w:beforeAutospacing="0" w:after="0" w:afterAutospacing="0"/>
        <w:rPr>
          <w:rFonts w:eastAsiaTheme="majorEastAsia"/>
          <w:b/>
          <w:bCs/>
          <w:color w:val="000000" w:themeColor="text1"/>
          <w:kern w:val="24"/>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w:t>
      </w:r>
      <w:r w:rsidRPr="00AE6699">
        <w:rPr>
          <w:rFonts w:eastAsiaTheme="majorEastAsia"/>
          <w:b/>
          <w:bCs/>
          <w:color w:val="000000" w:themeColor="text1"/>
          <w:kern w:val="24"/>
          <w:sz w:val="20"/>
          <w:szCs w:val="20"/>
        </w:rPr>
        <w:tab/>
        <w:t>$750,000. </w:t>
      </w:r>
    </w:p>
    <w:p w:rsidR="0040575E" w:rsidRPr="00AE6699" w:rsidRDefault="0040575E" w:rsidP="008202CF">
      <w:pPr>
        <w:pStyle w:val="NormalWeb"/>
        <w:spacing w:before="0" w:beforeAutospacing="0" w:after="0" w:afterAutospacing="0"/>
        <w:rPr>
          <w:rFonts w:eastAsiaTheme="majorEastAsia"/>
          <w:b/>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color w:val="000000" w:themeColor="text1"/>
          <w:kern w:val="24"/>
          <w:sz w:val="20"/>
          <w:szCs w:val="20"/>
        </w:rPr>
      </w:pPr>
    </w:p>
    <w:p w:rsidR="0040575E" w:rsidRPr="00AE6699" w:rsidRDefault="002661E4"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8</w:t>
      </w:r>
      <w:r w:rsidR="0040575E" w:rsidRPr="00AE6699">
        <w:rPr>
          <w:rFonts w:eastAsiaTheme="majorEastAsia"/>
          <w:b/>
          <w:bCs/>
          <w:color w:val="000000" w:themeColor="text1"/>
          <w:kern w:val="24"/>
          <w:sz w:val="20"/>
          <w:szCs w:val="20"/>
        </w:rPr>
        <w:t>.</w:t>
      </w:r>
      <w:r w:rsidR="0040575E" w:rsidRPr="00AE6699">
        <w:rPr>
          <w:rFonts w:eastAsiaTheme="majorEastAsia"/>
          <w:b/>
          <w:bCs/>
          <w:color w:val="000000" w:themeColor="text1"/>
          <w:kern w:val="24"/>
          <w:sz w:val="20"/>
          <w:szCs w:val="20"/>
        </w:rPr>
        <w:tab/>
        <w:t xml:space="preserve">Under Carl's will, Carl created a testamentary trust to be funded with $700,000 worth of assets. All of the income of the trust is payable to Carl’s child, Jane, for her life, and thereafter, the remaining assets of the trust will pass to The Public Charity.  Jane is serving as the trustee.  In addition, the trustee has the discretion to distribute all or such portion of the principal as the trustee shall determine for Jane’s heath, support, and maintenance.  Jane’s father, Carl, died during the current taxable year with a gross estate of $5,350,000. Carl’s </w:t>
      </w:r>
      <w:proofErr w:type="gramStart"/>
      <w:r w:rsidR="0040575E" w:rsidRPr="00AE6699">
        <w:rPr>
          <w:rFonts w:eastAsiaTheme="majorEastAsia"/>
          <w:b/>
          <w:bCs/>
          <w:color w:val="000000" w:themeColor="text1"/>
          <w:kern w:val="24"/>
          <w:sz w:val="20"/>
          <w:szCs w:val="20"/>
        </w:rPr>
        <w:t>spouse  died</w:t>
      </w:r>
      <w:proofErr w:type="gramEnd"/>
      <w:r w:rsidR="0040575E" w:rsidRPr="00AE6699">
        <w:rPr>
          <w:rFonts w:eastAsiaTheme="majorEastAsia"/>
          <w:b/>
          <w:bCs/>
          <w:color w:val="000000" w:themeColor="text1"/>
          <w:kern w:val="24"/>
          <w:sz w:val="20"/>
          <w:szCs w:val="20"/>
        </w:rPr>
        <w:t xml:space="preserve"> in 1985 and no estate tax return was due at her death. Which of the following statements is accurate with respect to the federal estate tax?</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proofErr w:type="spellStart"/>
      <w:proofErr w:type="gramStart"/>
      <w:r w:rsidRPr="00AE6699">
        <w:rPr>
          <w:rFonts w:eastAsiaTheme="majorEastAsia"/>
          <w:b/>
          <w:bCs/>
          <w:color w:val="000000" w:themeColor="text1"/>
          <w:kern w:val="24"/>
          <w:sz w:val="20"/>
          <w:szCs w:val="20"/>
        </w:rPr>
        <w:t>a</w:t>
      </w:r>
      <w:proofErr w:type="spellEnd"/>
      <w:proofErr w:type="gramEnd"/>
      <w:r w:rsidRPr="00AE6699">
        <w:rPr>
          <w:rFonts w:eastAsiaTheme="majorEastAsia"/>
          <w:b/>
          <w:bCs/>
          <w:color w:val="000000" w:themeColor="text1"/>
          <w:kern w:val="24"/>
          <w:sz w:val="20"/>
          <w:szCs w:val="20"/>
        </w:rPr>
        <w:tab/>
        <w:t>The estate tax charitable deduction is available to Carl’s estate for the assets passing to The Public Charity.</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b.</w:t>
      </w:r>
      <w:r w:rsidRPr="00AE6699">
        <w:rPr>
          <w:rFonts w:eastAsiaTheme="majorEastAsia"/>
          <w:b/>
          <w:bCs/>
          <w:color w:val="000000" w:themeColor="text1"/>
          <w:kern w:val="24"/>
          <w:sz w:val="20"/>
          <w:szCs w:val="20"/>
        </w:rPr>
        <w:tab/>
        <w:t>Jane powers with respect to the assets of the trust constitute a general power of appointment.</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c.</w:t>
      </w:r>
      <w:r w:rsidRPr="00AE6699">
        <w:rPr>
          <w:rFonts w:eastAsiaTheme="majorEastAsia"/>
          <w:b/>
          <w:bCs/>
          <w:color w:val="000000" w:themeColor="text1"/>
          <w:kern w:val="24"/>
          <w:sz w:val="20"/>
          <w:szCs w:val="20"/>
        </w:rPr>
        <w:tab/>
        <w:t>Carl’s estate is not required to file Form 706, the Federal Estate and Generation-Skipping Tax Return.</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d.</w:t>
      </w:r>
      <w:r w:rsidRPr="00AE6699">
        <w:rPr>
          <w:rFonts w:eastAsiaTheme="majorEastAsia"/>
          <w:b/>
          <w:bCs/>
          <w:color w:val="000000" w:themeColor="text1"/>
          <w:kern w:val="24"/>
          <w:sz w:val="20"/>
          <w:szCs w:val="20"/>
        </w:rPr>
        <w:tab/>
        <w:t xml:space="preserve">When Jane dies, her right to trust income </w:t>
      </w:r>
      <w:proofErr w:type="gramStart"/>
      <w:r w:rsidRPr="00AE6699">
        <w:rPr>
          <w:rFonts w:eastAsiaTheme="majorEastAsia"/>
          <w:b/>
          <w:bCs/>
          <w:color w:val="000000" w:themeColor="text1"/>
          <w:kern w:val="24"/>
          <w:sz w:val="20"/>
          <w:szCs w:val="20"/>
        </w:rPr>
        <w:t>for  life</w:t>
      </w:r>
      <w:proofErr w:type="gramEnd"/>
      <w:r w:rsidRPr="00AE6699">
        <w:rPr>
          <w:rFonts w:eastAsiaTheme="majorEastAsia"/>
          <w:b/>
          <w:bCs/>
          <w:color w:val="000000" w:themeColor="text1"/>
          <w:kern w:val="24"/>
          <w:sz w:val="20"/>
          <w:szCs w:val="20"/>
        </w:rPr>
        <w:t xml:space="preserve"> will not cause inclusion of the assets in her gross estate.</w:t>
      </w:r>
    </w:p>
    <w:p w:rsidR="0040575E" w:rsidRPr="00AE6699" w:rsidRDefault="0040575E" w:rsidP="008202CF">
      <w:pPr>
        <w:pStyle w:val="NormalWeb"/>
        <w:spacing w:before="0" w:beforeAutospacing="0" w:after="0" w:afterAutospacing="0"/>
        <w:rPr>
          <w:rFonts w:eastAsiaTheme="majorEastAsia"/>
          <w:b/>
          <w:bCs/>
          <w:color w:val="000000" w:themeColor="text1"/>
          <w:kern w:val="24"/>
          <w:sz w:val="20"/>
          <w:szCs w:val="20"/>
        </w:rPr>
      </w:pPr>
      <w:r w:rsidRPr="00AE6699">
        <w:rPr>
          <w:rFonts w:eastAsiaTheme="majorEastAsia"/>
          <w:b/>
          <w:bCs/>
          <w:color w:val="000000" w:themeColor="text1"/>
          <w:kern w:val="24"/>
          <w:sz w:val="20"/>
          <w:szCs w:val="20"/>
        </w:rPr>
        <w:t> </w:t>
      </w: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12127C" w:rsidRPr="00AE6699" w:rsidRDefault="0012127C"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12127C"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lastRenderedPageBreak/>
        <w:t>9.</w:t>
      </w:r>
      <w:r w:rsidR="0040575E" w:rsidRPr="00AE6699">
        <w:rPr>
          <w:rFonts w:eastAsiaTheme="majorEastAsia"/>
          <w:b/>
          <w:color w:val="000000" w:themeColor="text1"/>
          <w:kern w:val="24"/>
          <w:sz w:val="20"/>
          <w:szCs w:val="20"/>
        </w:rPr>
        <w:t xml:space="preserve">  At the time of his death, Nick owned the following property:</w:t>
      </w:r>
    </w:p>
    <w:p w:rsidR="0040575E" w:rsidRPr="00AE6699" w:rsidRDefault="0040575E" w:rsidP="008202CF">
      <w:pPr>
        <w:pStyle w:val="NormalWeb"/>
        <w:spacing w:before="0" w:beforeAutospacing="0" w:after="0" w:afterAutospacing="0"/>
        <w:rPr>
          <w:rFonts w:eastAsiaTheme="majorEastAsia"/>
          <w:b/>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 xml:space="preserve">Land held by Nick and his sister Ellen, as joint tenants with right of survivorship. The fair market value of the land on the date of Nick’s death was $600,000, and the land was purchased by Nick for himself and his sister 20 </w:t>
      </w:r>
      <w:proofErr w:type="gramStart"/>
      <w:r w:rsidRPr="00AE6699">
        <w:rPr>
          <w:rFonts w:eastAsiaTheme="majorEastAsia"/>
          <w:b/>
          <w:color w:val="000000" w:themeColor="text1"/>
          <w:kern w:val="24"/>
          <w:sz w:val="20"/>
          <w:szCs w:val="20"/>
        </w:rPr>
        <w:t>years  before</w:t>
      </w:r>
      <w:proofErr w:type="gramEnd"/>
      <w:r w:rsidRPr="00AE6699">
        <w:rPr>
          <w:rFonts w:eastAsiaTheme="majorEastAsia"/>
          <w:b/>
          <w:color w:val="000000" w:themeColor="text1"/>
          <w:kern w:val="24"/>
          <w:sz w:val="20"/>
          <w:szCs w:val="20"/>
        </w:rPr>
        <w:t xml:space="preserve"> his death for  $150,000.</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ab/>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 xml:space="preserve">Land held by Nick and Amy as tenants by the entirety.  The fair market value of the land on the date of Nick’s death was $800,000, and the land was purchased by Amy for Nick and Amy five </w:t>
      </w:r>
      <w:proofErr w:type="gramStart"/>
      <w:r w:rsidRPr="00AE6699">
        <w:rPr>
          <w:rFonts w:eastAsiaTheme="majorEastAsia"/>
          <w:b/>
          <w:color w:val="000000" w:themeColor="text1"/>
          <w:kern w:val="24"/>
          <w:sz w:val="20"/>
          <w:szCs w:val="20"/>
        </w:rPr>
        <w:t>years  before</w:t>
      </w:r>
      <w:proofErr w:type="gramEnd"/>
      <w:r w:rsidRPr="00AE6699">
        <w:rPr>
          <w:rFonts w:eastAsiaTheme="majorEastAsia"/>
          <w:b/>
          <w:color w:val="000000" w:themeColor="text1"/>
          <w:kern w:val="24"/>
          <w:sz w:val="20"/>
          <w:szCs w:val="20"/>
        </w:rPr>
        <w:t xml:space="preserve"> Nick’s death for $450,000.</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ab/>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A one-half undivided interest in land held with</w:t>
      </w:r>
      <w:r w:rsidR="002661E4" w:rsidRPr="00AE6699">
        <w:rPr>
          <w:rFonts w:eastAsiaTheme="majorEastAsia"/>
          <w:b/>
          <w:color w:val="000000" w:themeColor="text1"/>
          <w:kern w:val="24"/>
          <w:sz w:val="20"/>
          <w:szCs w:val="20"/>
        </w:rPr>
        <w:t xml:space="preserve"> Nick’s brother,</w:t>
      </w:r>
      <w:r w:rsidRPr="00AE6699">
        <w:rPr>
          <w:rFonts w:eastAsiaTheme="majorEastAsia"/>
          <w:b/>
          <w:color w:val="000000" w:themeColor="text1"/>
          <w:kern w:val="24"/>
          <w:sz w:val="20"/>
          <w:szCs w:val="20"/>
        </w:rPr>
        <w:t xml:space="preserve"> Lance as tenant in common. The fair market value of the land on the date of Nick’s death was $400,000, and the</w:t>
      </w:r>
      <w:r w:rsidR="002661E4" w:rsidRPr="00AE6699">
        <w:rPr>
          <w:rFonts w:eastAsiaTheme="majorEastAsia"/>
          <w:b/>
          <w:color w:val="000000" w:themeColor="text1"/>
          <w:kern w:val="24"/>
          <w:sz w:val="20"/>
          <w:szCs w:val="20"/>
        </w:rPr>
        <w:t xml:space="preserve"> records demonstrate that the</w:t>
      </w:r>
      <w:r w:rsidRPr="00AE6699">
        <w:rPr>
          <w:rFonts w:eastAsiaTheme="majorEastAsia"/>
          <w:b/>
          <w:color w:val="000000" w:themeColor="text1"/>
          <w:kern w:val="24"/>
          <w:sz w:val="20"/>
          <w:szCs w:val="20"/>
        </w:rPr>
        <w:t xml:space="preserve"> land was purchased by Lance for Nick and </w:t>
      </w:r>
      <w:proofErr w:type="gramStart"/>
      <w:r w:rsidRPr="00AE6699">
        <w:rPr>
          <w:rFonts w:eastAsiaTheme="majorEastAsia"/>
          <w:b/>
          <w:color w:val="000000" w:themeColor="text1"/>
          <w:kern w:val="24"/>
          <w:sz w:val="20"/>
          <w:szCs w:val="20"/>
        </w:rPr>
        <w:t>Lance  four</w:t>
      </w:r>
      <w:proofErr w:type="gramEnd"/>
      <w:r w:rsidRPr="00AE6699">
        <w:rPr>
          <w:rFonts w:eastAsiaTheme="majorEastAsia"/>
          <w:b/>
          <w:color w:val="000000" w:themeColor="text1"/>
          <w:kern w:val="24"/>
          <w:sz w:val="20"/>
          <w:szCs w:val="20"/>
        </w:rPr>
        <w:t xml:space="preserve"> years before Nick’s death  for $300,000.</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ab/>
      </w: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City of Dayton bonds worth $500,000 purchased by Nick five years before his death, and titled in Nick’s sole name.</w:t>
      </w:r>
    </w:p>
    <w:p w:rsidR="0040575E" w:rsidRPr="00AE6699" w:rsidRDefault="0040575E" w:rsidP="008202CF">
      <w:pPr>
        <w:pStyle w:val="NormalWeb"/>
        <w:spacing w:before="0" w:beforeAutospacing="0" w:after="0" w:afterAutospacing="0"/>
        <w:rPr>
          <w:rFonts w:eastAsiaTheme="majorEastAsia"/>
          <w:b/>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r w:rsidRPr="00AE6699">
        <w:rPr>
          <w:rFonts w:eastAsiaTheme="majorEastAsia"/>
          <w:b/>
          <w:color w:val="000000" w:themeColor="text1"/>
          <w:kern w:val="24"/>
          <w:sz w:val="20"/>
          <w:szCs w:val="20"/>
        </w:rPr>
        <w:t>What amount is includible in Nick’s gross estate assuming alternate valuation is not available to Nick’s estate?</w:t>
      </w:r>
    </w:p>
    <w:p w:rsidR="0040575E" w:rsidRPr="00AE6699" w:rsidRDefault="0040575E" w:rsidP="008202CF">
      <w:pPr>
        <w:pStyle w:val="NormalWeb"/>
        <w:spacing w:before="0" w:beforeAutospacing="0" w:after="0" w:afterAutospacing="0"/>
        <w:rPr>
          <w:rFonts w:eastAsiaTheme="majorEastAsia"/>
          <w:b/>
          <w:color w:val="000000" w:themeColor="text1"/>
          <w:kern w:val="24"/>
          <w:sz w:val="20"/>
          <w:szCs w:val="20"/>
        </w:rPr>
      </w:pP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color w:val="000000" w:themeColor="text1"/>
          <w:kern w:val="24"/>
          <w:sz w:val="20"/>
          <w:szCs w:val="20"/>
        </w:rPr>
        <w:t>a</w:t>
      </w:r>
      <w:proofErr w:type="gramEnd"/>
      <w:r w:rsidRPr="00AE6699">
        <w:rPr>
          <w:rFonts w:eastAsiaTheme="majorEastAsia"/>
          <w:b/>
          <w:color w:val="000000" w:themeColor="text1"/>
          <w:kern w:val="24"/>
          <w:sz w:val="20"/>
          <w:szCs w:val="20"/>
        </w:rPr>
        <w:t>.</w:t>
      </w:r>
      <w:r w:rsidRPr="00AE6699">
        <w:rPr>
          <w:rFonts w:eastAsiaTheme="majorEastAsia"/>
          <w:b/>
          <w:color w:val="000000" w:themeColor="text1"/>
          <w:kern w:val="24"/>
          <w:sz w:val="20"/>
          <w:szCs w:val="20"/>
        </w:rPr>
        <w:tab/>
        <w:t>$800,000.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color w:val="000000" w:themeColor="text1"/>
          <w:kern w:val="24"/>
          <w:sz w:val="20"/>
          <w:szCs w:val="20"/>
        </w:rPr>
        <w:t>b</w:t>
      </w:r>
      <w:proofErr w:type="gramEnd"/>
      <w:r w:rsidRPr="00AE6699">
        <w:rPr>
          <w:rFonts w:eastAsiaTheme="majorEastAsia"/>
          <w:b/>
          <w:color w:val="000000" w:themeColor="text1"/>
          <w:kern w:val="24"/>
          <w:sz w:val="20"/>
          <w:szCs w:val="20"/>
        </w:rPr>
        <w:t>.</w:t>
      </w:r>
      <w:r w:rsidRPr="00AE6699">
        <w:rPr>
          <w:rFonts w:eastAsiaTheme="majorEastAsia"/>
          <w:b/>
          <w:color w:val="000000" w:themeColor="text1"/>
          <w:kern w:val="24"/>
          <w:sz w:val="20"/>
          <w:szCs w:val="20"/>
        </w:rPr>
        <w:tab/>
        <w:t>$1,100,000.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color w:val="000000" w:themeColor="text1"/>
          <w:kern w:val="24"/>
          <w:sz w:val="20"/>
          <w:szCs w:val="20"/>
        </w:rPr>
        <w:t>c</w:t>
      </w:r>
      <w:proofErr w:type="gramEnd"/>
      <w:r w:rsidRPr="00AE6699">
        <w:rPr>
          <w:rFonts w:eastAsiaTheme="majorEastAsia"/>
          <w:b/>
          <w:color w:val="000000" w:themeColor="text1"/>
          <w:kern w:val="24"/>
          <w:sz w:val="20"/>
          <w:szCs w:val="20"/>
        </w:rPr>
        <w:t>.</w:t>
      </w:r>
      <w:r w:rsidRPr="00AE6699">
        <w:rPr>
          <w:rFonts w:eastAsiaTheme="majorEastAsia"/>
          <w:b/>
          <w:color w:val="000000" w:themeColor="text1"/>
          <w:kern w:val="24"/>
          <w:sz w:val="20"/>
          <w:szCs w:val="20"/>
        </w:rPr>
        <w:tab/>
        <w:t>$1,200,000.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color w:val="000000" w:themeColor="text1"/>
          <w:kern w:val="24"/>
          <w:sz w:val="20"/>
          <w:szCs w:val="20"/>
        </w:rPr>
        <w:t>d</w:t>
      </w:r>
      <w:proofErr w:type="gramEnd"/>
      <w:r w:rsidRPr="00AE6699">
        <w:rPr>
          <w:rFonts w:eastAsiaTheme="majorEastAsia"/>
          <w:b/>
          <w:color w:val="000000" w:themeColor="text1"/>
          <w:kern w:val="24"/>
          <w:sz w:val="20"/>
          <w:szCs w:val="20"/>
        </w:rPr>
        <w:t>.</w:t>
      </w:r>
      <w:r w:rsidRPr="00AE6699">
        <w:rPr>
          <w:rFonts w:eastAsiaTheme="majorEastAsia"/>
          <w:b/>
          <w:color w:val="000000" w:themeColor="text1"/>
          <w:kern w:val="24"/>
          <w:sz w:val="20"/>
          <w:szCs w:val="20"/>
        </w:rPr>
        <w:tab/>
        <w:t>$1,700,000.</w:t>
      </w:r>
    </w:p>
    <w:p w:rsidR="0040575E" w:rsidRPr="00AE6699" w:rsidRDefault="0040575E" w:rsidP="008202CF">
      <w:pPr>
        <w:pStyle w:val="NormalWeb"/>
        <w:spacing w:before="0" w:beforeAutospacing="0" w:after="0" w:afterAutospacing="0"/>
        <w:rPr>
          <w:rFonts w:eastAsiaTheme="majorEastAsia"/>
          <w:b/>
          <w:color w:val="000000" w:themeColor="text1"/>
          <w:kern w:val="24"/>
          <w:sz w:val="20"/>
          <w:szCs w:val="20"/>
        </w:rPr>
      </w:pPr>
    </w:p>
    <w:p w:rsidR="002661E4" w:rsidRPr="00AE6699" w:rsidRDefault="002661E4" w:rsidP="008202CF">
      <w:pPr>
        <w:pStyle w:val="NormalWeb"/>
        <w:spacing w:before="0" w:beforeAutospacing="0" w:after="0" w:afterAutospacing="0"/>
        <w:rPr>
          <w:rFonts w:eastAsiaTheme="majorEastAsia"/>
          <w:b/>
          <w:bCs/>
          <w:color w:val="000000" w:themeColor="text1"/>
          <w:kern w:val="24"/>
          <w:sz w:val="20"/>
          <w:szCs w:val="20"/>
        </w:rPr>
      </w:pPr>
    </w:p>
    <w:p w:rsidR="0040575E" w:rsidRPr="00AE6699" w:rsidRDefault="002661E4"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10</w:t>
      </w:r>
      <w:r w:rsidR="0040575E" w:rsidRPr="00AE6699">
        <w:rPr>
          <w:rFonts w:eastAsiaTheme="majorEastAsia"/>
          <w:b/>
          <w:bCs/>
          <w:color w:val="000000" w:themeColor="text1"/>
          <w:kern w:val="24"/>
          <w:sz w:val="20"/>
          <w:szCs w:val="20"/>
        </w:rPr>
        <w:t>.</w:t>
      </w:r>
      <w:r w:rsidR="0040575E" w:rsidRPr="00AE6699">
        <w:rPr>
          <w:rFonts w:eastAsiaTheme="majorEastAsia"/>
          <w:b/>
          <w:bCs/>
          <w:color w:val="000000" w:themeColor="text1"/>
          <w:kern w:val="24"/>
          <w:sz w:val="20"/>
          <w:szCs w:val="20"/>
        </w:rPr>
        <w:tab/>
        <w:t xml:space="preserve">If an election is available and is made to use alternate </w:t>
      </w:r>
      <w:proofErr w:type="gramStart"/>
      <w:r w:rsidR="0040575E" w:rsidRPr="00AE6699">
        <w:rPr>
          <w:rFonts w:eastAsiaTheme="majorEastAsia"/>
          <w:b/>
          <w:bCs/>
          <w:color w:val="000000" w:themeColor="text1"/>
          <w:kern w:val="24"/>
          <w:sz w:val="20"/>
          <w:szCs w:val="20"/>
        </w:rPr>
        <w:t>valuation  for</w:t>
      </w:r>
      <w:proofErr w:type="gramEnd"/>
      <w:r w:rsidR="0040575E" w:rsidRPr="00AE6699">
        <w:rPr>
          <w:rFonts w:eastAsiaTheme="majorEastAsia"/>
          <w:b/>
          <w:bCs/>
          <w:color w:val="000000" w:themeColor="text1"/>
          <w:kern w:val="24"/>
          <w:sz w:val="20"/>
          <w:szCs w:val="20"/>
        </w:rPr>
        <w:t xml:space="preserve"> federal estate tax purposes, then if property X is sold within six months after the decedent’s death,  property X is valued for federal estate tax purposes as of which date?</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a.</w:t>
      </w:r>
      <w:r w:rsidRPr="00AE6699">
        <w:rPr>
          <w:rFonts w:eastAsiaTheme="majorEastAsia"/>
          <w:b/>
          <w:bCs/>
          <w:color w:val="000000" w:themeColor="text1"/>
          <w:kern w:val="24"/>
          <w:sz w:val="20"/>
          <w:szCs w:val="20"/>
        </w:rPr>
        <w:tab/>
        <w:t>The date of the decedent’s death.</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b.</w:t>
      </w:r>
      <w:r w:rsidRPr="00AE6699">
        <w:rPr>
          <w:rFonts w:eastAsiaTheme="majorEastAsia"/>
          <w:b/>
          <w:bCs/>
          <w:color w:val="000000" w:themeColor="text1"/>
          <w:kern w:val="24"/>
          <w:sz w:val="20"/>
          <w:szCs w:val="20"/>
        </w:rPr>
        <w:tab/>
        <w:t>The date that is six months after the decedent’s of death.</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c.</w:t>
      </w:r>
      <w:r w:rsidRPr="00AE6699">
        <w:rPr>
          <w:rFonts w:eastAsiaTheme="majorEastAsia"/>
          <w:b/>
          <w:bCs/>
          <w:color w:val="000000" w:themeColor="text1"/>
          <w:kern w:val="24"/>
          <w:sz w:val="20"/>
          <w:szCs w:val="20"/>
        </w:rPr>
        <w:tab/>
        <w:t>The date of sale of the property.</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d.</w:t>
      </w:r>
      <w:r w:rsidRPr="00AE6699">
        <w:rPr>
          <w:rFonts w:eastAsiaTheme="majorEastAsia"/>
          <w:b/>
          <w:bCs/>
          <w:color w:val="000000" w:themeColor="text1"/>
          <w:kern w:val="24"/>
          <w:sz w:val="20"/>
          <w:szCs w:val="20"/>
        </w:rPr>
        <w:tab/>
        <w:t>The date the property is distributed to the beneficiaries.</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FB7A85"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1</w:t>
      </w:r>
      <w:r w:rsidR="002661E4" w:rsidRPr="00AE6699">
        <w:rPr>
          <w:rFonts w:eastAsiaTheme="majorEastAsia"/>
          <w:b/>
          <w:bCs/>
          <w:color w:val="000000" w:themeColor="text1"/>
          <w:kern w:val="24"/>
          <w:sz w:val="20"/>
          <w:szCs w:val="20"/>
        </w:rPr>
        <w:t>1</w:t>
      </w:r>
      <w:r w:rsidR="0040575E" w:rsidRPr="00AE6699">
        <w:rPr>
          <w:rFonts w:eastAsiaTheme="majorEastAsia"/>
          <w:b/>
          <w:bCs/>
          <w:color w:val="000000" w:themeColor="text1"/>
          <w:kern w:val="24"/>
          <w:sz w:val="20"/>
          <w:szCs w:val="20"/>
        </w:rPr>
        <w:t>.</w:t>
      </w:r>
      <w:r w:rsidR="0040575E" w:rsidRPr="00AE6699">
        <w:rPr>
          <w:rFonts w:eastAsiaTheme="majorEastAsia"/>
          <w:b/>
          <w:bCs/>
          <w:color w:val="000000" w:themeColor="text1"/>
          <w:kern w:val="24"/>
          <w:sz w:val="20"/>
          <w:szCs w:val="20"/>
        </w:rPr>
        <w:tab/>
        <w:t>Leslie died on October</w:t>
      </w:r>
      <w:r w:rsidR="002661E4" w:rsidRPr="00AE6699">
        <w:rPr>
          <w:rFonts w:eastAsiaTheme="majorEastAsia"/>
          <w:b/>
          <w:bCs/>
          <w:color w:val="000000" w:themeColor="text1"/>
          <w:kern w:val="24"/>
          <w:sz w:val="20"/>
          <w:szCs w:val="20"/>
        </w:rPr>
        <w:t xml:space="preserve"> 31, 2014.  Prior to 2013</w:t>
      </w:r>
      <w:r w:rsidR="0040575E" w:rsidRPr="00AE6699">
        <w:rPr>
          <w:rFonts w:eastAsiaTheme="majorEastAsia"/>
          <w:b/>
          <w:bCs/>
          <w:color w:val="000000" w:themeColor="text1"/>
          <w:kern w:val="24"/>
          <w:sz w:val="20"/>
          <w:szCs w:val="20"/>
        </w:rPr>
        <w:t>, Leslie had n</w:t>
      </w:r>
      <w:r w:rsidR="002661E4" w:rsidRPr="00AE6699">
        <w:rPr>
          <w:rFonts w:eastAsiaTheme="majorEastAsia"/>
          <w:b/>
          <w:bCs/>
          <w:color w:val="000000" w:themeColor="text1"/>
          <w:kern w:val="24"/>
          <w:sz w:val="20"/>
          <w:szCs w:val="20"/>
        </w:rPr>
        <w:t>ever made any gifts, but i</w:t>
      </w:r>
      <w:r w:rsidR="00101697" w:rsidRPr="00AE6699">
        <w:rPr>
          <w:rFonts w:eastAsiaTheme="majorEastAsia"/>
          <w:b/>
          <w:bCs/>
          <w:color w:val="000000" w:themeColor="text1"/>
          <w:kern w:val="24"/>
          <w:sz w:val="20"/>
          <w:szCs w:val="20"/>
        </w:rPr>
        <w:t>n 2013 (but not in 2014) she made some lifetime transfers.</w:t>
      </w:r>
      <w:r w:rsidR="0040575E" w:rsidRPr="00AE6699">
        <w:rPr>
          <w:rFonts w:eastAsiaTheme="majorEastAsia"/>
          <w:b/>
          <w:bCs/>
          <w:color w:val="000000" w:themeColor="text1"/>
          <w:kern w:val="24"/>
          <w:sz w:val="20"/>
          <w:szCs w:val="20"/>
        </w:rPr>
        <w:t xml:space="preserve"> S</w:t>
      </w:r>
      <w:r w:rsidR="002661E4" w:rsidRPr="00AE6699">
        <w:rPr>
          <w:rFonts w:eastAsiaTheme="majorEastAsia"/>
          <w:b/>
          <w:bCs/>
          <w:color w:val="000000" w:themeColor="text1"/>
          <w:kern w:val="24"/>
          <w:sz w:val="20"/>
          <w:szCs w:val="20"/>
        </w:rPr>
        <w:t>pecifically, on January 10, 2013</w:t>
      </w:r>
      <w:r w:rsidR="0040575E" w:rsidRPr="00AE6699">
        <w:rPr>
          <w:rFonts w:eastAsiaTheme="majorEastAsia"/>
          <w:b/>
          <w:bCs/>
          <w:color w:val="000000" w:themeColor="text1"/>
          <w:kern w:val="24"/>
          <w:sz w:val="20"/>
          <w:szCs w:val="20"/>
        </w:rPr>
        <w:t xml:space="preserve">, Leslie gave her vacation beach house to her five children </w:t>
      </w:r>
      <w:r w:rsidRPr="00AE6699">
        <w:rPr>
          <w:rFonts w:eastAsiaTheme="majorEastAsia"/>
          <w:b/>
          <w:bCs/>
          <w:color w:val="000000" w:themeColor="text1"/>
          <w:kern w:val="24"/>
          <w:sz w:val="20"/>
          <w:szCs w:val="20"/>
        </w:rPr>
        <w:t xml:space="preserve">outright, </w:t>
      </w:r>
      <w:r w:rsidR="0040575E" w:rsidRPr="00AE6699">
        <w:rPr>
          <w:rFonts w:eastAsiaTheme="majorEastAsia"/>
          <w:b/>
          <w:bCs/>
          <w:color w:val="000000" w:themeColor="text1"/>
          <w:kern w:val="24"/>
          <w:sz w:val="20"/>
          <w:szCs w:val="20"/>
        </w:rPr>
        <w:t>as tenants in common.  The fair market value of the vacation beach house on the date of the transfer was $50,000. The fair market value of the vacation beach house at the date of Leslie's death was $100,000. When</w:t>
      </w:r>
      <w:r w:rsidR="002661E4" w:rsidRPr="00AE6699">
        <w:rPr>
          <w:rFonts w:eastAsiaTheme="majorEastAsia"/>
          <w:b/>
          <w:bCs/>
          <w:color w:val="000000" w:themeColor="text1"/>
          <w:kern w:val="24"/>
          <w:sz w:val="20"/>
          <w:szCs w:val="20"/>
        </w:rPr>
        <w:t xml:space="preserve"> Leslie died on October 31, 2014</w:t>
      </w:r>
      <w:r w:rsidR="0040575E" w:rsidRPr="00AE6699">
        <w:rPr>
          <w:rFonts w:eastAsiaTheme="majorEastAsia"/>
          <w:b/>
          <w:bCs/>
          <w:color w:val="000000" w:themeColor="text1"/>
          <w:kern w:val="24"/>
          <w:sz w:val="20"/>
          <w:szCs w:val="20"/>
        </w:rPr>
        <w:t>, she owned a vacant lot jointly with her sister, Melissa, as joint tenants with right of survivorship. Leslie and her sister each contributed $10,000 toward the $20,000 purchase price. The basis of the property did not change subsequent to the purchase, and at Leslie's death, the fair market value of the property was $60,000. There is $90,000 of life insurance on the life of Leslie, and her estate is named as the beneficiary. (Assume all assets have the same value on the alternate valuation date as on the date of death). What is the amount of Leslie’s gross estate for federal estate tax purposes?</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a</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$120,000.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b</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 xml:space="preserve">$170,000. </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c</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$220,000.</w:t>
      </w:r>
    </w:p>
    <w:p w:rsidR="0040575E" w:rsidRPr="00AE6699" w:rsidRDefault="0040575E" w:rsidP="008202CF">
      <w:pPr>
        <w:pStyle w:val="NormalWeb"/>
        <w:spacing w:before="0" w:beforeAutospacing="0" w:after="0" w:afterAutospacing="0"/>
        <w:rPr>
          <w:b/>
          <w:sz w:val="20"/>
          <w:szCs w:val="20"/>
        </w:rPr>
      </w:pPr>
      <w:proofErr w:type="gramStart"/>
      <w:r w:rsidRPr="00AE6699">
        <w:rPr>
          <w:rFonts w:eastAsiaTheme="majorEastAsia"/>
          <w:b/>
          <w:bCs/>
          <w:color w:val="000000" w:themeColor="text1"/>
          <w:kern w:val="24"/>
          <w:sz w:val="20"/>
          <w:szCs w:val="20"/>
        </w:rPr>
        <w:t>d</w:t>
      </w:r>
      <w:proofErr w:type="gramEnd"/>
      <w:r w:rsidRPr="00AE6699">
        <w:rPr>
          <w:rFonts w:eastAsiaTheme="majorEastAsia"/>
          <w:b/>
          <w:bCs/>
          <w:color w:val="000000" w:themeColor="text1"/>
          <w:kern w:val="24"/>
          <w:sz w:val="20"/>
          <w:szCs w:val="20"/>
        </w:rPr>
        <w:t xml:space="preserve">. </w:t>
      </w:r>
      <w:r w:rsidRPr="00AE6699">
        <w:rPr>
          <w:rFonts w:eastAsiaTheme="majorEastAsia"/>
          <w:b/>
          <w:bCs/>
          <w:color w:val="000000" w:themeColor="text1"/>
          <w:kern w:val="24"/>
          <w:sz w:val="20"/>
          <w:szCs w:val="20"/>
        </w:rPr>
        <w:tab/>
        <w:t>$250,000.</w:t>
      </w:r>
    </w:p>
    <w:p w:rsidR="0040575E" w:rsidRPr="00AE6699" w:rsidRDefault="0040575E" w:rsidP="008202CF">
      <w:pPr>
        <w:pStyle w:val="NormalWeb"/>
        <w:spacing w:before="0" w:beforeAutospacing="0" w:after="0" w:afterAutospacing="0"/>
        <w:rPr>
          <w:b/>
          <w:sz w:val="20"/>
          <w:szCs w:val="20"/>
        </w:rPr>
      </w:pPr>
      <w:r w:rsidRPr="00AE6699">
        <w:rPr>
          <w:rFonts w:eastAsiaTheme="majorEastAsia"/>
          <w:b/>
          <w:bCs/>
          <w:color w:val="000000" w:themeColor="text1"/>
          <w:kern w:val="24"/>
          <w:sz w:val="20"/>
          <w:szCs w:val="20"/>
        </w:rPr>
        <w:t> </w:t>
      </w:r>
    </w:p>
    <w:p w:rsidR="002661E4" w:rsidRPr="00AE6699" w:rsidRDefault="002661E4" w:rsidP="008202CF">
      <w:pPr>
        <w:spacing w:line="240" w:lineRule="auto"/>
        <w:contextualSpacing/>
        <w:rPr>
          <w:rFonts w:ascii="Times New Roman" w:hAnsi="Times New Roman"/>
          <w:b/>
          <w:sz w:val="20"/>
          <w:szCs w:val="20"/>
        </w:rPr>
      </w:pPr>
    </w:p>
    <w:p w:rsidR="0012127C" w:rsidRPr="00AE6699" w:rsidRDefault="0012127C" w:rsidP="008202CF">
      <w:pPr>
        <w:spacing w:line="240" w:lineRule="auto"/>
        <w:contextualSpacing/>
        <w:rPr>
          <w:rFonts w:ascii="Times New Roman" w:hAnsi="Times New Roman"/>
          <w:b/>
          <w:sz w:val="20"/>
          <w:szCs w:val="20"/>
        </w:rPr>
      </w:pPr>
    </w:p>
    <w:p w:rsidR="0012127C" w:rsidRPr="00AE6699" w:rsidRDefault="0012127C" w:rsidP="008202CF">
      <w:pPr>
        <w:spacing w:line="240" w:lineRule="auto"/>
        <w:contextualSpacing/>
        <w:rPr>
          <w:rFonts w:ascii="Times New Roman" w:hAnsi="Times New Roman"/>
          <w:b/>
          <w:sz w:val="20"/>
          <w:szCs w:val="20"/>
        </w:rPr>
      </w:pPr>
    </w:p>
    <w:p w:rsidR="0012127C" w:rsidRPr="00AE6699" w:rsidRDefault="0012127C" w:rsidP="008202CF">
      <w:pPr>
        <w:spacing w:line="240" w:lineRule="auto"/>
        <w:contextualSpacing/>
        <w:rPr>
          <w:rFonts w:ascii="Times New Roman" w:hAnsi="Times New Roman"/>
          <w:b/>
          <w:sz w:val="20"/>
          <w:szCs w:val="20"/>
        </w:rPr>
      </w:pPr>
    </w:p>
    <w:p w:rsidR="00BA2DBE" w:rsidRPr="00AE6699" w:rsidRDefault="0043430F" w:rsidP="008202CF">
      <w:pPr>
        <w:spacing w:line="240" w:lineRule="auto"/>
        <w:contextualSpacing/>
        <w:rPr>
          <w:rFonts w:ascii="Times New Roman" w:hAnsi="Times New Roman"/>
          <w:b/>
          <w:sz w:val="20"/>
          <w:szCs w:val="20"/>
        </w:rPr>
      </w:pPr>
      <w:r w:rsidRPr="00AE6699">
        <w:rPr>
          <w:rFonts w:ascii="Times New Roman" w:hAnsi="Times New Roman"/>
          <w:b/>
          <w:sz w:val="20"/>
          <w:szCs w:val="20"/>
        </w:rPr>
        <w:lastRenderedPageBreak/>
        <w:t>1</w:t>
      </w:r>
      <w:r w:rsidR="00101697" w:rsidRPr="00AE6699">
        <w:rPr>
          <w:rFonts w:ascii="Times New Roman" w:hAnsi="Times New Roman"/>
          <w:b/>
          <w:sz w:val="20"/>
          <w:szCs w:val="20"/>
        </w:rPr>
        <w:t>2</w:t>
      </w:r>
      <w:r w:rsidR="00BA2DBE" w:rsidRPr="00AE6699">
        <w:rPr>
          <w:rFonts w:ascii="Times New Roman" w:hAnsi="Times New Roman"/>
          <w:b/>
          <w:sz w:val="20"/>
          <w:szCs w:val="20"/>
        </w:rPr>
        <w:t>.</w:t>
      </w:r>
      <w:r w:rsidR="00BA2DBE" w:rsidRPr="00AE6699">
        <w:rPr>
          <w:rFonts w:ascii="Times New Roman" w:hAnsi="Times New Roman"/>
          <w:b/>
          <w:sz w:val="20"/>
          <w:szCs w:val="20"/>
        </w:rPr>
        <w:tab/>
      </w:r>
      <w:r w:rsidR="00AE6699">
        <w:rPr>
          <w:rFonts w:ascii="Times New Roman" w:hAnsi="Times New Roman"/>
          <w:b/>
          <w:sz w:val="20"/>
          <w:szCs w:val="20"/>
        </w:rPr>
        <w:t xml:space="preserve">Which statement is correct with respect to </w:t>
      </w:r>
      <w:r w:rsidR="00BA2DBE" w:rsidRPr="00AE6699">
        <w:rPr>
          <w:rFonts w:ascii="Times New Roman" w:hAnsi="Times New Roman"/>
          <w:b/>
          <w:sz w:val="20"/>
          <w:szCs w:val="20"/>
        </w:rPr>
        <w:t>Section 1014 of the Internal Revenue Code</w:t>
      </w:r>
      <w:r w:rsidR="00AE6699">
        <w:rPr>
          <w:rFonts w:ascii="Times New Roman" w:hAnsi="Times New Roman"/>
          <w:b/>
          <w:sz w:val="20"/>
          <w:szCs w:val="20"/>
        </w:rPr>
        <w:t>?</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a.</w:t>
      </w:r>
      <w:r w:rsidRPr="00AE6699">
        <w:rPr>
          <w:rFonts w:ascii="Times New Roman" w:hAnsi="Times New Roman"/>
          <w:b/>
          <w:sz w:val="20"/>
          <w:szCs w:val="20"/>
        </w:rPr>
        <w:tab/>
      </w:r>
      <w:r w:rsidR="00AE6699">
        <w:rPr>
          <w:rFonts w:ascii="Times New Roman" w:hAnsi="Times New Roman"/>
          <w:b/>
          <w:sz w:val="20"/>
          <w:szCs w:val="20"/>
        </w:rPr>
        <w:t xml:space="preserve">Section 1014 </w:t>
      </w:r>
      <w:r w:rsidRPr="00AE6699">
        <w:rPr>
          <w:rFonts w:ascii="Times New Roman" w:hAnsi="Times New Roman"/>
          <w:b/>
          <w:sz w:val="20"/>
          <w:szCs w:val="20"/>
        </w:rPr>
        <w:t>requires adjustment</w:t>
      </w:r>
      <w:r w:rsidR="0043430F" w:rsidRPr="00AE6699">
        <w:rPr>
          <w:rFonts w:ascii="Times New Roman" w:hAnsi="Times New Roman"/>
          <w:b/>
          <w:sz w:val="20"/>
          <w:szCs w:val="20"/>
        </w:rPr>
        <w:t>, after the death of the decedent,</w:t>
      </w:r>
      <w:r w:rsidRPr="00AE6699">
        <w:rPr>
          <w:rFonts w:ascii="Times New Roman" w:hAnsi="Times New Roman"/>
          <w:b/>
          <w:sz w:val="20"/>
          <w:szCs w:val="20"/>
        </w:rPr>
        <w:t xml:space="preserve"> to the basis of most items included in a decedent’s gross estate.</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b.</w:t>
      </w:r>
      <w:r w:rsidRPr="00AE6699">
        <w:rPr>
          <w:rFonts w:ascii="Times New Roman" w:hAnsi="Times New Roman"/>
          <w:b/>
          <w:sz w:val="20"/>
          <w:szCs w:val="20"/>
        </w:rPr>
        <w:tab/>
      </w:r>
      <w:r w:rsidR="00AE6699">
        <w:rPr>
          <w:rFonts w:ascii="Times New Roman" w:hAnsi="Times New Roman"/>
          <w:b/>
          <w:sz w:val="20"/>
          <w:szCs w:val="20"/>
        </w:rPr>
        <w:t xml:space="preserve">Section 1014 </w:t>
      </w:r>
      <w:r w:rsidRPr="00AE6699">
        <w:rPr>
          <w:rFonts w:ascii="Times New Roman" w:hAnsi="Times New Roman"/>
          <w:b/>
          <w:sz w:val="20"/>
          <w:szCs w:val="20"/>
        </w:rPr>
        <w:t xml:space="preserve">permits the exclusion from a decedent’s gross estate of </w:t>
      </w:r>
      <w:proofErr w:type="gramStart"/>
      <w:r w:rsidRPr="00AE6699">
        <w:rPr>
          <w:rFonts w:ascii="Times New Roman" w:hAnsi="Times New Roman"/>
          <w:b/>
          <w:sz w:val="20"/>
          <w:szCs w:val="20"/>
        </w:rPr>
        <w:t>real  property</w:t>
      </w:r>
      <w:proofErr w:type="gramEnd"/>
      <w:r w:rsidRPr="00AE6699">
        <w:rPr>
          <w:rFonts w:ascii="Times New Roman" w:hAnsi="Times New Roman"/>
          <w:b/>
          <w:sz w:val="20"/>
          <w:szCs w:val="20"/>
        </w:rPr>
        <w:t xml:space="preserve"> located in a foreign country.</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r>
      <w:r w:rsidR="00AE6699">
        <w:rPr>
          <w:rFonts w:ascii="Times New Roman" w:hAnsi="Times New Roman"/>
          <w:b/>
          <w:sz w:val="20"/>
          <w:szCs w:val="20"/>
        </w:rPr>
        <w:t xml:space="preserve">Section 1014 </w:t>
      </w:r>
      <w:r w:rsidRPr="00AE6699">
        <w:rPr>
          <w:rFonts w:ascii="Times New Roman" w:hAnsi="Times New Roman"/>
          <w:b/>
          <w:sz w:val="20"/>
          <w:szCs w:val="20"/>
        </w:rPr>
        <w:t xml:space="preserve">provides mortgage </w:t>
      </w:r>
      <w:r w:rsidR="00AE6699">
        <w:rPr>
          <w:rFonts w:ascii="Times New Roman" w:hAnsi="Times New Roman"/>
          <w:b/>
          <w:sz w:val="20"/>
          <w:szCs w:val="20"/>
        </w:rPr>
        <w:t>foreclosur</w:t>
      </w:r>
      <w:r w:rsidRPr="00AE6699">
        <w:rPr>
          <w:rFonts w:ascii="Times New Roman" w:hAnsi="Times New Roman"/>
          <w:b/>
          <w:sz w:val="20"/>
          <w:szCs w:val="20"/>
        </w:rPr>
        <w:t xml:space="preserve">e </w:t>
      </w:r>
      <w:proofErr w:type="gramStart"/>
      <w:r w:rsidRPr="00AE6699">
        <w:rPr>
          <w:rFonts w:ascii="Times New Roman" w:hAnsi="Times New Roman"/>
          <w:b/>
          <w:sz w:val="20"/>
          <w:szCs w:val="20"/>
        </w:rPr>
        <w:t>relief  for</w:t>
      </w:r>
      <w:proofErr w:type="gramEnd"/>
      <w:r w:rsidRPr="00AE6699">
        <w:rPr>
          <w:rFonts w:ascii="Times New Roman" w:hAnsi="Times New Roman"/>
          <w:b/>
          <w:sz w:val="20"/>
          <w:szCs w:val="20"/>
        </w:rPr>
        <w:t xml:space="preserve"> real property comprising part of a decedent’s gross estate.</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r>
      <w:r w:rsidR="00AE6699">
        <w:rPr>
          <w:rFonts w:ascii="Times New Roman" w:hAnsi="Times New Roman"/>
          <w:b/>
          <w:sz w:val="20"/>
          <w:szCs w:val="20"/>
        </w:rPr>
        <w:t>Section 1014 was</w:t>
      </w:r>
      <w:r w:rsidRPr="00AE6699">
        <w:rPr>
          <w:rFonts w:ascii="Times New Roman" w:hAnsi="Times New Roman"/>
          <w:b/>
          <w:sz w:val="20"/>
          <w:szCs w:val="20"/>
        </w:rPr>
        <w:t xml:space="preserve"> </w:t>
      </w:r>
      <w:proofErr w:type="gramStart"/>
      <w:r w:rsidRPr="00AE6699">
        <w:rPr>
          <w:rFonts w:ascii="Times New Roman" w:hAnsi="Times New Roman"/>
          <w:b/>
          <w:sz w:val="20"/>
          <w:szCs w:val="20"/>
        </w:rPr>
        <w:t>repealed  effective</w:t>
      </w:r>
      <w:proofErr w:type="gramEnd"/>
      <w:r w:rsidRPr="00AE6699">
        <w:rPr>
          <w:rFonts w:ascii="Times New Roman" w:hAnsi="Times New Roman"/>
          <w:b/>
          <w:sz w:val="20"/>
          <w:szCs w:val="20"/>
        </w:rPr>
        <w:t xml:space="preserve"> January 1, 2015.</w:t>
      </w:r>
    </w:p>
    <w:p w:rsidR="00BA2DBE" w:rsidRPr="00AE6699" w:rsidRDefault="00BA2DBE" w:rsidP="008202CF">
      <w:pPr>
        <w:spacing w:line="240" w:lineRule="auto"/>
        <w:contextualSpacing/>
        <w:rPr>
          <w:rFonts w:ascii="Times New Roman" w:hAnsi="Times New Roman"/>
          <w:b/>
          <w:sz w:val="20"/>
          <w:szCs w:val="20"/>
        </w:rPr>
      </w:pPr>
    </w:p>
    <w:p w:rsidR="00B8124B" w:rsidRPr="00AE6699" w:rsidRDefault="00B8124B" w:rsidP="008202CF">
      <w:pPr>
        <w:spacing w:line="240" w:lineRule="auto"/>
        <w:contextualSpacing/>
        <w:rPr>
          <w:rFonts w:ascii="Times New Roman" w:hAnsi="Times New Roman"/>
          <w:b/>
          <w:sz w:val="20"/>
          <w:szCs w:val="20"/>
        </w:rPr>
      </w:pPr>
    </w:p>
    <w:p w:rsidR="00BA2DBE" w:rsidRPr="00AE6699" w:rsidRDefault="0043430F" w:rsidP="008202CF">
      <w:pPr>
        <w:spacing w:line="240" w:lineRule="auto"/>
        <w:contextualSpacing/>
        <w:rPr>
          <w:rFonts w:ascii="Times New Roman" w:hAnsi="Times New Roman"/>
          <w:b/>
          <w:sz w:val="20"/>
          <w:szCs w:val="20"/>
        </w:rPr>
      </w:pPr>
      <w:r w:rsidRPr="00AE6699">
        <w:rPr>
          <w:rFonts w:ascii="Times New Roman" w:hAnsi="Times New Roman"/>
          <w:b/>
          <w:sz w:val="20"/>
          <w:szCs w:val="20"/>
        </w:rPr>
        <w:t>1</w:t>
      </w:r>
      <w:r w:rsidR="00101697" w:rsidRPr="00AE6699">
        <w:rPr>
          <w:rFonts w:ascii="Times New Roman" w:hAnsi="Times New Roman"/>
          <w:b/>
          <w:sz w:val="20"/>
          <w:szCs w:val="20"/>
        </w:rPr>
        <w:t>3</w:t>
      </w:r>
      <w:r w:rsidR="00BA2DBE" w:rsidRPr="00AE6699">
        <w:rPr>
          <w:rFonts w:ascii="Times New Roman" w:hAnsi="Times New Roman"/>
          <w:b/>
          <w:sz w:val="20"/>
          <w:szCs w:val="20"/>
        </w:rPr>
        <w:t>.</w:t>
      </w:r>
      <w:r w:rsidR="00BA2DBE" w:rsidRPr="00AE6699">
        <w:rPr>
          <w:rFonts w:ascii="Times New Roman" w:hAnsi="Times New Roman"/>
          <w:b/>
          <w:sz w:val="20"/>
          <w:szCs w:val="20"/>
        </w:rPr>
        <w:tab/>
      </w:r>
      <w:r w:rsidR="00AE6699">
        <w:rPr>
          <w:rFonts w:ascii="Times New Roman" w:hAnsi="Times New Roman"/>
          <w:b/>
          <w:sz w:val="20"/>
          <w:szCs w:val="20"/>
        </w:rPr>
        <w:t xml:space="preserve">Which statement is correct regarding the </w:t>
      </w:r>
      <w:r w:rsidR="00BA2DBE" w:rsidRPr="00AE6699">
        <w:rPr>
          <w:rFonts w:ascii="Times New Roman" w:hAnsi="Times New Roman"/>
          <w:b/>
          <w:sz w:val="20"/>
          <w:szCs w:val="20"/>
        </w:rPr>
        <w:t>maximum federal estate tax charitable deduction</w:t>
      </w:r>
      <w:r w:rsidR="00AE6699">
        <w:rPr>
          <w:rFonts w:ascii="Times New Roman" w:hAnsi="Times New Roman"/>
          <w:b/>
          <w:sz w:val="20"/>
          <w:szCs w:val="20"/>
        </w:rPr>
        <w:t xml:space="preserve">? </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a.</w:t>
      </w:r>
      <w:r w:rsidRPr="00AE6699">
        <w:rPr>
          <w:rFonts w:ascii="Times New Roman" w:hAnsi="Times New Roman"/>
          <w:b/>
          <w:sz w:val="20"/>
          <w:szCs w:val="20"/>
        </w:rPr>
        <w:tab/>
      </w:r>
      <w:r w:rsidR="00AE6699">
        <w:rPr>
          <w:rFonts w:ascii="Times New Roman" w:hAnsi="Times New Roman"/>
          <w:b/>
          <w:sz w:val="20"/>
          <w:szCs w:val="20"/>
        </w:rPr>
        <w:t xml:space="preserve">The maximum federal estate tax charitable deduction is </w:t>
      </w:r>
      <w:r w:rsidRPr="00AE6699">
        <w:rPr>
          <w:rFonts w:ascii="Times New Roman" w:hAnsi="Times New Roman"/>
          <w:b/>
          <w:sz w:val="20"/>
          <w:szCs w:val="20"/>
        </w:rPr>
        <w:t>50% of the adjusted gross estate.</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b.</w:t>
      </w:r>
      <w:r w:rsidRPr="00AE6699">
        <w:rPr>
          <w:rFonts w:ascii="Times New Roman" w:hAnsi="Times New Roman"/>
          <w:b/>
          <w:sz w:val="20"/>
          <w:szCs w:val="20"/>
        </w:rPr>
        <w:tab/>
      </w:r>
      <w:r w:rsidR="00AE6699">
        <w:rPr>
          <w:rFonts w:ascii="Times New Roman" w:hAnsi="Times New Roman"/>
          <w:b/>
          <w:sz w:val="20"/>
          <w:szCs w:val="20"/>
        </w:rPr>
        <w:t>The maximum federal estate tax charitable deduction is 1</w:t>
      </w:r>
      <w:r w:rsidRPr="00AE6699">
        <w:rPr>
          <w:rFonts w:ascii="Times New Roman" w:hAnsi="Times New Roman"/>
          <w:b/>
          <w:sz w:val="20"/>
          <w:szCs w:val="20"/>
        </w:rPr>
        <w:t>00% of the fair market value of gross estate property contributed to charity.</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r>
      <w:r w:rsidR="00AE6699">
        <w:rPr>
          <w:rFonts w:ascii="Times New Roman" w:hAnsi="Times New Roman"/>
          <w:b/>
          <w:sz w:val="20"/>
          <w:szCs w:val="20"/>
        </w:rPr>
        <w:t xml:space="preserve">The maximum federal estate tax charitable deduction is </w:t>
      </w:r>
      <w:r w:rsidRPr="00AE6699">
        <w:rPr>
          <w:rFonts w:ascii="Times New Roman" w:hAnsi="Times New Roman"/>
          <w:b/>
          <w:sz w:val="20"/>
          <w:szCs w:val="20"/>
        </w:rPr>
        <w:t>35% of the adjusted gross estate.</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r>
      <w:r w:rsidR="00AE6699">
        <w:rPr>
          <w:rFonts w:ascii="Times New Roman" w:hAnsi="Times New Roman"/>
          <w:b/>
          <w:sz w:val="20"/>
          <w:szCs w:val="20"/>
        </w:rPr>
        <w:t xml:space="preserve">The maximum federal estate tax charitable deduction is </w:t>
      </w:r>
      <w:r w:rsidRPr="00AE6699">
        <w:rPr>
          <w:rFonts w:ascii="Times New Roman" w:hAnsi="Times New Roman"/>
          <w:b/>
          <w:sz w:val="20"/>
          <w:szCs w:val="20"/>
        </w:rPr>
        <w:t>limited to the cash plus fair market value of securities included in the gross estate and contributed to charity.</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 xml:space="preserve"> </w:t>
      </w:r>
    </w:p>
    <w:p w:rsidR="00101697" w:rsidRPr="00AE6699" w:rsidRDefault="00101697" w:rsidP="008202CF">
      <w:pPr>
        <w:spacing w:line="240" w:lineRule="auto"/>
        <w:contextualSpacing/>
        <w:rPr>
          <w:rFonts w:ascii="Times New Roman" w:hAnsi="Times New Roman"/>
          <w:b/>
          <w:sz w:val="20"/>
          <w:szCs w:val="20"/>
        </w:rPr>
      </w:pPr>
    </w:p>
    <w:p w:rsidR="00BA2DBE" w:rsidRPr="00AE6699" w:rsidRDefault="0043430F" w:rsidP="008202CF">
      <w:pPr>
        <w:spacing w:line="240" w:lineRule="auto"/>
        <w:contextualSpacing/>
        <w:rPr>
          <w:rFonts w:ascii="Times New Roman" w:hAnsi="Times New Roman"/>
          <w:b/>
          <w:sz w:val="20"/>
          <w:szCs w:val="20"/>
        </w:rPr>
      </w:pPr>
      <w:r w:rsidRPr="00AE6699">
        <w:rPr>
          <w:rFonts w:ascii="Times New Roman" w:hAnsi="Times New Roman"/>
          <w:b/>
          <w:sz w:val="20"/>
          <w:szCs w:val="20"/>
        </w:rPr>
        <w:t>1</w:t>
      </w:r>
      <w:r w:rsidR="00101697" w:rsidRPr="00AE6699">
        <w:rPr>
          <w:rFonts w:ascii="Times New Roman" w:hAnsi="Times New Roman"/>
          <w:b/>
          <w:sz w:val="20"/>
          <w:szCs w:val="20"/>
        </w:rPr>
        <w:t>4</w:t>
      </w:r>
      <w:r w:rsidR="00BA2DBE" w:rsidRPr="00AE6699">
        <w:rPr>
          <w:rFonts w:ascii="Times New Roman" w:hAnsi="Times New Roman"/>
          <w:b/>
          <w:sz w:val="20"/>
          <w:szCs w:val="20"/>
        </w:rPr>
        <w:t>.</w:t>
      </w:r>
      <w:r w:rsidR="00BA2DBE" w:rsidRPr="00AE6699">
        <w:rPr>
          <w:rFonts w:ascii="Times New Roman" w:hAnsi="Times New Roman"/>
          <w:b/>
          <w:sz w:val="20"/>
          <w:szCs w:val="20"/>
        </w:rPr>
        <w:tab/>
      </w:r>
      <w:r w:rsidR="00AE6699">
        <w:rPr>
          <w:rFonts w:ascii="Times New Roman" w:hAnsi="Times New Roman"/>
          <w:b/>
          <w:sz w:val="20"/>
          <w:szCs w:val="20"/>
        </w:rPr>
        <w:t>Which statement is correct with respect to t</w:t>
      </w:r>
      <w:r w:rsidR="00BA2DBE" w:rsidRPr="00AE6699">
        <w:rPr>
          <w:rFonts w:ascii="Times New Roman" w:hAnsi="Times New Roman"/>
          <w:b/>
          <w:sz w:val="20"/>
          <w:szCs w:val="20"/>
        </w:rPr>
        <w:t>he annual gift tax exclusion</w:t>
      </w:r>
      <w:r w:rsidR="00053A3E">
        <w:rPr>
          <w:rFonts w:ascii="Times New Roman" w:hAnsi="Times New Roman"/>
          <w:b/>
          <w:sz w:val="20"/>
          <w:szCs w:val="20"/>
        </w:rPr>
        <w:t xml:space="preserve"> of a donor with respect to the donor</w:t>
      </w:r>
      <w:r w:rsidR="00AE6699">
        <w:rPr>
          <w:rFonts w:ascii="Times New Roman" w:hAnsi="Times New Roman"/>
          <w:b/>
          <w:sz w:val="20"/>
          <w:szCs w:val="20"/>
        </w:rPr>
        <w:t>?</w:t>
      </w:r>
      <w:r w:rsidR="00053A3E">
        <w:rPr>
          <w:rFonts w:ascii="Times New Roman" w:hAnsi="Times New Roman"/>
          <w:b/>
          <w:sz w:val="20"/>
          <w:szCs w:val="20"/>
        </w:rPr>
        <w:t xml:space="preserve"> </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a.</w:t>
      </w:r>
      <w:r w:rsidRPr="00AE6699">
        <w:rPr>
          <w:rFonts w:ascii="Times New Roman" w:hAnsi="Times New Roman"/>
          <w:b/>
          <w:sz w:val="20"/>
          <w:szCs w:val="20"/>
        </w:rPr>
        <w:tab/>
      </w:r>
      <w:r w:rsidR="00AE6699">
        <w:rPr>
          <w:rFonts w:ascii="Times New Roman" w:hAnsi="Times New Roman"/>
          <w:b/>
          <w:sz w:val="20"/>
          <w:szCs w:val="20"/>
        </w:rPr>
        <w:t>T</w:t>
      </w:r>
      <w:r w:rsidR="00053A3E">
        <w:rPr>
          <w:rFonts w:ascii="Times New Roman" w:hAnsi="Times New Roman"/>
          <w:b/>
          <w:sz w:val="20"/>
          <w:szCs w:val="20"/>
        </w:rPr>
        <w:t>he 2013</w:t>
      </w:r>
      <w:r w:rsidR="00AE6699" w:rsidRPr="00AE6699">
        <w:rPr>
          <w:rFonts w:ascii="Times New Roman" w:hAnsi="Times New Roman"/>
          <w:b/>
          <w:sz w:val="20"/>
          <w:szCs w:val="20"/>
        </w:rPr>
        <w:t xml:space="preserve"> annual gift tax exclusion</w:t>
      </w:r>
      <w:r w:rsidR="00AE6699">
        <w:rPr>
          <w:rFonts w:ascii="Times New Roman" w:hAnsi="Times New Roman"/>
          <w:b/>
          <w:sz w:val="20"/>
          <w:szCs w:val="20"/>
        </w:rPr>
        <w:t xml:space="preserve"> </w:t>
      </w:r>
      <w:r w:rsidR="00053A3E">
        <w:rPr>
          <w:rFonts w:ascii="Times New Roman" w:hAnsi="Times New Roman"/>
          <w:b/>
          <w:sz w:val="20"/>
          <w:szCs w:val="20"/>
        </w:rPr>
        <w:t>was</w:t>
      </w:r>
      <w:r w:rsidR="00AE6699">
        <w:rPr>
          <w:rFonts w:ascii="Times New Roman" w:hAnsi="Times New Roman"/>
          <w:b/>
          <w:sz w:val="20"/>
          <w:szCs w:val="20"/>
        </w:rPr>
        <w:t xml:space="preserve"> </w:t>
      </w:r>
      <w:r w:rsidR="00053A3E">
        <w:rPr>
          <w:rFonts w:ascii="Times New Roman" w:hAnsi="Times New Roman"/>
          <w:b/>
          <w:sz w:val="20"/>
          <w:szCs w:val="20"/>
        </w:rPr>
        <w:t>$14</w:t>
      </w:r>
      <w:r w:rsidRPr="00AE6699">
        <w:rPr>
          <w:rFonts w:ascii="Times New Roman" w:hAnsi="Times New Roman"/>
          <w:b/>
          <w:sz w:val="20"/>
          <w:szCs w:val="20"/>
        </w:rPr>
        <w:t>,000</w:t>
      </w:r>
      <w:r w:rsidR="00053A3E">
        <w:rPr>
          <w:rFonts w:ascii="Times New Roman" w:hAnsi="Times New Roman"/>
          <w:b/>
          <w:sz w:val="20"/>
          <w:szCs w:val="20"/>
        </w:rPr>
        <w:t xml:space="preserve"> per donor</w:t>
      </w:r>
      <w:r w:rsidRPr="00AE6699">
        <w:rPr>
          <w:rFonts w:ascii="Times New Roman" w:hAnsi="Times New Roman"/>
          <w:b/>
          <w:sz w:val="20"/>
          <w:szCs w:val="20"/>
        </w:rPr>
        <w:t>.</w:t>
      </w:r>
      <w:r w:rsidR="00AE6699">
        <w:rPr>
          <w:rFonts w:ascii="Times New Roman" w:hAnsi="Times New Roman"/>
          <w:b/>
          <w:sz w:val="20"/>
          <w:szCs w:val="20"/>
        </w:rPr>
        <w:t xml:space="preserve">  </w:t>
      </w:r>
    </w:p>
    <w:p w:rsidR="00BA2DBE" w:rsidRPr="00AE6699" w:rsidRDefault="00053A3E" w:rsidP="008202CF">
      <w:pPr>
        <w:spacing w:line="240" w:lineRule="auto"/>
        <w:contextualSpacing/>
        <w:rPr>
          <w:rFonts w:ascii="Times New Roman" w:hAnsi="Times New Roman"/>
          <w:b/>
          <w:sz w:val="20"/>
          <w:szCs w:val="20"/>
        </w:rPr>
      </w:pPr>
      <w:r>
        <w:rPr>
          <w:rFonts w:ascii="Times New Roman" w:hAnsi="Times New Roman"/>
          <w:b/>
          <w:sz w:val="20"/>
          <w:szCs w:val="20"/>
        </w:rPr>
        <w:t>b</w:t>
      </w:r>
      <w:r w:rsidR="00BA2DBE" w:rsidRPr="00AE6699">
        <w:rPr>
          <w:rFonts w:ascii="Times New Roman" w:hAnsi="Times New Roman"/>
          <w:b/>
          <w:sz w:val="20"/>
          <w:szCs w:val="20"/>
        </w:rPr>
        <w:t>.</w:t>
      </w:r>
      <w:r w:rsidR="00BA2DBE" w:rsidRPr="00AE6699">
        <w:rPr>
          <w:rFonts w:ascii="Times New Roman" w:hAnsi="Times New Roman"/>
          <w:b/>
          <w:sz w:val="20"/>
          <w:szCs w:val="20"/>
        </w:rPr>
        <w:tab/>
      </w:r>
      <w:r w:rsidR="00AE6699">
        <w:rPr>
          <w:rFonts w:ascii="Times New Roman" w:hAnsi="Times New Roman"/>
          <w:b/>
          <w:sz w:val="20"/>
          <w:szCs w:val="20"/>
        </w:rPr>
        <w:t>T</w:t>
      </w:r>
      <w:r>
        <w:rPr>
          <w:rFonts w:ascii="Times New Roman" w:hAnsi="Times New Roman"/>
          <w:b/>
          <w:sz w:val="20"/>
          <w:szCs w:val="20"/>
        </w:rPr>
        <w:t>he 2014</w:t>
      </w:r>
      <w:r w:rsidR="00AE6699" w:rsidRPr="00AE6699">
        <w:rPr>
          <w:rFonts w:ascii="Times New Roman" w:hAnsi="Times New Roman"/>
          <w:b/>
          <w:sz w:val="20"/>
          <w:szCs w:val="20"/>
        </w:rPr>
        <w:t xml:space="preserve"> annual gift tax exclusion</w:t>
      </w:r>
      <w:r w:rsidR="00AE6699">
        <w:rPr>
          <w:rFonts w:ascii="Times New Roman" w:hAnsi="Times New Roman"/>
          <w:b/>
          <w:sz w:val="20"/>
          <w:szCs w:val="20"/>
        </w:rPr>
        <w:t xml:space="preserve"> </w:t>
      </w:r>
      <w:r>
        <w:rPr>
          <w:rFonts w:ascii="Times New Roman" w:hAnsi="Times New Roman"/>
          <w:b/>
          <w:sz w:val="20"/>
          <w:szCs w:val="20"/>
        </w:rPr>
        <w:t>was $14,000 per donor.</w:t>
      </w:r>
    </w:p>
    <w:p w:rsidR="00BA2DBE" w:rsidRPr="00AE6699" w:rsidRDefault="00BA2DBE" w:rsidP="008202CF">
      <w:pPr>
        <w:spacing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r>
      <w:r w:rsidR="00AE6699">
        <w:rPr>
          <w:rFonts w:ascii="Times New Roman" w:hAnsi="Times New Roman"/>
          <w:b/>
          <w:sz w:val="20"/>
          <w:szCs w:val="20"/>
        </w:rPr>
        <w:t>T</w:t>
      </w:r>
      <w:r w:rsidR="00AE6699" w:rsidRPr="00AE6699">
        <w:rPr>
          <w:rFonts w:ascii="Times New Roman" w:hAnsi="Times New Roman"/>
          <w:b/>
          <w:sz w:val="20"/>
          <w:szCs w:val="20"/>
        </w:rPr>
        <w:t>he 2013 and 2014 annual gift tax exclusion</w:t>
      </w:r>
      <w:r w:rsidR="00053A3E">
        <w:rPr>
          <w:rFonts w:ascii="Times New Roman" w:hAnsi="Times New Roman"/>
          <w:b/>
          <w:sz w:val="20"/>
          <w:szCs w:val="20"/>
        </w:rPr>
        <w:t>s</w:t>
      </w:r>
      <w:r w:rsidR="00AE6699">
        <w:rPr>
          <w:rFonts w:ascii="Times New Roman" w:hAnsi="Times New Roman"/>
          <w:b/>
          <w:sz w:val="20"/>
          <w:szCs w:val="20"/>
        </w:rPr>
        <w:t xml:space="preserve"> </w:t>
      </w:r>
      <w:r w:rsidR="00053A3E">
        <w:rPr>
          <w:rFonts w:ascii="Times New Roman" w:hAnsi="Times New Roman"/>
          <w:b/>
          <w:sz w:val="20"/>
          <w:szCs w:val="20"/>
        </w:rPr>
        <w:t xml:space="preserve">were </w:t>
      </w:r>
      <w:r w:rsidRPr="00AE6699">
        <w:rPr>
          <w:rFonts w:ascii="Times New Roman" w:hAnsi="Times New Roman"/>
          <w:b/>
          <w:sz w:val="20"/>
          <w:szCs w:val="20"/>
        </w:rPr>
        <w:t>one-half of the fair market val</w:t>
      </w:r>
      <w:r w:rsidR="00053A3E">
        <w:rPr>
          <w:rFonts w:ascii="Times New Roman" w:hAnsi="Times New Roman"/>
          <w:b/>
          <w:sz w:val="20"/>
          <w:szCs w:val="20"/>
        </w:rPr>
        <w:t>ue of the gift.</w:t>
      </w:r>
    </w:p>
    <w:p w:rsidR="00BA2DBE" w:rsidRPr="00AE6699" w:rsidRDefault="00053A3E" w:rsidP="008202CF">
      <w:pPr>
        <w:spacing w:line="240" w:lineRule="auto"/>
        <w:contextualSpacing/>
        <w:rPr>
          <w:rFonts w:ascii="Times New Roman" w:hAnsi="Times New Roman"/>
          <w:b/>
          <w:sz w:val="20"/>
          <w:szCs w:val="20"/>
        </w:rPr>
      </w:pPr>
      <w:r>
        <w:rPr>
          <w:rFonts w:ascii="Times New Roman" w:hAnsi="Times New Roman"/>
          <w:b/>
          <w:sz w:val="20"/>
          <w:szCs w:val="20"/>
        </w:rPr>
        <w:t>d.</w:t>
      </w:r>
      <w:r w:rsidR="00BA2DBE" w:rsidRPr="00AE6699">
        <w:rPr>
          <w:rFonts w:ascii="Times New Roman" w:hAnsi="Times New Roman"/>
          <w:b/>
          <w:sz w:val="20"/>
          <w:szCs w:val="20"/>
        </w:rPr>
        <w:tab/>
      </w:r>
      <w:r w:rsidR="00AE6699">
        <w:rPr>
          <w:rFonts w:ascii="Times New Roman" w:hAnsi="Times New Roman"/>
          <w:b/>
          <w:sz w:val="20"/>
          <w:szCs w:val="20"/>
        </w:rPr>
        <w:t>T</w:t>
      </w:r>
      <w:r w:rsidR="00AE6699" w:rsidRPr="00AE6699">
        <w:rPr>
          <w:rFonts w:ascii="Times New Roman" w:hAnsi="Times New Roman"/>
          <w:b/>
          <w:sz w:val="20"/>
          <w:szCs w:val="20"/>
        </w:rPr>
        <w:t>he 20</w:t>
      </w:r>
      <w:r>
        <w:rPr>
          <w:rFonts w:ascii="Times New Roman" w:hAnsi="Times New Roman"/>
          <w:b/>
          <w:sz w:val="20"/>
          <w:szCs w:val="20"/>
        </w:rPr>
        <w:t>15</w:t>
      </w:r>
      <w:r w:rsidR="00AE6699" w:rsidRPr="00AE6699">
        <w:rPr>
          <w:rFonts w:ascii="Times New Roman" w:hAnsi="Times New Roman"/>
          <w:b/>
          <w:sz w:val="20"/>
          <w:szCs w:val="20"/>
        </w:rPr>
        <w:t xml:space="preserve"> annual gift tax exclusion</w:t>
      </w:r>
      <w:r w:rsidR="00AE6699">
        <w:rPr>
          <w:rFonts w:ascii="Times New Roman" w:hAnsi="Times New Roman"/>
          <w:b/>
          <w:sz w:val="20"/>
          <w:szCs w:val="20"/>
        </w:rPr>
        <w:t xml:space="preserve"> </w:t>
      </w:r>
      <w:r>
        <w:rPr>
          <w:rFonts w:ascii="Times New Roman" w:hAnsi="Times New Roman"/>
          <w:b/>
          <w:sz w:val="20"/>
          <w:szCs w:val="20"/>
        </w:rPr>
        <w:t xml:space="preserve">is $14,000 per </w:t>
      </w:r>
      <w:proofErr w:type="spellStart"/>
      <w:r>
        <w:rPr>
          <w:rFonts w:ascii="Times New Roman" w:hAnsi="Times New Roman"/>
          <w:b/>
          <w:sz w:val="20"/>
          <w:szCs w:val="20"/>
        </w:rPr>
        <w:t>donee</w:t>
      </w:r>
      <w:proofErr w:type="spellEnd"/>
      <w:r w:rsidR="00BA2DBE" w:rsidRPr="00AE6699">
        <w:rPr>
          <w:rFonts w:ascii="Times New Roman" w:hAnsi="Times New Roman"/>
          <w:b/>
          <w:sz w:val="20"/>
          <w:szCs w:val="20"/>
        </w:rPr>
        <w:t>.</w:t>
      </w:r>
    </w:p>
    <w:p w:rsidR="0012127C" w:rsidRPr="00AE6699" w:rsidRDefault="00053A3E" w:rsidP="008202CF">
      <w:pPr>
        <w:spacing w:line="240" w:lineRule="auto"/>
        <w:contextualSpacing/>
        <w:rPr>
          <w:rFonts w:ascii="Times New Roman" w:hAnsi="Times New Roman"/>
          <w:b/>
          <w:sz w:val="20"/>
          <w:szCs w:val="20"/>
        </w:rPr>
      </w:pPr>
      <w:r>
        <w:rPr>
          <w:rFonts w:ascii="Times New Roman" w:hAnsi="Times New Roman"/>
          <w:b/>
          <w:sz w:val="20"/>
          <w:szCs w:val="20"/>
        </w:rPr>
        <w:t xml:space="preserve"> </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43430F" w:rsidP="008202CF">
      <w:pPr>
        <w:spacing w:line="240" w:lineRule="auto"/>
        <w:contextualSpacing/>
        <w:rPr>
          <w:rFonts w:ascii="Times New Roman" w:hAnsi="Times New Roman"/>
          <w:b/>
          <w:sz w:val="20"/>
          <w:szCs w:val="20"/>
        </w:rPr>
      </w:pPr>
      <w:r w:rsidRPr="00AE6699">
        <w:rPr>
          <w:rFonts w:ascii="Times New Roman" w:hAnsi="Times New Roman"/>
          <w:b/>
          <w:sz w:val="20"/>
          <w:szCs w:val="20"/>
        </w:rPr>
        <w:t>1</w:t>
      </w:r>
      <w:r w:rsidR="00101697" w:rsidRPr="00AE6699">
        <w:rPr>
          <w:rFonts w:ascii="Times New Roman" w:hAnsi="Times New Roman"/>
          <w:b/>
          <w:sz w:val="20"/>
          <w:szCs w:val="20"/>
        </w:rPr>
        <w:t>5</w:t>
      </w:r>
      <w:r w:rsidR="00BA2DBE" w:rsidRPr="00AE6699">
        <w:rPr>
          <w:rFonts w:ascii="Times New Roman" w:hAnsi="Times New Roman"/>
          <w:b/>
          <w:sz w:val="20"/>
          <w:szCs w:val="20"/>
        </w:rPr>
        <w:t>.</w:t>
      </w:r>
      <w:r w:rsidR="00BA2DBE" w:rsidRPr="00AE6699">
        <w:rPr>
          <w:rFonts w:ascii="Times New Roman" w:hAnsi="Times New Roman"/>
          <w:b/>
          <w:sz w:val="20"/>
          <w:szCs w:val="20"/>
        </w:rPr>
        <w:tab/>
        <w:t xml:space="preserve">The decedent died on March 12, </w:t>
      </w:r>
      <w:r w:rsidR="00101697" w:rsidRPr="00AE6699">
        <w:rPr>
          <w:rFonts w:ascii="Times New Roman" w:hAnsi="Times New Roman"/>
          <w:b/>
          <w:sz w:val="20"/>
          <w:szCs w:val="20"/>
        </w:rPr>
        <w:t>2014</w:t>
      </w:r>
      <w:r w:rsidR="00BA2DBE" w:rsidRPr="00AE6699">
        <w:rPr>
          <w:rFonts w:ascii="Times New Roman" w:hAnsi="Times New Roman"/>
          <w:b/>
          <w:sz w:val="20"/>
          <w:szCs w:val="20"/>
        </w:rPr>
        <w:t xml:space="preserve">. The longest first income tax year the decedent’s executor can choose for the </w:t>
      </w:r>
      <w:proofErr w:type="gramStart"/>
      <w:r w:rsidR="00BA2DBE" w:rsidRPr="00AE6699">
        <w:rPr>
          <w:rFonts w:ascii="Times New Roman" w:hAnsi="Times New Roman"/>
          <w:b/>
          <w:sz w:val="20"/>
          <w:szCs w:val="20"/>
        </w:rPr>
        <w:t>estate  will</w:t>
      </w:r>
      <w:proofErr w:type="gramEnd"/>
      <w:r w:rsidR="00BA2DBE" w:rsidRPr="00AE6699">
        <w:rPr>
          <w:rFonts w:ascii="Times New Roman" w:hAnsi="Times New Roman"/>
          <w:b/>
          <w:sz w:val="20"/>
          <w:szCs w:val="20"/>
        </w:rPr>
        <w:t xml:space="preserve"> end on</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a.</w:t>
      </w:r>
      <w:r w:rsidRPr="00AE6699">
        <w:rPr>
          <w:rFonts w:ascii="Times New Roman" w:hAnsi="Times New Roman"/>
          <w:b/>
          <w:sz w:val="20"/>
          <w:szCs w:val="20"/>
        </w:rPr>
        <w:tab/>
      </w:r>
      <w:r w:rsidR="00101697" w:rsidRPr="00AE6699">
        <w:rPr>
          <w:rFonts w:ascii="Times New Roman" w:hAnsi="Times New Roman"/>
          <w:b/>
          <w:sz w:val="20"/>
          <w:szCs w:val="20"/>
        </w:rPr>
        <w:t>December</w:t>
      </w:r>
      <w:proofErr w:type="gramEnd"/>
      <w:r w:rsidR="00101697" w:rsidRPr="00AE6699">
        <w:rPr>
          <w:rFonts w:ascii="Times New Roman" w:hAnsi="Times New Roman"/>
          <w:b/>
          <w:sz w:val="20"/>
          <w:szCs w:val="20"/>
        </w:rPr>
        <w:t xml:space="preserve"> 31, 2014</w:t>
      </w:r>
      <w:r w:rsidRPr="00AE6699">
        <w:rPr>
          <w:rFonts w:ascii="Times New Roman" w:hAnsi="Times New Roman"/>
          <w:b/>
          <w:sz w:val="20"/>
          <w:szCs w:val="20"/>
        </w:rPr>
        <w:t>.</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b.</w:t>
      </w:r>
      <w:r w:rsidRPr="00AE6699">
        <w:rPr>
          <w:rFonts w:ascii="Times New Roman" w:hAnsi="Times New Roman"/>
          <w:b/>
          <w:sz w:val="20"/>
          <w:szCs w:val="20"/>
        </w:rPr>
        <w:tab/>
        <w:t>January</w:t>
      </w:r>
      <w:proofErr w:type="gramEnd"/>
      <w:r w:rsidRPr="00AE6699">
        <w:rPr>
          <w:rFonts w:ascii="Times New Roman" w:hAnsi="Times New Roman"/>
          <w:b/>
          <w:sz w:val="20"/>
          <w:szCs w:val="20"/>
        </w:rPr>
        <w:t xml:space="preserve"> 31,</w:t>
      </w:r>
      <w:r w:rsidR="0043430F" w:rsidRPr="00AE6699">
        <w:rPr>
          <w:rFonts w:ascii="Times New Roman" w:hAnsi="Times New Roman"/>
          <w:b/>
          <w:sz w:val="20"/>
          <w:szCs w:val="20"/>
        </w:rPr>
        <w:t xml:space="preserve"> </w:t>
      </w:r>
      <w:r w:rsidR="00101697" w:rsidRPr="00AE6699">
        <w:rPr>
          <w:rFonts w:ascii="Times New Roman" w:hAnsi="Times New Roman"/>
          <w:b/>
          <w:sz w:val="20"/>
          <w:szCs w:val="20"/>
        </w:rPr>
        <w:t>2015</w:t>
      </w:r>
      <w:r w:rsidRPr="00AE6699">
        <w:rPr>
          <w:rFonts w:ascii="Times New Roman" w:hAnsi="Times New Roman"/>
          <w:b/>
          <w:sz w:val="20"/>
          <w:szCs w:val="20"/>
        </w:rPr>
        <w:t>.</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c.</w:t>
      </w:r>
      <w:r w:rsidRPr="00AE6699">
        <w:rPr>
          <w:rFonts w:ascii="Times New Roman" w:hAnsi="Times New Roman"/>
          <w:b/>
          <w:sz w:val="20"/>
          <w:szCs w:val="20"/>
        </w:rPr>
        <w:tab/>
        <w:t>February</w:t>
      </w:r>
      <w:proofErr w:type="gramEnd"/>
      <w:r w:rsidRPr="00AE6699">
        <w:rPr>
          <w:rFonts w:ascii="Times New Roman" w:hAnsi="Times New Roman"/>
          <w:b/>
          <w:sz w:val="20"/>
          <w:szCs w:val="20"/>
        </w:rPr>
        <w:t xml:space="preserve"> 28,</w:t>
      </w:r>
      <w:r w:rsidR="0043430F" w:rsidRPr="00AE6699">
        <w:rPr>
          <w:rFonts w:ascii="Times New Roman" w:hAnsi="Times New Roman"/>
          <w:b/>
          <w:sz w:val="20"/>
          <w:szCs w:val="20"/>
        </w:rPr>
        <w:t xml:space="preserve"> </w:t>
      </w:r>
      <w:r w:rsidR="00101697" w:rsidRPr="00AE6699">
        <w:rPr>
          <w:rFonts w:ascii="Times New Roman" w:hAnsi="Times New Roman"/>
          <w:b/>
          <w:sz w:val="20"/>
          <w:szCs w:val="20"/>
        </w:rPr>
        <w:t>2015</w:t>
      </w:r>
      <w:r w:rsidRPr="00AE6699">
        <w:rPr>
          <w:rFonts w:ascii="Times New Roman" w:hAnsi="Times New Roman"/>
          <w:b/>
          <w:sz w:val="20"/>
          <w:szCs w:val="20"/>
        </w:rPr>
        <w:t>.</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d.</w:t>
      </w:r>
      <w:r w:rsidRPr="00AE6699">
        <w:rPr>
          <w:rFonts w:ascii="Times New Roman" w:hAnsi="Times New Roman"/>
          <w:b/>
          <w:sz w:val="20"/>
          <w:szCs w:val="20"/>
        </w:rPr>
        <w:tab/>
        <w:t>March</w:t>
      </w:r>
      <w:proofErr w:type="gramEnd"/>
      <w:r w:rsidRPr="00AE6699">
        <w:rPr>
          <w:rFonts w:ascii="Times New Roman" w:hAnsi="Times New Roman"/>
          <w:b/>
          <w:sz w:val="20"/>
          <w:szCs w:val="20"/>
        </w:rPr>
        <w:t xml:space="preserve"> 31,</w:t>
      </w:r>
      <w:r w:rsidR="0043430F" w:rsidRPr="00AE6699">
        <w:rPr>
          <w:rFonts w:ascii="Times New Roman" w:hAnsi="Times New Roman"/>
          <w:b/>
          <w:sz w:val="20"/>
          <w:szCs w:val="20"/>
        </w:rPr>
        <w:t xml:space="preserve"> </w:t>
      </w:r>
      <w:r w:rsidR="00101697" w:rsidRPr="00AE6699">
        <w:rPr>
          <w:rFonts w:ascii="Times New Roman" w:hAnsi="Times New Roman"/>
          <w:b/>
          <w:sz w:val="20"/>
          <w:szCs w:val="20"/>
        </w:rPr>
        <w:t>2015</w:t>
      </w:r>
      <w:r w:rsidRPr="00AE6699">
        <w:rPr>
          <w:rFonts w:ascii="Times New Roman" w:hAnsi="Times New Roman"/>
          <w:b/>
          <w:sz w:val="20"/>
          <w:szCs w:val="20"/>
        </w:rPr>
        <w:t>.</w:t>
      </w:r>
    </w:p>
    <w:p w:rsidR="00101697" w:rsidRPr="00AE6699" w:rsidRDefault="00101697" w:rsidP="008202CF">
      <w:pPr>
        <w:spacing w:line="240" w:lineRule="auto"/>
        <w:contextualSpacing/>
        <w:rPr>
          <w:rFonts w:ascii="Times New Roman" w:hAnsi="Times New Roman"/>
          <w:b/>
          <w:sz w:val="20"/>
          <w:szCs w:val="20"/>
        </w:rPr>
      </w:pPr>
    </w:p>
    <w:p w:rsidR="00101697" w:rsidRPr="00AE6699" w:rsidRDefault="00101697" w:rsidP="008202CF">
      <w:pPr>
        <w:spacing w:line="240" w:lineRule="auto"/>
        <w:contextualSpacing/>
        <w:rPr>
          <w:rFonts w:ascii="Times New Roman" w:hAnsi="Times New Roman"/>
          <w:b/>
          <w:sz w:val="20"/>
          <w:szCs w:val="20"/>
        </w:rPr>
      </w:pPr>
    </w:p>
    <w:p w:rsidR="00BA2DBE" w:rsidRPr="00AE6699" w:rsidRDefault="0043430F" w:rsidP="008202CF">
      <w:pPr>
        <w:spacing w:line="240" w:lineRule="auto"/>
        <w:contextualSpacing/>
        <w:rPr>
          <w:rFonts w:ascii="Times New Roman" w:hAnsi="Times New Roman"/>
          <w:b/>
          <w:sz w:val="20"/>
          <w:szCs w:val="20"/>
        </w:rPr>
      </w:pPr>
      <w:r w:rsidRPr="00AE6699">
        <w:rPr>
          <w:rFonts w:ascii="Times New Roman" w:hAnsi="Times New Roman"/>
          <w:b/>
          <w:sz w:val="20"/>
          <w:szCs w:val="20"/>
        </w:rPr>
        <w:t>1</w:t>
      </w:r>
      <w:r w:rsidR="00101697" w:rsidRPr="00AE6699">
        <w:rPr>
          <w:rFonts w:ascii="Times New Roman" w:hAnsi="Times New Roman"/>
          <w:b/>
          <w:sz w:val="20"/>
          <w:szCs w:val="20"/>
        </w:rPr>
        <w:t>6</w:t>
      </w:r>
      <w:r w:rsidR="00BA2DBE" w:rsidRPr="00AE6699">
        <w:rPr>
          <w:rFonts w:ascii="Times New Roman" w:hAnsi="Times New Roman"/>
          <w:b/>
          <w:sz w:val="20"/>
          <w:szCs w:val="20"/>
        </w:rPr>
        <w:t>.</w:t>
      </w:r>
      <w:r w:rsidR="00BA2DBE" w:rsidRPr="00AE6699">
        <w:rPr>
          <w:rFonts w:ascii="Times New Roman" w:hAnsi="Times New Roman"/>
          <w:b/>
          <w:sz w:val="20"/>
          <w:szCs w:val="20"/>
        </w:rPr>
        <w:tab/>
        <w:t>The tru</w:t>
      </w:r>
      <w:r w:rsidR="00101697" w:rsidRPr="00AE6699">
        <w:rPr>
          <w:rFonts w:ascii="Times New Roman" w:hAnsi="Times New Roman"/>
          <w:b/>
          <w:sz w:val="20"/>
          <w:szCs w:val="20"/>
        </w:rPr>
        <w:t>stee of a testamentary trust had</w:t>
      </w:r>
      <w:r w:rsidR="00BA2DBE" w:rsidRPr="00AE6699">
        <w:rPr>
          <w:rFonts w:ascii="Times New Roman" w:hAnsi="Times New Roman"/>
          <w:b/>
          <w:sz w:val="20"/>
          <w:szCs w:val="20"/>
        </w:rPr>
        <w:t xml:space="preserve"> distributable net income of $30,000 on December 31, 2013, the last day of the trust’s income tax year. On</w:t>
      </w:r>
      <w:r w:rsidR="00101697" w:rsidRPr="00AE6699">
        <w:rPr>
          <w:rFonts w:ascii="Times New Roman" w:hAnsi="Times New Roman"/>
          <w:b/>
          <w:sz w:val="20"/>
          <w:szCs w:val="20"/>
        </w:rPr>
        <w:t xml:space="preserve"> March 3, 2014 the trustee made</w:t>
      </w:r>
      <w:r w:rsidR="00BA2DBE" w:rsidRPr="00AE6699">
        <w:rPr>
          <w:rFonts w:ascii="Times New Roman" w:hAnsi="Times New Roman"/>
          <w:b/>
          <w:sz w:val="20"/>
          <w:szCs w:val="20"/>
        </w:rPr>
        <w:t xml:space="preserve"> a distribution of all distributable net income on hand as of December 31,</w:t>
      </w:r>
      <w:r w:rsidRPr="00AE6699">
        <w:rPr>
          <w:rFonts w:ascii="Times New Roman" w:hAnsi="Times New Roman"/>
          <w:b/>
          <w:sz w:val="20"/>
          <w:szCs w:val="20"/>
        </w:rPr>
        <w:t xml:space="preserve"> </w:t>
      </w:r>
      <w:r w:rsidR="00BA2DBE" w:rsidRPr="00AE6699">
        <w:rPr>
          <w:rFonts w:ascii="Times New Roman" w:hAnsi="Times New Roman"/>
          <w:b/>
          <w:sz w:val="20"/>
          <w:szCs w:val="20"/>
        </w:rPr>
        <w:t xml:space="preserve">2013 to the trust </w:t>
      </w:r>
      <w:proofErr w:type="gramStart"/>
      <w:r w:rsidR="00BA2DBE" w:rsidRPr="00AE6699">
        <w:rPr>
          <w:rFonts w:ascii="Times New Roman" w:hAnsi="Times New Roman"/>
          <w:b/>
          <w:sz w:val="20"/>
          <w:szCs w:val="20"/>
        </w:rPr>
        <w:t>beneficiaries .</w:t>
      </w:r>
      <w:proofErr w:type="gramEnd"/>
      <w:r w:rsidR="00BA2DBE" w:rsidRPr="00AE6699">
        <w:rPr>
          <w:rFonts w:ascii="Times New Roman" w:hAnsi="Times New Roman"/>
          <w:b/>
          <w:sz w:val="20"/>
          <w:szCs w:val="20"/>
        </w:rPr>
        <w:t xml:space="preserve"> The trustee</w:t>
      </w:r>
    </w:p>
    <w:p w:rsidR="00BA2DBE" w:rsidRPr="00AE6699" w:rsidRDefault="00BA2DBE" w:rsidP="008202CF">
      <w:pPr>
        <w:spacing w:line="240" w:lineRule="auto"/>
        <w:contextualSpacing/>
        <w:rPr>
          <w:rFonts w:ascii="Times New Roman" w:hAnsi="Times New Roman"/>
          <w:b/>
          <w:sz w:val="20"/>
          <w:szCs w:val="20"/>
        </w:rPr>
      </w:pP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w:t>
      </w:r>
      <w:r w:rsidRPr="00AE6699">
        <w:rPr>
          <w:rFonts w:ascii="Times New Roman" w:hAnsi="Times New Roman"/>
          <w:b/>
          <w:sz w:val="20"/>
          <w:szCs w:val="20"/>
        </w:rPr>
        <w:tab/>
        <w:t>may elect to have the distribution treated as</w:t>
      </w:r>
      <w:r w:rsidR="00101697" w:rsidRPr="00AE6699">
        <w:rPr>
          <w:rFonts w:ascii="Times New Roman" w:hAnsi="Times New Roman"/>
          <w:b/>
          <w:sz w:val="20"/>
          <w:szCs w:val="20"/>
        </w:rPr>
        <w:t xml:space="preserve"> though made on December 31,2013</w:t>
      </w:r>
      <w:r w:rsidRPr="00AE6699">
        <w:rPr>
          <w:rFonts w:ascii="Times New Roman" w:hAnsi="Times New Roman"/>
          <w:b/>
          <w:sz w:val="20"/>
          <w:szCs w:val="20"/>
        </w:rPr>
        <w:t>.</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w:t>
      </w:r>
      <w:r w:rsidRPr="00AE6699">
        <w:rPr>
          <w:rFonts w:ascii="Times New Roman" w:hAnsi="Times New Roman"/>
          <w:b/>
          <w:sz w:val="20"/>
          <w:szCs w:val="20"/>
        </w:rPr>
        <w:tab/>
        <w:t>cannot elect to have the distribution treated as though made on December 31,2013.</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c</w:t>
      </w:r>
      <w:proofErr w:type="gramEnd"/>
      <w:r w:rsidRPr="00AE6699">
        <w:rPr>
          <w:rFonts w:ascii="Times New Roman" w:hAnsi="Times New Roman"/>
          <w:b/>
          <w:sz w:val="20"/>
          <w:szCs w:val="20"/>
        </w:rPr>
        <w:t xml:space="preserve">. </w:t>
      </w:r>
      <w:r w:rsidRPr="00AE6699">
        <w:rPr>
          <w:rFonts w:ascii="Times New Roman" w:hAnsi="Times New Roman"/>
          <w:b/>
          <w:sz w:val="20"/>
          <w:szCs w:val="20"/>
        </w:rPr>
        <w:tab/>
        <w:t xml:space="preserve">is limited to the lesser of distributable net income or trust accounting income to be deemed as distributed on December 31, 2013. </w:t>
      </w:r>
    </w:p>
    <w:p w:rsidR="00BA2DBE" w:rsidRPr="00AE6699" w:rsidRDefault="00BA2DBE" w:rsidP="008202CF">
      <w:pPr>
        <w:spacing w:line="240" w:lineRule="auto"/>
        <w:contextualSpacing/>
        <w:rPr>
          <w:rFonts w:ascii="Times New Roman" w:hAnsi="Times New Roman"/>
          <w:b/>
          <w:sz w:val="20"/>
          <w:szCs w:val="20"/>
        </w:rPr>
      </w:pPr>
      <w:proofErr w:type="gramStart"/>
      <w:r w:rsidRPr="00AE6699">
        <w:rPr>
          <w:rFonts w:ascii="Times New Roman" w:hAnsi="Times New Roman"/>
          <w:b/>
          <w:sz w:val="20"/>
          <w:szCs w:val="20"/>
        </w:rPr>
        <w:t>d</w:t>
      </w:r>
      <w:proofErr w:type="gramEnd"/>
      <w:r w:rsidRPr="00AE6699">
        <w:rPr>
          <w:rFonts w:ascii="Times New Roman" w:hAnsi="Times New Roman"/>
          <w:b/>
          <w:sz w:val="20"/>
          <w:szCs w:val="20"/>
        </w:rPr>
        <w:t xml:space="preserve">. </w:t>
      </w:r>
      <w:r w:rsidRPr="00AE6699">
        <w:rPr>
          <w:rFonts w:ascii="Times New Roman" w:hAnsi="Times New Roman"/>
          <w:b/>
          <w:sz w:val="20"/>
          <w:szCs w:val="20"/>
        </w:rPr>
        <w:tab/>
        <w:t>cannot elect to have the distribution treated as though made on the prior December 31 for the first income tax year of the trust.</w:t>
      </w:r>
    </w:p>
    <w:p w:rsidR="00BA2DBE" w:rsidRPr="00AE6699" w:rsidRDefault="00BA2DBE" w:rsidP="008202CF">
      <w:pPr>
        <w:spacing w:line="240" w:lineRule="auto"/>
        <w:contextualSpacing/>
        <w:rPr>
          <w:rFonts w:ascii="Times New Roman" w:hAnsi="Times New Roman"/>
          <w:b/>
          <w:sz w:val="20"/>
          <w:szCs w:val="20"/>
        </w:rPr>
      </w:pPr>
    </w:p>
    <w:p w:rsidR="0012127C" w:rsidRDefault="0012127C" w:rsidP="008202CF">
      <w:pPr>
        <w:autoSpaceDE w:val="0"/>
        <w:autoSpaceDN w:val="0"/>
        <w:adjustRightInd w:val="0"/>
        <w:spacing w:after="0" w:line="360" w:lineRule="auto"/>
        <w:rPr>
          <w:rFonts w:ascii="Times New Roman" w:hAnsi="Times New Roman"/>
          <w:b/>
          <w:bCs/>
          <w:sz w:val="20"/>
          <w:szCs w:val="20"/>
        </w:rPr>
      </w:pPr>
    </w:p>
    <w:p w:rsidR="00053A3E" w:rsidRDefault="00053A3E" w:rsidP="008202CF">
      <w:pPr>
        <w:autoSpaceDE w:val="0"/>
        <w:autoSpaceDN w:val="0"/>
        <w:adjustRightInd w:val="0"/>
        <w:spacing w:after="0" w:line="360" w:lineRule="auto"/>
        <w:rPr>
          <w:rFonts w:ascii="Times New Roman" w:hAnsi="Times New Roman"/>
          <w:b/>
          <w:bCs/>
          <w:sz w:val="20"/>
          <w:szCs w:val="20"/>
        </w:rPr>
      </w:pPr>
    </w:p>
    <w:p w:rsidR="00053A3E" w:rsidRDefault="00053A3E" w:rsidP="008202CF">
      <w:pPr>
        <w:autoSpaceDE w:val="0"/>
        <w:autoSpaceDN w:val="0"/>
        <w:adjustRightInd w:val="0"/>
        <w:spacing w:after="0" w:line="360" w:lineRule="auto"/>
        <w:rPr>
          <w:rFonts w:ascii="Times New Roman" w:hAnsi="Times New Roman"/>
          <w:b/>
          <w:bCs/>
          <w:sz w:val="20"/>
          <w:szCs w:val="20"/>
        </w:rPr>
      </w:pPr>
    </w:p>
    <w:p w:rsidR="00053A3E" w:rsidRPr="00AE6699" w:rsidRDefault="00053A3E" w:rsidP="008202CF">
      <w:pPr>
        <w:autoSpaceDE w:val="0"/>
        <w:autoSpaceDN w:val="0"/>
        <w:adjustRightInd w:val="0"/>
        <w:spacing w:after="0" w:line="360" w:lineRule="auto"/>
        <w:rPr>
          <w:rFonts w:ascii="Times New Roman" w:hAnsi="Times New Roman"/>
          <w:b/>
          <w:bCs/>
          <w:sz w:val="20"/>
          <w:szCs w:val="20"/>
        </w:rPr>
      </w:pPr>
    </w:p>
    <w:p w:rsidR="00E0630E" w:rsidRPr="00AE6699" w:rsidRDefault="00E0630E" w:rsidP="008202CF">
      <w:pPr>
        <w:autoSpaceDE w:val="0"/>
        <w:autoSpaceDN w:val="0"/>
        <w:adjustRightInd w:val="0"/>
        <w:spacing w:after="0" w:line="360" w:lineRule="auto"/>
        <w:rPr>
          <w:rFonts w:ascii="Times New Roman" w:hAnsi="Times New Roman"/>
          <w:b/>
          <w:bCs/>
          <w:sz w:val="20"/>
          <w:szCs w:val="20"/>
        </w:rPr>
      </w:pPr>
      <w:r w:rsidRPr="00AE6699">
        <w:rPr>
          <w:rFonts w:ascii="Times New Roman" w:hAnsi="Times New Roman"/>
          <w:b/>
          <w:bCs/>
          <w:sz w:val="20"/>
          <w:szCs w:val="20"/>
        </w:rPr>
        <w:lastRenderedPageBreak/>
        <w:t>1</w:t>
      </w:r>
      <w:r w:rsidR="001357E8" w:rsidRPr="00AE6699">
        <w:rPr>
          <w:rFonts w:ascii="Times New Roman" w:hAnsi="Times New Roman"/>
          <w:b/>
          <w:bCs/>
          <w:sz w:val="20"/>
          <w:szCs w:val="20"/>
        </w:rPr>
        <w:t>7</w:t>
      </w:r>
      <w:r w:rsidRPr="00AE6699">
        <w:rPr>
          <w:rFonts w:ascii="Times New Roman" w:hAnsi="Times New Roman"/>
          <w:b/>
          <w:bCs/>
          <w:sz w:val="20"/>
          <w:szCs w:val="20"/>
        </w:rPr>
        <w:t xml:space="preserve">. </w:t>
      </w:r>
      <w:r w:rsidRPr="00AE6699">
        <w:rPr>
          <w:rFonts w:ascii="Times New Roman" w:hAnsi="Times New Roman"/>
          <w:b/>
          <w:bCs/>
          <w:sz w:val="20"/>
          <w:szCs w:val="20"/>
        </w:rPr>
        <w:tab/>
        <w:t xml:space="preserve">The federal gift tax return (Form 709) is generally due </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roofErr w:type="gramStart"/>
      <w:r w:rsidRPr="00AE6699">
        <w:rPr>
          <w:rFonts w:ascii="Times New Roman" w:hAnsi="Times New Roman"/>
          <w:b/>
          <w:bCs/>
          <w:sz w:val="20"/>
          <w:szCs w:val="20"/>
        </w:rPr>
        <w:t>a</w:t>
      </w:r>
      <w:proofErr w:type="gramEnd"/>
      <w:r w:rsidRPr="00AE6699">
        <w:rPr>
          <w:rFonts w:ascii="Times New Roman" w:hAnsi="Times New Roman"/>
          <w:b/>
          <w:bCs/>
          <w:sz w:val="20"/>
          <w:szCs w:val="20"/>
        </w:rPr>
        <w:t>.</w:t>
      </w:r>
      <w:r w:rsidRPr="00AE6699">
        <w:rPr>
          <w:rFonts w:ascii="Times New Roman" w:hAnsi="Times New Roman"/>
          <w:b/>
          <w:bCs/>
          <w:sz w:val="20"/>
          <w:szCs w:val="20"/>
        </w:rPr>
        <w:tab/>
        <w:t>on the same day as the individual income tax return for a calendar year taxpayer.</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roofErr w:type="gramStart"/>
      <w:r w:rsidRPr="00AE6699">
        <w:rPr>
          <w:rFonts w:ascii="Times New Roman" w:hAnsi="Times New Roman"/>
          <w:b/>
          <w:bCs/>
          <w:sz w:val="20"/>
          <w:szCs w:val="20"/>
        </w:rPr>
        <w:t>b</w:t>
      </w:r>
      <w:proofErr w:type="gramEnd"/>
      <w:r w:rsidRPr="00AE6699">
        <w:rPr>
          <w:rFonts w:ascii="Times New Roman" w:hAnsi="Times New Roman"/>
          <w:b/>
          <w:bCs/>
          <w:sz w:val="20"/>
          <w:szCs w:val="20"/>
        </w:rPr>
        <w:t>.</w:t>
      </w:r>
      <w:r w:rsidRPr="00AE6699">
        <w:rPr>
          <w:rFonts w:ascii="Times New Roman" w:hAnsi="Times New Roman"/>
          <w:b/>
          <w:bCs/>
          <w:sz w:val="20"/>
          <w:szCs w:val="20"/>
        </w:rPr>
        <w:tab/>
        <w:t>on October 15 of the year after the year the gift is made.</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roofErr w:type="gramStart"/>
      <w:r w:rsidRPr="00AE6699">
        <w:rPr>
          <w:rFonts w:ascii="Times New Roman" w:hAnsi="Times New Roman"/>
          <w:b/>
          <w:bCs/>
          <w:sz w:val="20"/>
          <w:szCs w:val="20"/>
        </w:rPr>
        <w:t>c</w:t>
      </w:r>
      <w:proofErr w:type="gramEnd"/>
      <w:r w:rsidRPr="00AE6699">
        <w:rPr>
          <w:rFonts w:ascii="Times New Roman" w:hAnsi="Times New Roman"/>
          <w:b/>
          <w:bCs/>
          <w:sz w:val="20"/>
          <w:szCs w:val="20"/>
        </w:rPr>
        <w:t>.</w:t>
      </w:r>
      <w:r w:rsidRPr="00AE6699">
        <w:rPr>
          <w:rFonts w:ascii="Times New Roman" w:hAnsi="Times New Roman"/>
          <w:b/>
          <w:bCs/>
          <w:sz w:val="20"/>
          <w:szCs w:val="20"/>
        </w:rPr>
        <w:tab/>
        <w:t>nine months after the date of death.</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roofErr w:type="gramStart"/>
      <w:r w:rsidRPr="00AE6699">
        <w:rPr>
          <w:rFonts w:ascii="Times New Roman" w:hAnsi="Times New Roman"/>
          <w:b/>
          <w:bCs/>
          <w:sz w:val="20"/>
          <w:szCs w:val="20"/>
        </w:rPr>
        <w:t>d</w:t>
      </w:r>
      <w:proofErr w:type="gramEnd"/>
      <w:r w:rsidRPr="00AE6699">
        <w:rPr>
          <w:rFonts w:ascii="Times New Roman" w:hAnsi="Times New Roman"/>
          <w:b/>
          <w:bCs/>
          <w:sz w:val="20"/>
          <w:szCs w:val="20"/>
        </w:rPr>
        <w:t>.</w:t>
      </w:r>
      <w:r w:rsidRPr="00AE6699">
        <w:rPr>
          <w:rFonts w:ascii="Times New Roman" w:hAnsi="Times New Roman"/>
          <w:b/>
          <w:bCs/>
          <w:sz w:val="20"/>
          <w:szCs w:val="20"/>
        </w:rPr>
        <w:tab/>
        <w:t>none of the above.</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
    <w:p w:rsidR="00E0630E" w:rsidRPr="00AE6699" w:rsidRDefault="001357E8" w:rsidP="0012127C">
      <w:pPr>
        <w:widowControl w:val="0"/>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bCs/>
          <w:sz w:val="20"/>
          <w:szCs w:val="20"/>
        </w:rPr>
        <w:t>18</w:t>
      </w:r>
      <w:r w:rsidR="00E0630E" w:rsidRPr="00AE6699">
        <w:rPr>
          <w:rFonts w:ascii="Times New Roman" w:hAnsi="Times New Roman"/>
          <w:b/>
          <w:bCs/>
          <w:sz w:val="20"/>
          <w:szCs w:val="20"/>
        </w:rPr>
        <w:tab/>
      </w:r>
      <w:r w:rsidR="00E0630E" w:rsidRPr="00AE6699">
        <w:rPr>
          <w:rFonts w:ascii="Times New Roman" w:hAnsi="Times New Roman"/>
          <w:b/>
          <w:sz w:val="20"/>
          <w:szCs w:val="20"/>
        </w:rPr>
        <w:t xml:space="preserve">$1,500,000 will pass outright </w:t>
      </w:r>
      <w:r w:rsidRPr="00AE6699">
        <w:rPr>
          <w:rFonts w:ascii="Times New Roman" w:hAnsi="Times New Roman"/>
          <w:b/>
          <w:sz w:val="20"/>
          <w:szCs w:val="20"/>
        </w:rPr>
        <w:t xml:space="preserve">from Grandfather </w:t>
      </w:r>
      <w:r w:rsidR="00E0630E" w:rsidRPr="00AE6699">
        <w:rPr>
          <w:rFonts w:ascii="Times New Roman" w:hAnsi="Times New Roman"/>
          <w:b/>
          <w:sz w:val="20"/>
          <w:szCs w:val="20"/>
        </w:rPr>
        <w:t xml:space="preserve">to Grandfather’s grandson, Paul, by virtue of being named as the beneficiary of a bank account in Grandfather's name.  Grandfather’s son, John, who is Paul’s father is deceased, having died a week </w:t>
      </w:r>
      <w:r w:rsidRPr="00AE6699">
        <w:rPr>
          <w:rFonts w:ascii="Times New Roman" w:hAnsi="Times New Roman"/>
          <w:b/>
          <w:sz w:val="20"/>
          <w:szCs w:val="20"/>
        </w:rPr>
        <w:t>before</w:t>
      </w:r>
      <w:r w:rsidR="00E0630E" w:rsidRPr="00AE6699">
        <w:rPr>
          <w:rFonts w:ascii="Times New Roman" w:hAnsi="Times New Roman"/>
          <w:b/>
          <w:sz w:val="20"/>
          <w:szCs w:val="20"/>
        </w:rPr>
        <w:t xml:space="preserve"> grandfather. What will this event be? </w:t>
      </w: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w:t>
      </w:r>
      <w:r w:rsidRPr="00AE6699">
        <w:rPr>
          <w:rFonts w:ascii="Times New Roman" w:hAnsi="Times New Roman"/>
          <w:b/>
          <w:sz w:val="20"/>
          <w:szCs w:val="20"/>
        </w:rPr>
        <w:tab/>
        <w:t>a taxable termination.</w:t>
      </w: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w:t>
      </w:r>
      <w:r w:rsidRPr="00AE6699">
        <w:rPr>
          <w:rFonts w:ascii="Times New Roman" w:hAnsi="Times New Roman"/>
          <w:b/>
          <w:sz w:val="20"/>
          <w:szCs w:val="20"/>
        </w:rPr>
        <w:tab/>
        <w:t>a taxable distribution.</w:t>
      </w: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c</w:t>
      </w:r>
      <w:proofErr w:type="gramEnd"/>
      <w:r w:rsidRPr="00AE6699">
        <w:rPr>
          <w:rFonts w:ascii="Times New Roman" w:hAnsi="Times New Roman"/>
          <w:b/>
          <w:sz w:val="20"/>
          <w:szCs w:val="20"/>
        </w:rPr>
        <w:t>.</w:t>
      </w:r>
      <w:r w:rsidRPr="00AE6699">
        <w:rPr>
          <w:rFonts w:ascii="Times New Roman" w:hAnsi="Times New Roman"/>
          <w:b/>
          <w:sz w:val="20"/>
          <w:szCs w:val="20"/>
        </w:rPr>
        <w:tab/>
        <w:t>a direct skip.</w:t>
      </w: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d</w:t>
      </w:r>
      <w:proofErr w:type="gramEnd"/>
      <w:r w:rsidRPr="00AE6699">
        <w:rPr>
          <w:rFonts w:ascii="Times New Roman" w:hAnsi="Times New Roman"/>
          <w:b/>
          <w:sz w:val="20"/>
          <w:szCs w:val="20"/>
        </w:rPr>
        <w:t>.</w:t>
      </w:r>
      <w:r w:rsidRPr="00AE6699">
        <w:rPr>
          <w:rFonts w:ascii="Times New Roman" w:hAnsi="Times New Roman"/>
          <w:b/>
          <w:sz w:val="20"/>
          <w:szCs w:val="20"/>
        </w:rPr>
        <w:tab/>
        <w:t>none of the above.</w:t>
      </w:r>
    </w:p>
    <w:p w:rsidR="00E0630E" w:rsidRPr="00AE6699" w:rsidRDefault="00E0630E" w:rsidP="0012127C">
      <w:pPr>
        <w:widowControl w:val="0"/>
        <w:autoSpaceDE w:val="0"/>
        <w:autoSpaceDN w:val="0"/>
        <w:adjustRightInd w:val="0"/>
        <w:spacing w:after="0" w:line="240" w:lineRule="auto"/>
        <w:contextualSpacing/>
        <w:rPr>
          <w:rFonts w:ascii="Times New Roman" w:hAnsi="Times New Roman"/>
          <w:b/>
          <w:sz w:val="20"/>
          <w:szCs w:val="20"/>
        </w:rPr>
      </w:pPr>
    </w:p>
    <w:p w:rsidR="00E0630E" w:rsidRPr="00AE6699" w:rsidRDefault="001357E8" w:rsidP="0012127C">
      <w:pPr>
        <w:autoSpaceDE w:val="0"/>
        <w:autoSpaceDN w:val="0"/>
        <w:adjustRightInd w:val="0"/>
        <w:spacing w:after="0" w:line="240" w:lineRule="auto"/>
        <w:contextualSpacing/>
        <w:rPr>
          <w:rFonts w:ascii="Times New Roman" w:hAnsi="Times New Roman"/>
          <w:b/>
          <w:bCs/>
          <w:sz w:val="20"/>
          <w:szCs w:val="20"/>
        </w:rPr>
      </w:pPr>
      <w:r w:rsidRPr="00AE6699">
        <w:rPr>
          <w:rFonts w:ascii="Times New Roman" w:hAnsi="Times New Roman"/>
          <w:b/>
          <w:bCs/>
          <w:sz w:val="20"/>
          <w:szCs w:val="20"/>
        </w:rPr>
        <w:t>19</w:t>
      </w:r>
      <w:r w:rsidR="00E0630E" w:rsidRPr="00AE6699">
        <w:rPr>
          <w:rFonts w:ascii="Times New Roman" w:hAnsi="Times New Roman"/>
          <w:b/>
          <w:bCs/>
          <w:sz w:val="20"/>
          <w:szCs w:val="20"/>
        </w:rPr>
        <w:t xml:space="preserve">. </w:t>
      </w:r>
      <w:r w:rsidR="00E0630E" w:rsidRPr="00AE6699">
        <w:rPr>
          <w:rFonts w:ascii="Times New Roman" w:hAnsi="Times New Roman"/>
          <w:b/>
          <w:bCs/>
          <w:sz w:val="20"/>
          <w:szCs w:val="20"/>
        </w:rPr>
        <w:tab/>
        <w:t>Which of the following transactions does not constitute a completed gift for federal gift tax purposes?</w:t>
      </w:r>
    </w:p>
    <w:p w:rsidR="0012127C" w:rsidRPr="00AE6699" w:rsidRDefault="0012127C" w:rsidP="0012127C">
      <w:pPr>
        <w:autoSpaceDE w:val="0"/>
        <w:autoSpaceDN w:val="0"/>
        <w:adjustRightInd w:val="0"/>
        <w:spacing w:after="0" w:line="240" w:lineRule="auto"/>
        <w:contextualSpacing/>
        <w:rPr>
          <w:rFonts w:ascii="Times New Roman" w:hAnsi="Times New Roman"/>
          <w:b/>
          <w:bCs/>
          <w:sz w:val="20"/>
          <w:szCs w:val="20"/>
        </w:rPr>
      </w:pP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r w:rsidRPr="00AE6699">
        <w:rPr>
          <w:rFonts w:ascii="Times New Roman" w:hAnsi="Times New Roman"/>
          <w:b/>
          <w:bCs/>
          <w:sz w:val="20"/>
          <w:szCs w:val="20"/>
        </w:rPr>
        <w:t xml:space="preserve">a. </w:t>
      </w:r>
      <w:r w:rsidRPr="00AE6699">
        <w:rPr>
          <w:rFonts w:ascii="Times New Roman" w:hAnsi="Times New Roman"/>
          <w:b/>
          <w:bCs/>
          <w:sz w:val="20"/>
          <w:szCs w:val="20"/>
        </w:rPr>
        <w:tab/>
        <w:t>An outright gift of $100,000 to a United States citizen spouse.</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r w:rsidRPr="00AE6699">
        <w:rPr>
          <w:rFonts w:ascii="Times New Roman" w:hAnsi="Times New Roman"/>
          <w:b/>
          <w:bCs/>
          <w:sz w:val="20"/>
          <w:szCs w:val="20"/>
        </w:rPr>
        <w:t xml:space="preserve">b. </w:t>
      </w:r>
      <w:r w:rsidRPr="00AE6699">
        <w:rPr>
          <w:rFonts w:ascii="Times New Roman" w:hAnsi="Times New Roman"/>
          <w:b/>
          <w:bCs/>
          <w:sz w:val="20"/>
          <w:szCs w:val="20"/>
        </w:rPr>
        <w:tab/>
        <w:t>A gratuitous transfer of $1,000,000 to an irrevocable trust, with a life estate to the grantor's sister, and the remainder to a grandchild.</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r w:rsidRPr="00AE6699">
        <w:rPr>
          <w:rFonts w:ascii="Times New Roman" w:hAnsi="Times New Roman"/>
          <w:b/>
          <w:bCs/>
          <w:sz w:val="20"/>
          <w:szCs w:val="20"/>
        </w:rPr>
        <w:t xml:space="preserve">c. </w:t>
      </w:r>
      <w:r w:rsidRPr="00AE6699">
        <w:rPr>
          <w:rFonts w:ascii="Times New Roman" w:hAnsi="Times New Roman"/>
          <w:b/>
          <w:bCs/>
          <w:sz w:val="20"/>
          <w:szCs w:val="20"/>
        </w:rPr>
        <w:tab/>
        <w:t>A year-end bonus of $15,000 to the vice-president of finance from the majority shareholder.</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r w:rsidRPr="00AE6699">
        <w:rPr>
          <w:rFonts w:ascii="Times New Roman" w:hAnsi="Times New Roman"/>
          <w:b/>
          <w:bCs/>
          <w:sz w:val="20"/>
          <w:szCs w:val="20"/>
        </w:rPr>
        <w:t>d.</w:t>
      </w:r>
      <w:r w:rsidRPr="00AE6699">
        <w:rPr>
          <w:rFonts w:ascii="Times New Roman" w:hAnsi="Times New Roman"/>
          <w:b/>
          <w:bCs/>
          <w:sz w:val="20"/>
          <w:szCs w:val="20"/>
        </w:rPr>
        <w:tab/>
        <w:t>All are gifts.</w:t>
      </w:r>
    </w:p>
    <w:p w:rsidR="00E0630E" w:rsidRPr="00AE6699" w:rsidRDefault="00E0630E" w:rsidP="0012127C">
      <w:pPr>
        <w:autoSpaceDE w:val="0"/>
        <w:autoSpaceDN w:val="0"/>
        <w:adjustRightInd w:val="0"/>
        <w:spacing w:after="0" w:line="240" w:lineRule="auto"/>
        <w:contextualSpacing/>
        <w:rPr>
          <w:rFonts w:ascii="Times New Roman" w:hAnsi="Times New Roman"/>
          <w:b/>
          <w:bCs/>
          <w:sz w:val="20"/>
          <w:szCs w:val="20"/>
        </w:rPr>
      </w:pP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1357E8"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20</w:t>
      </w:r>
      <w:r w:rsidR="00C72A46" w:rsidRPr="00AE6699">
        <w:rPr>
          <w:rFonts w:ascii="Times New Roman" w:hAnsi="Times New Roman"/>
          <w:b/>
          <w:sz w:val="20"/>
          <w:szCs w:val="20"/>
        </w:rPr>
        <w:t>.     What are the gift tax consequences if donor transfers $2 million to donor’s former spouse as a property settlement pursuant to a written divorce agreement?</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a.</w:t>
      </w:r>
      <w:r w:rsidRPr="00AE6699">
        <w:rPr>
          <w:rFonts w:ascii="Times New Roman" w:hAnsi="Times New Roman"/>
          <w:b/>
          <w:sz w:val="20"/>
          <w:szCs w:val="20"/>
        </w:rPr>
        <w:tab/>
        <w:t xml:space="preserve">There is no marital deduction available if the </w:t>
      </w:r>
      <w:proofErr w:type="spellStart"/>
      <w:r w:rsidRPr="00AE6699">
        <w:rPr>
          <w:rFonts w:ascii="Times New Roman" w:hAnsi="Times New Roman"/>
          <w:b/>
          <w:sz w:val="20"/>
          <w:szCs w:val="20"/>
        </w:rPr>
        <w:t>donee</w:t>
      </w:r>
      <w:proofErr w:type="spellEnd"/>
      <w:r w:rsidRPr="00AE6699">
        <w:rPr>
          <w:rFonts w:ascii="Times New Roman" w:hAnsi="Times New Roman"/>
          <w:b/>
          <w:sz w:val="20"/>
          <w:szCs w:val="20"/>
        </w:rPr>
        <w:t>/former spouse is not a U.S. citizen.</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b.</w:t>
      </w:r>
      <w:r w:rsidRPr="00AE6699">
        <w:rPr>
          <w:rFonts w:ascii="Times New Roman" w:hAnsi="Times New Roman"/>
          <w:b/>
          <w:sz w:val="20"/>
          <w:szCs w:val="20"/>
        </w:rPr>
        <w:tab/>
        <w:t>The transfer is not considered a gift for federal gift tax purposes.</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t xml:space="preserve">There is a gift, and the marital deduction is available in this case regardless of the citizenship of the </w:t>
      </w:r>
      <w:proofErr w:type="spellStart"/>
      <w:r w:rsidRPr="00AE6699">
        <w:rPr>
          <w:rFonts w:ascii="Times New Roman" w:hAnsi="Times New Roman"/>
          <w:b/>
          <w:sz w:val="20"/>
          <w:szCs w:val="20"/>
        </w:rPr>
        <w:t>donee</w:t>
      </w:r>
      <w:proofErr w:type="spellEnd"/>
      <w:r w:rsidRPr="00AE6699">
        <w:rPr>
          <w:rFonts w:ascii="Times New Roman" w:hAnsi="Times New Roman"/>
          <w:b/>
          <w:sz w:val="20"/>
          <w:szCs w:val="20"/>
        </w:rPr>
        <w:t>/former spouse.</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t>None of the above is correct.</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1357E8"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21</w:t>
      </w:r>
      <w:r w:rsidR="00C72A46" w:rsidRPr="00AE6699">
        <w:rPr>
          <w:rFonts w:ascii="Times New Roman" w:hAnsi="Times New Roman"/>
          <w:b/>
          <w:sz w:val="20"/>
          <w:szCs w:val="20"/>
        </w:rPr>
        <w:t xml:space="preserve">.   </w:t>
      </w:r>
      <w:r w:rsidR="00C72A46" w:rsidRPr="00AE6699">
        <w:rPr>
          <w:rFonts w:ascii="Times New Roman" w:hAnsi="Times New Roman"/>
          <w:b/>
          <w:sz w:val="20"/>
          <w:szCs w:val="20"/>
        </w:rPr>
        <w:tab/>
        <w:t xml:space="preserve"> Which of the following statements is accurate?</w:t>
      </w:r>
    </w:p>
    <w:p w:rsidR="0012127C" w:rsidRPr="00AE6699" w:rsidRDefault="0012127C"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a.</w:t>
      </w:r>
      <w:r w:rsidRPr="00AE6699">
        <w:rPr>
          <w:rFonts w:ascii="Times New Roman" w:hAnsi="Times New Roman"/>
          <w:b/>
          <w:sz w:val="20"/>
          <w:szCs w:val="20"/>
        </w:rPr>
        <w:tab/>
        <w:t>Any taxable gift made by decedent within three years prior to death is includible in the decedent’s gross estate.</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b.</w:t>
      </w:r>
      <w:r w:rsidRPr="00AE6699">
        <w:rPr>
          <w:rFonts w:ascii="Times New Roman" w:hAnsi="Times New Roman"/>
          <w:b/>
          <w:sz w:val="20"/>
          <w:szCs w:val="20"/>
        </w:rPr>
        <w:tab/>
        <w:t>The alternate valuation date for gift tax purposes is six months after the date of the transfer.</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t xml:space="preserve">There is an estate tax credit available to the </w:t>
      </w:r>
      <w:proofErr w:type="spellStart"/>
      <w:r w:rsidRPr="00AE6699">
        <w:rPr>
          <w:rFonts w:ascii="Times New Roman" w:hAnsi="Times New Roman"/>
          <w:b/>
          <w:sz w:val="20"/>
          <w:szCs w:val="20"/>
        </w:rPr>
        <w:t>donee</w:t>
      </w:r>
      <w:proofErr w:type="spellEnd"/>
      <w:r w:rsidRPr="00AE6699">
        <w:rPr>
          <w:rFonts w:ascii="Times New Roman" w:hAnsi="Times New Roman"/>
          <w:b/>
          <w:sz w:val="20"/>
          <w:szCs w:val="20"/>
        </w:rPr>
        <w:t xml:space="preserve">/decedent’s estate for gift taxes paid by a donor where the </w:t>
      </w:r>
      <w:proofErr w:type="spellStart"/>
      <w:r w:rsidRPr="00AE6699">
        <w:rPr>
          <w:rFonts w:ascii="Times New Roman" w:hAnsi="Times New Roman"/>
          <w:b/>
          <w:sz w:val="20"/>
          <w:szCs w:val="20"/>
        </w:rPr>
        <w:t>donee</w:t>
      </w:r>
      <w:proofErr w:type="spellEnd"/>
      <w:r w:rsidRPr="00AE6699">
        <w:rPr>
          <w:rFonts w:ascii="Times New Roman" w:hAnsi="Times New Roman"/>
          <w:b/>
          <w:sz w:val="20"/>
          <w:szCs w:val="20"/>
        </w:rPr>
        <w:t xml:space="preserve"> dies within two years after the date of the gift. </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t xml:space="preserve">There is no gift tax credit available to the donor for gifts received by the donor from the </w:t>
      </w:r>
      <w:proofErr w:type="spellStart"/>
      <w:r w:rsidRPr="00AE6699">
        <w:rPr>
          <w:rFonts w:ascii="Times New Roman" w:hAnsi="Times New Roman"/>
          <w:b/>
          <w:sz w:val="20"/>
          <w:szCs w:val="20"/>
        </w:rPr>
        <w:t>donee</w:t>
      </w:r>
      <w:proofErr w:type="spellEnd"/>
      <w:r w:rsidRPr="00AE6699">
        <w:rPr>
          <w:rFonts w:ascii="Times New Roman" w:hAnsi="Times New Roman"/>
          <w:b/>
          <w:sz w:val="20"/>
          <w:szCs w:val="20"/>
        </w:rPr>
        <w:t xml:space="preserve"> within the prior two years. </w:t>
      </w: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C72A46" w:rsidRPr="00AE6699" w:rsidRDefault="00C72A46" w:rsidP="0012127C">
      <w:pPr>
        <w:autoSpaceDE w:val="0"/>
        <w:autoSpaceDN w:val="0"/>
        <w:adjustRightInd w:val="0"/>
        <w:spacing w:after="0" w:line="240" w:lineRule="auto"/>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053A3E" w:rsidRDefault="00053A3E" w:rsidP="0012127C">
      <w:pPr>
        <w:pStyle w:val="PlainText"/>
        <w:tabs>
          <w:tab w:val="left" w:pos="1260"/>
        </w:tabs>
        <w:contextualSpacing/>
        <w:rPr>
          <w:rFonts w:ascii="Times New Roman" w:hAnsi="Times New Roman"/>
          <w:b/>
          <w:sz w:val="20"/>
          <w:szCs w:val="20"/>
        </w:rPr>
      </w:pPr>
    </w:p>
    <w:p w:rsidR="001357E8" w:rsidRPr="00AE6699" w:rsidRDefault="001357E8" w:rsidP="0012127C">
      <w:pPr>
        <w:pStyle w:val="PlainText"/>
        <w:tabs>
          <w:tab w:val="left" w:pos="1260"/>
        </w:tabs>
        <w:contextualSpacing/>
        <w:rPr>
          <w:rFonts w:ascii="Times New Roman" w:hAnsi="Times New Roman"/>
          <w:b/>
          <w:sz w:val="20"/>
          <w:szCs w:val="20"/>
        </w:rPr>
      </w:pPr>
      <w:r w:rsidRPr="00AE6699">
        <w:rPr>
          <w:rFonts w:ascii="Times New Roman" w:hAnsi="Times New Roman"/>
          <w:b/>
          <w:sz w:val="20"/>
          <w:szCs w:val="20"/>
        </w:rPr>
        <w:lastRenderedPageBreak/>
        <w:t>2</w:t>
      </w:r>
      <w:r w:rsidR="0080685A" w:rsidRPr="00AE6699">
        <w:rPr>
          <w:rFonts w:ascii="Times New Roman" w:hAnsi="Times New Roman"/>
          <w:b/>
          <w:sz w:val="20"/>
          <w:szCs w:val="20"/>
        </w:rPr>
        <w:t>2</w:t>
      </w:r>
      <w:r w:rsidRPr="00AE6699">
        <w:rPr>
          <w:rFonts w:ascii="Times New Roman" w:hAnsi="Times New Roman"/>
          <w:b/>
          <w:sz w:val="20"/>
          <w:szCs w:val="20"/>
        </w:rPr>
        <w:t>.</w:t>
      </w:r>
      <w:r w:rsidRPr="00AE6699">
        <w:rPr>
          <w:rFonts w:ascii="Times New Roman" w:hAnsi="Times New Roman"/>
          <w:b/>
          <w:sz w:val="20"/>
          <w:szCs w:val="20"/>
        </w:rPr>
        <w:tab/>
        <w:t>Jack died on July 2, 2011.  At his death he had a brokerage account with $2,000,000 worth of stock of a publicly traded company that had purchased his company from him some years ago.  The purchase price of his company was $1,000,000.  None of the publicly traded stock has been sold since Jack’s death.  The brokerage account is a transfer on death account and Jack’s daughter, Jill, is the beneficiary. The balance of Jack’s assets of $</w:t>
      </w:r>
      <w:proofErr w:type="gramStart"/>
      <w:r w:rsidRPr="00AE6699">
        <w:rPr>
          <w:rFonts w:ascii="Times New Roman" w:hAnsi="Times New Roman"/>
          <w:b/>
          <w:sz w:val="20"/>
          <w:szCs w:val="20"/>
        </w:rPr>
        <w:t>5,000,000  pass</w:t>
      </w:r>
      <w:proofErr w:type="gramEnd"/>
      <w:r w:rsidRPr="00AE6699">
        <w:rPr>
          <w:rFonts w:ascii="Times New Roman" w:hAnsi="Times New Roman"/>
          <w:b/>
          <w:sz w:val="20"/>
          <w:szCs w:val="20"/>
        </w:rPr>
        <w:t xml:space="preserve"> outright to Jack’s wife, </w:t>
      </w:r>
      <w:proofErr w:type="spellStart"/>
      <w:r w:rsidRPr="00AE6699">
        <w:rPr>
          <w:rFonts w:ascii="Times New Roman" w:hAnsi="Times New Roman"/>
          <w:b/>
          <w:sz w:val="20"/>
          <w:szCs w:val="20"/>
        </w:rPr>
        <w:t>Hillie</w:t>
      </w:r>
      <w:proofErr w:type="spellEnd"/>
      <w:r w:rsidRPr="00AE6699">
        <w:rPr>
          <w:rFonts w:ascii="Times New Roman" w:hAnsi="Times New Roman"/>
          <w:b/>
          <w:sz w:val="20"/>
          <w:szCs w:val="20"/>
        </w:rPr>
        <w:t>, under Jack’s will, and Jack had not previously used any portion of his applicable exclusion amount.  What is Jill’s basis in the stock publicly traded stock?</w:t>
      </w:r>
    </w:p>
    <w:p w:rsidR="001357E8" w:rsidRPr="00AE6699" w:rsidRDefault="001357E8" w:rsidP="0012127C">
      <w:pPr>
        <w:pStyle w:val="PlainText"/>
        <w:tabs>
          <w:tab w:val="left" w:pos="1260"/>
        </w:tabs>
        <w:contextualSpacing/>
        <w:rPr>
          <w:rFonts w:ascii="Times New Roman" w:hAnsi="Times New Roman"/>
          <w:b/>
          <w:sz w:val="20"/>
          <w:szCs w:val="20"/>
        </w:rPr>
      </w:pPr>
    </w:p>
    <w:p w:rsidR="001357E8" w:rsidRPr="00AE6699" w:rsidRDefault="001357E8" w:rsidP="0012127C">
      <w:pPr>
        <w:pStyle w:val="PlainText"/>
        <w:tabs>
          <w:tab w:val="left" w:pos="1260"/>
        </w:tabs>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w:t>
      </w:r>
      <w:r w:rsidRPr="00AE6699">
        <w:rPr>
          <w:rFonts w:ascii="Times New Roman" w:hAnsi="Times New Roman"/>
          <w:b/>
          <w:sz w:val="20"/>
          <w:szCs w:val="20"/>
        </w:rPr>
        <w:tab/>
        <w:t>$1,000,000.</w:t>
      </w:r>
    </w:p>
    <w:p w:rsidR="001357E8" w:rsidRPr="00AE6699" w:rsidRDefault="001357E8" w:rsidP="0012127C">
      <w:pPr>
        <w:pStyle w:val="PlainText"/>
        <w:tabs>
          <w:tab w:val="left" w:pos="1260"/>
        </w:tabs>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w:t>
      </w:r>
      <w:r w:rsidRPr="00AE6699">
        <w:rPr>
          <w:rFonts w:ascii="Times New Roman" w:hAnsi="Times New Roman"/>
          <w:b/>
          <w:sz w:val="20"/>
          <w:szCs w:val="20"/>
        </w:rPr>
        <w:tab/>
        <w:t>$2,000,000.</w:t>
      </w:r>
    </w:p>
    <w:p w:rsidR="001357E8" w:rsidRPr="00AE6699" w:rsidRDefault="001357E8" w:rsidP="0012127C">
      <w:pPr>
        <w:pStyle w:val="PlainText"/>
        <w:tabs>
          <w:tab w:val="left" w:pos="1260"/>
        </w:tabs>
        <w:contextualSpacing/>
        <w:rPr>
          <w:rFonts w:ascii="Times New Roman" w:hAnsi="Times New Roman"/>
          <w:b/>
          <w:sz w:val="20"/>
          <w:szCs w:val="20"/>
        </w:rPr>
      </w:pPr>
      <w:proofErr w:type="gramStart"/>
      <w:r w:rsidRPr="00AE6699">
        <w:rPr>
          <w:rFonts w:ascii="Times New Roman" w:hAnsi="Times New Roman"/>
          <w:b/>
          <w:sz w:val="20"/>
          <w:szCs w:val="20"/>
        </w:rPr>
        <w:t>c</w:t>
      </w:r>
      <w:proofErr w:type="gramEnd"/>
      <w:r w:rsidRPr="00AE6699">
        <w:rPr>
          <w:rFonts w:ascii="Times New Roman" w:hAnsi="Times New Roman"/>
          <w:b/>
          <w:sz w:val="20"/>
          <w:szCs w:val="20"/>
        </w:rPr>
        <w:t>.</w:t>
      </w:r>
      <w:r w:rsidRPr="00AE6699">
        <w:rPr>
          <w:rFonts w:ascii="Times New Roman" w:hAnsi="Times New Roman"/>
          <w:b/>
          <w:sz w:val="20"/>
          <w:szCs w:val="20"/>
        </w:rPr>
        <w:tab/>
        <w:t>$5,000,000.</w:t>
      </w:r>
    </w:p>
    <w:p w:rsidR="001357E8" w:rsidRPr="00AE6699" w:rsidRDefault="001357E8" w:rsidP="0012127C">
      <w:pPr>
        <w:pStyle w:val="PlainText"/>
        <w:tabs>
          <w:tab w:val="left" w:pos="1260"/>
        </w:tabs>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t>We do not have sufficient information to make that determination.</w:t>
      </w:r>
    </w:p>
    <w:p w:rsidR="001357E8" w:rsidRPr="00AE6699" w:rsidRDefault="001357E8" w:rsidP="0012127C">
      <w:pPr>
        <w:pStyle w:val="PlainText"/>
        <w:tabs>
          <w:tab w:val="left" w:pos="1260"/>
        </w:tabs>
        <w:contextualSpacing/>
        <w:rPr>
          <w:rFonts w:ascii="Times New Roman" w:hAnsi="Times New Roman"/>
          <w:b/>
          <w:sz w:val="20"/>
          <w:szCs w:val="20"/>
        </w:rPr>
      </w:pPr>
    </w:p>
    <w:p w:rsidR="001357E8" w:rsidRPr="00AE6699" w:rsidRDefault="001357E8" w:rsidP="0012127C">
      <w:pPr>
        <w:spacing w:after="0" w:line="240" w:lineRule="auto"/>
        <w:contextualSpacing/>
        <w:rPr>
          <w:rFonts w:ascii="Times New Roman" w:hAnsi="Times New Roman"/>
          <w:b/>
          <w:sz w:val="20"/>
          <w:szCs w:val="20"/>
        </w:rPr>
      </w:pPr>
    </w:p>
    <w:p w:rsidR="00053A3E" w:rsidRDefault="00053A3E" w:rsidP="0012127C">
      <w:pPr>
        <w:spacing w:after="0" w:line="240" w:lineRule="auto"/>
        <w:contextualSpacing/>
        <w:rPr>
          <w:rFonts w:ascii="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hAnsi="Times New Roman"/>
          <w:b/>
          <w:sz w:val="20"/>
          <w:szCs w:val="20"/>
        </w:rPr>
        <w:t>23.</w:t>
      </w:r>
      <w:r w:rsidRPr="00AE6699">
        <w:rPr>
          <w:rFonts w:ascii="Times New Roman" w:hAnsi="Times New Roman"/>
          <w:b/>
          <w:sz w:val="20"/>
          <w:szCs w:val="20"/>
        </w:rPr>
        <w:tab/>
      </w:r>
      <w:r w:rsidRPr="00AE6699">
        <w:rPr>
          <w:rFonts w:ascii="Times New Roman" w:eastAsia="Times New Roman" w:hAnsi="Times New Roman"/>
          <w:b/>
          <w:sz w:val="20"/>
          <w:szCs w:val="20"/>
        </w:rPr>
        <w:t>Which of</w:t>
      </w:r>
      <w:proofErr w:type="gramStart"/>
      <w:r w:rsidRPr="00AE6699">
        <w:rPr>
          <w:rFonts w:ascii="Times New Roman" w:eastAsia="Times New Roman" w:hAnsi="Times New Roman"/>
          <w:b/>
          <w:sz w:val="20"/>
          <w:szCs w:val="20"/>
        </w:rPr>
        <w:t>  the</w:t>
      </w:r>
      <w:proofErr w:type="gramEnd"/>
      <w:r w:rsidRPr="00AE6699">
        <w:rPr>
          <w:rFonts w:ascii="Times New Roman" w:eastAsia="Times New Roman" w:hAnsi="Times New Roman"/>
          <w:b/>
          <w:sz w:val="20"/>
          <w:szCs w:val="20"/>
        </w:rPr>
        <w:t xml:space="preserve"> following items is not includible in the gross estate of John, the decedent?</w:t>
      </w:r>
    </w:p>
    <w:p w:rsidR="0080685A" w:rsidRPr="00AE6699" w:rsidRDefault="0080685A" w:rsidP="0012127C">
      <w:pPr>
        <w:spacing w:after="0" w:line="240" w:lineRule="auto"/>
        <w:contextualSpacing/>
        <w:rPr>
          <w:rFonts w:ascii="Times New Roman" w:eastAsia="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   Gift tax paid on a gift made by John two years before his death</w:t>
      </w:r>
      <w:r w:rsidR="000A4A3E" w:rsidRPr="00AE6699">
        <w:rPr>
          <w:rFonts w:ascii="Times New Roman" w:eastAsia="Times New Roman" w:hAnsi="Times New Roman"/>
          <w:b/>
          <w:sz w:val="20"/>
          <w:szCs w:val="20"/>
        </w:rPr>
        <w:t>.</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b.</w:t>
      </w:r>
      <w:proofErr w:type="gramStart"/>
      <w:r w:rsidRPr="00AE6699">
        <w:rPr>
          <w:rFonts w:ascii="Times New Roman" w:eastAsia="Times New Roman" w:hAnsi="Times New Roman"/>
          <w:b/>
          <w:sz w:val="20"/>
          <w:szCs w:val="20"/>
        </w:rPr>
        <w:t>  The</w:t>
      </w:r>
      <w:proofErr w:type="gramEnd"/>
      <w:r w:rsidRPr="00AE6699">
        <w:rPr>
          <w:rFonts w:ascii="Times New Roman" w:eastAsia="Times New Roman" w:hAnsi="Times New Roman"/>
          <w:b/>
          <w:sz w:val="20"/>
          <w:szCs w:val="20"/>
        </w:rPr>
        <w:t xml:space="preserve"> proceeds of life insurance on John's life where all incidents of ownership were transferred to an irrevocable trust 18 months prior to his death</w:t>
      </w:r>
      <w:r w:rsidR="000A4A3E" w:rsidRPr="00AE6699">
        <w:rPr>
          <w:rFonts w:ascii="Times New Roman" w:eastAsia="Times New Roman" w:hAnsi="Times New Roman"/>
          <w:b/>
          <w:sz w:val="20"/>
          <w:szCs w:val="20"/>
        </w:rPr>
        <w:t>.</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c.</w:t>
      </w:r>
      <w:proofErr w:type="gramStart"/>
      <w:r w:rsidRPr="00AE6699">
        <w:rPr>
          <w:rFonts w:ascii="Times New Roman" w:eastAsia="Times New Roman" w:hAnsi="Times New Roman"/>
          <w:b/>
          <w:sz w:val="20"/>
          <w:szCs w:val="20"/>
        </w:rPr>
        <w:t>  The</w:t>
      </w:r>
      <w:proofErr w:type="gramEnd"/>
      <w:r w:rsidRPr="00AE6699">
        <w:rPr>
          <w:rFonts w:ascii="Times New Roman" w:eastAsia="Times New Roman" w:hAnsi="Times New Roman"/>
          <w:b/>
          <w:sz w:val="20"/>
          <w:szCs w:val="20"/>
        </w:rPr>
        <w:t xml:space="preserve"> present value of a joint and survivorship annuity purchased by John's wife, Frieda</w:t>
      </w:r>
      <w:r w:rsidR="000A4A3E" w:rsidRPr="00AE6699">
        <w:rPr>
          <w:rFonts w:ascii="Times New Roman" w:eastAsia="Times New Roman" w:hAnsi="Times New Roman"/>
          <w:b/>
          <w:sz w:val="20"/>
          <w:szCs w:val="20"/>
        </w:rPr>
        <w:t>.</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d.</w:t>
      </w:r>
      <w:proofErr w:type="gramStart"/>
      <w:r w:rsidRPr="00AE6699">
        <w:rPr>
          <w:rFonts w:ascii="Times New Roman" w:eastAsia="Times New Roman" w:hAnsi="Times New Roman"/>
          <w:b/>
          <w:sz w:val="20"/>
          <w:szCs w:val="20"/>
        </w:rPr>
        <w:t>  Property</w:t>
      </w:r>
      <w:proofErr w:type="gramEnd"/>
      <w:r w:rsidRPr="00AE6699">
        <w:rPr>
          <w:rFonts w:ascii="Times New Roman" w:eastAsia="Times New Roman" w:hAnsi="Times New Roman"/>
          <w:b/>
          <w:sz w:val="20"/>
          <w:szCs w:val="20"/>
        </w:rPr>
        <w:t xml:space="preserve"> subject to John's testamentary general power of appointment</w:t>
      </w:r>
      <w:r w:rsidR="000A4A3E" w:rsidRPr="00AE6699">
        <w:rPr>
          <w:rFonts w:ascii="Times New Roman" w:eastAsia="Times New Roman" w:hAnsi="Times New Roman"/>
          <w:b/>
          <w:sz w:val="20"/>
          <w:szCs w:val="20"/>
        </w:rPr>
        <w:t>.</w:t>
      </w:r>
    </w:p>
    <w:p w:rsidR="0080685A" w:rsidRPr="00AE6699" w:rsidRDefault="0080685A" w:rsidP="0012127C">
      <w:pPr>
        <w:spacing w:after="0" w:line="240" w:lineRule="auto"/>
        <w:contextualSpacing/>
        <w:rPr>
          <w:rFonts w:ascii="Times New Roman" w:hAnsi="Times New Roman"/>
          <w:b/>
          <w:sz w:val="20"/>
          <w:szCs w:val="20"/>
        </w:rPr>
      </w:pPr>
    </w:p>
    <w:p w:rsidR="0012127C" w:rsidRPr="00AE6699" w:rsidRDefault="0012127C" w:rsidP="0012127C">
      <w:pPr>
        <w:spacing w:after="0" w:line="240" w:lineRule="auto"/>
        <w:contextualSpacing/>
        <w:rPr>
          <w:rFonts w:ascii="Times New Roman" w:hAnsi="Times New Roman"/>
          <w:b/>
          <w:sz w:val="20"/>
          <w:szCs w:val="20"/>
        </w:rPr>
      </w:pPr>
    </w:p>
    <w:p w:rsidR="00053A3E" w:rsidRDefault="00053A3E" w:rsidP="0012127C">
      <w:pPr>
        <w:spacing w:after="0" w:line="240" w:lineRule="auto"/>
        <w:contextualSpacing/>
        <w:rPr>
          <w:rFonts w:ascii="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hAnsi="Times New Roman"/>
          <w:b/>
          <w:sz w:val="20"/>
          <w:szCs w:val="20"/>
        </w:rPr>
        <w:t>24.</w:t>
      </w:r>
      <w:r w:rsidRPr="00AE6699">
        <w:rPr>
          <w:rFonts w:ascii="Times New Roman" w:eastAsia="Times New Roman" w:hAnsi="Times New Roman"/>
          <w:b/>
          <w:sz w:val="20"/>
          <w:szCs w:val="20"/>
        </w:rPr>
        <w:t xml:space="preserve"> The following statements about Qualified Terminable Interest Property (QTIP) trusts are true, except:</w:t>
      </w:r>
    </w:p>
    <w:p w:rsidR="0012127C" w:rsidRPr="00AE6699" w:rsidRDefault="0012127C" w:rsidP="0012127C">
      <w:pPr>
        <w:spacing w:after="0" w:line="240" w:lineRule="auto"/>
        <w:contextualSpacing/>
        <w:rPr>
          <w:rFonts w:ascii="Times New Roman" w:eastAsia="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w:t>
      </w:r>
      <w:proofErr w:type="gramStart"/>
      <w:r w:rsidRPr="00AE6699">
        <w:rPr>
          <w:rFonts w:ascii="Times New Roman" w:eastAsia="Times New Roman" w:hAnsi="Times New Roman"/>
          <w:b/>
          <w:sz w:val="20"/>
          <w:szCs w:val="20"/>
        </w:rPr>
        <w:t>  A</w:t>
      </w:r>
      <w:proofErr w:type="gramEnd"/>
      <w:r w:rsidRPr="00AE6699">
        <w:rPr>
          <w:rFonts w:ascii="Times New Roman" w:eastAsia="Times New Roman" w:hAnsi="Times New Roman"/>
          <w:b/>
          <w:sz w:val="20"/>
          <w:szCs w:val="20"/>
        </w:rPr>
        <w:t xml:space="preserve"> QTIP trust may not be implemented prior to the grantor s death.</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b.</w:t>
      </w:r>
      <w:proofErr w:type="gramStart"/>
      <w:r w:rsidRPr="00AE6699">
        <w:rPr>
          <w:rFonts w:ascii="Times New Roman" w:eastAsia="Times New Roman" w:hAnsi="Times New Roman"/>
          <w:b/>
          <w:sz w:val="20"/>
          <w:szCs w:val="20"/>
        </w:rPr>
        <w:t>  Only</w:t>
      </w:r>
      <w:proofErr w:type="gramEnd"/>
      <w:r w:rsidRPr="00AE6699">
        <w:rPr>
          <w:rFonts w:ascii="Times New Roman" w:eastAsia="Times New Roman" w:hAnsi="Times New Roman"/>
          <w:b/>
          <w:sz w:val="20"/>
          <w:szCs w:val="20"/>
        </w:rPr>
        <w:t xml:space="preserve"> the grantor s spouse may be the income beneficiary, but may refuse to accept the bequest and elect against the will.</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c.</w:t>
      </w:r>
      <w:proofErr w:type="gramStart"/>
      <w:r w:rsidRPr="00AE6699">
        <w:rPr>
          <w:rFonts w:ascii="Times New Roman" w:eastAsia="Times New Roman" w:hAnsi="Times New Roman"/>
          <w:b/>
          <w:sz w:val="20"/>
          <w:szCs w:val="20"/>
        </w:rPr>
        <w:t>  The</w:t>
      </w:r>
      <w:proofErr w:type="gramEnd"/>
      <w:r w:rsidRPr="00AE6699">
        <w:rPr>
          <w:rFonts w:ascii="Times New Roman" w:eastAsia="Times New Roman" w:hAnsi="Times New Roman"/>
          <w:b/>
          <w:sz w:val="20"/>
          <w:szCs w:val="20"/>
        </w:rPr>
        <w:t xml:space="preserve"> QTIP trust is a simple trust and anyone, including a charity, may be the </w:t>
      </w:r>
      <w:proofErr w:type="spellStart"/>
      <w:r w:rsidRPr="00AE6699">
        <w:rPr>
          <w:rFonts w:ascii="Times New Roman" w:eastAsia="Times New Roman" w:hAnsi="Times New Roman"/>
          <w:b/>
          <w:sz w:val="20"/>
          <w:szCs w:val="20"/>
        </w:rPr>
        <w:t>remainderperson</w:t>
      </w:r>
      <w:proofErr w:type="spellEnd"/>
      <w:r w:rsidRPr="00AE6699">
        <w:rPr>
          <w:rFonts w:ascii="Times New Roman" w:eastAsia="Times New Roman" w:hAnsi="Times New Roman"/>
          <w:b/>
          <w:sz w:val="20"/>
          <w:szCs w:val="20"/>
        </w:rPr>
        <w:t>.</w:t>
      </w:r>
    </w:p>
    <w:p w:rsidR="0080685A" w:rsidRPr="00AE6699" w:rsidRDefault="0080685A"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d.</w:t>
      </w:r>
      <w:proofErr w:type="gramStart"/>
      <w:r w:rsidRPr="00AE6699">
        <w:rPr>
          <w:rFonts w:ascii="Times New Roman" w:eastAsia="Times New Roman" w:hAnsi="Times New Roman"/>
          <w:b/>
          <w:sz w:val="20"/>
          <w:szCs w:val="20"/>
        </w:rPr>
        <w:t>  If</w:t>
      </w:r>
      <w:proofErr w:type="gramEnd"/>
      <w:r w:rsidRPr="00AE6699">
        <w:rPr>
          <w:rFonts w:ascii="Times New Roman" w:eastAsia="Times New Roman" w:hAnsi="Times New Roman"/>
          <w:b/>
          <w:sz w:val="20"/>
          <w:szCs w:val="20"/>
        </w:rPr>
        <w:t xml:space="preserve"> a trust otherwise qualifies, QTIP treatment may be elected for an undivided portion of the trust, such as 78 percent.</w:t>
      </w:r>
    </w:p>
    <w:p w:rsidR="0080685A" w:rsidRPr="00AE6699" w:rsidRDefault="0080685A" w:rsidP="0012127C">
      <w:pPr>
        <w:spacing w:after="0" w:line="240" w:lineRule="auto"/>
        <w:contextualSpacing/>
        <w:rPr>
          <w:rFonts w:ascii="Times New Roman" w:hAnsi="Times New Roman"/>
          <w:b/>
          <w:sz w:val="20"/>
          <w:szCs w:val="20"/>
        </w:rPr>
      </w:pPr>
    </w:p>
    <w:p w:rsidR="0043430F" w:rsidRPr="00AE6699" w:rsidRDefault="0043430F" w:rsidP="0012127C">
      <w:pPr>
        <w:spacing w:after="0" w:line="240" w:lineRule="auto"/>
        <w:contextualSpacing/>
        <w:rPr>
          <w:rFonts w:ascii="Times New Roman" w:hAnsi="Times New Roman"/>
          <w:b/>
          <w:sz w:val="20"/>
          <w:szCs w:val="20"/>
        </w:rPr>
      </w:pPr>
    </w:p>
    <w:p w:rsidR="00053A3E" w:rsidRDefault="00053A3E" w:rsidP="0012127C">
      <w:pPr>
        <w:spacing w:after="0" w:line="240" w:lineRule="auto"/>
        <w:contextualSpacing/>
        <w:rPr>
          <w:rFonts w:ascii="Times New Roman" w:hAnsi="Times New Roman"/>
          <w:b/>
          <w:sz w:val="20"/>
          <w:szCs w:val="20"/>
        </w:rPr>
      </w:pPr>
    </w:p>
    <w:p w:rsidR="0080685A" w:rsidRPr="00AE6699" w:rsidRDefault="0080685A"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25.</w:t>
      </w:r>
      <w:r w:rsidR="0012127C" w:rsidRPr="00AE6699">
        <w:rPr>
          <w:rFonts w:ascii="Times New Roman" w:hAnsi="Times New Roman"/>
          <w:b/>
          <w:sz w:val="20"/>
          <w:szCs w:val="20"/>
        </w:rPr>
        <w:t xml:space="preserve">  Which of the following statements is or are false?</w:t>
      </w:r>
    </w:p>
    <w:p w:rsidR="0012127C" w:rsidRPr="00AE6699" w:rsidRDefault="0012127C" w:rsidP="0012127C">
      <w:pPr>
        <w:pStyle w:val="PlainText"/>
        <w:contextualSpacing/>
        <w:rPr>
          <w:rFonts w:ascii="Times New Roman" w:eastAsia="Times New Roman" w:hAnsi="Times New Roman"/>
          <w:b/>
          <w:sz w:val="20"/>
          <w:szCs w:val="20"/>
        </w:rPr>
      </w:pPr>
    </w:p>
    <w:p w:rsidR="0080685A" w:rsidRPr="00AE6699" w:rsidRDefault="0012127C" w:rsidP="0012127C">
      <w:pPr>
        <w:pStyle w:val="PlainText"/>
        <w:contextualSpacing/>
        <w:rPr>
          <w:rFonts w:ascii="Times New Roman" w:eastAsia="Times New Roman" w:hAnsi="Times New Roman"/>
          <w:b/>
          <w:sz w:val="20"/>
          <w:szCs w:val="20"/>
        </w:rPr>
      </w:pPr>
      <w:r w:rsidRPr="00AE6699">
        <w:rPr>
          <w:rFonts w:ascii="Times New Roman" w:eastAsia="Times New Roman" w:hAnsi="Times New Roman"/>
          <w:b/>
          <w:sz w:val="20"/>
          <w:szCs w:val="20"/>
        </w:rPr>
        <w:t>I.</w:t>
      </w:r>
      <w:r w:rsidR="0080685A" w:rsidRPr="00AE6699">
        <w:rPr>
          <w:rFonts w:ascii="Times New Roman" w:eastAsia="Times New Roman" w:hAnsi="Times New Roman"/>
          <w:b/>
          <w:sz w:val="20"/>
          <w:szCs w:val="20"/>
        </w:rPr>
        <w:t xml:space="preserve"> </w:t>
      </w:r>
      <w:r w:rsidR="0080685A" w:rsidRPr="00AE6699">
        <w:rPr>
          <w:rFonts w:ascii="Times New Roman" w:eastAsia="Times New Roman" w:hAnsi="Times New Roman"/>
          <w:b/>
          <w:sz w:val="20"/>
          <w:szCs w:val="20"/>
        </w:rPr>
        <w:tab/>
        <w:t xml:space="preserve">Louise, who died in 2012, was survived by her husband, Luis. Louise and Luis husband owned their home as tenants in common. The fair market value of the home on the date of Louise's death was $750,000. Louise provided all of </w:t>
      </w:r>
      <w:proofErr w:type="gramStart"/>
      <w:r w:rsidR="0080685A" w:rsidRPr="00AE6699">
        <w:rPr>
          <w:rFonts w:ascii="Times New Roman" w:eastAsia="Times New Roman" w:hAnsi="Times New Roman"/>
          <w:b/>
          <w:sz w:val="20"/>
          <w:szCs w:val="20"/>
        </w:rPr>
        <w:t>the  consideration</w:t>
      </w:r>
      <w:proofErr w:type="gramEnd"/>
      <w:r w:rsidR="0080685A" w:rsidRPr="00AE6699">
        <w:rPr>
          <w:rFonts w:ascii="Times New Roman" w:eastAsia="Times New Roman" w:hAnsi="Times New Roman"/>
          <w:b/>
          <w:sz w:val="20"/>
          <w:szCs w:val="20"/>
        </w:rPr>
        <w:t xml:space="preserve"> for the purchase. The entire value of the property (on the date of Louise's death, or the alternate valuation date, whichever is applicable) is includible in Louise's gross estate for federal estate tax purposes. </w:t>
      </w:r>
    </w:p>
    <w:p w:rsidR="0080685A" w:rsidRPr="00AE6699" w:rsidRDefault="0080685A" w:rsidP="0012127C">
      <w:pPr>
        <w:spacing w:after="0" w:line="240" w:lineRule="auto"/>
        <w:contextualSpacing/>
        <w:rPr>
          <w:rFonts w:ascii="Times New Roman" w:eastAsia="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p>
    <w:p w:rsidR="0080685A"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II</w:t>
      </w:r>
      <w:r w:rsidR="0080685A" w:rsidRPr="00AE6699">
        <w:rPr>
          <w:rFonts w:ascii="Times New Roman" w:eastAsia="Times New Roman" w:hAnsi="Times New Roman"/>
          <w:b/>
          <w:sz w:val="20"/>
          <w:szCs w:val="20"/>
        </w:rPr>
        <w:t xml:space="preserve">. </w:t>
      </w:r>
      <w:r w:rsidR="0080685A" w:rsidRPr="00AE6699">
        <w:rPr>
          <w:rFonts w:ascii="Times New Roman" w:eastAsia="Times New Roman" w:hAnsi="Times New Roman"/>
          <w:b/>
          <w:sz w:val="20"/>
          <w:szCs w:val="20"/>
        </w:rPr>
        <w:tab/>
        <w:t xml:space="preserve">Two brothers, Jeff and David, purchased a vacation home in 1982, as joint tenants with right of survivorship. Jeff contributed $40,000 toward the purchase price and David contributed $60,000. They have records of their contributions. In 2012, when the property was worth $200,000, Jeff died. With respect to the vacation home, $100,000 is includible in Jeff's gross estate for federal estate tax purposes. </w:t>
      </w:r>
    </w:p>
    <w:p w:rsidR="0080685A" w:rsidRPr="00AE6699" w:rsidRDefault="0080685A" w:rsidP="0012127C">
      <w:pPr>
        <w:spacing w:after="0" w:line="240" w:lineRule="auto"/>
        <w:contextualSpacing/>
        <w:rPr>
          <w:rFonts w:ascii="Times New Roman" w:eastAsia="Times New Roman" w:hAnsi="Times New Roman"/>
          <w:b/>
          <w:sz w:val="20"/>
          <w:szCs w:val="20"/>
        </w:rPr>
      </w:pPr>
    </w:p>
    <w:p w:rsidR="0080685A" w:rsidRPr="00AE6699" w:rsidRDefault="0080685A" w:rsidP="0012127C">
      <w:pPr>
        <w:spacing w:after="0" w:line="240" w:lineRule="auto"/>
        <w:contextualSpacing/>
        <w:rPr>
          <w:rFonts w:ascii="Times New Roman" w:eastAsia="Times New Roman" w:hAnsi="Times New Roman"/>
          <w:b/>
          <w:sz w:val="20"/>
          <w:szCs w:val="20"/>
        </w:rPr>
      </w:pPr>
    </w:p>
    <w:p w:rsidR="0080685A"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III.</w:t>
      </w:r>
      <w:r w:rsidR="0080685A" w:rsidRPr="00AE6699">
        <w:rPr>
          <w:rFonts w:ascii="Times New Roman" w:eastAsia="Times New Roman" w:hAnsi="Times New Roman"/>
          <w:b/>
          <w:sz w:val="20"/>
          <w:szCs w:val="20"/>
        </w:rPr>
        <w:tab/>
        <w:t>By the terms of his will, John left his entire estate in trust. The terms of the trust provided that all trust income was to be paid to his wife (</w:t>
      </w:r>
      <w:proofErr w:type="gramStart"/>
      <w:r w:rsidR="0080685A" w:rsidRPr="00AE6699">
        <w:rPr>
          <w:rFonts w:ascii="Times New Roman" w:eastAsia="Times New Roman" w:hAnsi="Times New Roman"/>
          <w:b/>
          <w:sz w:val="20"/>
          <w:szCs w:val="20"/>
        </w:rPr>
        <w:t>who  survived</w:t>
      </w:r>
      <w:proofErr w:type="gramEnd"/>
      <w:r w:rsidR="0080685A" w:rsidRPr="00AE6699">
        <w:rPr>
          <w:rFonts w:ascii="Times New Roman" w:eastAsia="Times New Roman" w:hAnsi="Times New Roman"/>
          <w:b/>
          <w:sz w:val="20"/>
          <w:szCs w:val="20"/>
        </w:rPr>
        <w:t xml:space="preserve"> him) for her life in at least annual installments. The terms of </w:t>
      </w:r>
      <w:proofErr w:type="gramStart"/>
      <w:r w:rsidR="0080685A" w:rsidRPr="00AE6699">
        <w:rPr>
          <w:rFonts w:ascii="Times New Roman" w:eastAsia="Times New Roman" w:hAnsi="Times New Roman"/>
          <w:b/>
          <w:sz w:val="20"/>
          <w:szCs w:val="20"/>
        </w:rPr>
        <w:t>the  trust</w:t>
      </w:r>
      <w:proofErr w:type="gramEnd"/>
      <w:r w:rsidR="0080685A" w:rsidRPr="00AE6699">
        <w:rPr>
          <w:rFonts w:ascii="Times New Roman" w:eastAsia="Times New Roman" w:hAnsi="Times New Roman"/>
          <w:b/>
          <w:sz w:val="20"/>
          <w:szCs w:val="20"/>
        </w:rPr>
        <w:t xml:space="preserve"> also gave the trustee discretionary</w:t>
      </w:r>
      <w:r w:rsidR="000A4A3E" w:rsidRPr="00AE6699">
        <w:rPr>
          <w:rFonts w:ascii="Times New Roman" w:eastAsia="Times New Roman" w:hAnsi="Times New Roman"/>
          <w:b/>
          <w:sz w:val="20"/>
          <w:szCs w:val="20"/>
        </w:rPr>
        <w:t xml:space="preserve"> authority to distribute trust </w:t>
      </w:r>
      <w:r w:rsidR="0080685A" w:rsidRPr="00AE6699">
        <w:rPr>
          <w:rFonts w:ascii="Times New Roman" w:eastAsia="Times New Roman" w:hAnsi="Times New Roman"/>
          <w:b/>
          <w:sz w:val="20"/>
          <w:szCs w:val="20"/>
        </w:rPr>
        <w:t>principal to his disabled daughter (who survived him) for her support. The trust meets the requirements of a qualified terminable interest property trust (QTIP Trust).</w:t>
      </w:r>
    </w:p>
    <w:p w:rsidR="0080685A" w:rsidRPr="00AE6699" w:rsidRDefault="0080685A" w:rsidP="0012127C">
      <w:pPr>
        <w:spacing w:after="0" w:line="240" w:lineRule="auto"/>
        <w:contextualSpacing/>
        <w:rPr>
          <w:rFonts w:ascii="Times New Roman" w:eastAsia="Times New Roman" w:hAnsi="Times New Roman"/>
          <w:b/>
          <w:sz w:val="20"/>
          <w:szCs w:val="20"/>
        </w:rPr>
      </w:pPr>
    </w:p>
    <w:p w:rsidR="0012127C"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lastRenderedPageBreak/>
        <w:tab/>
      </w:r>
      <w:proofErr w:type="gramStart"/>
      <w:r w:rsidRPr="00AE6699">
        <w:rPr>
          <w:rFonts w:ascii="Times New Roman" w:eastAsia="Times New Roman" w:hAnsi="Times New Roman"/>
          <w:b/>
          <w:sz w:val="20"/>
          <w:szCs w:val="20"/>
        </w:rPr>
        <w:t>a.  I</w:t>
      </w:r>
      <w:proofErr w:type="gramEnd"/>
      <w:r w:rsidRPr="00AE6699">
        <w:rPr>
          <w:rFonts w:ascii="Times New Roman" w:eastAsia="Times New Roman" w:hAnsi="Times New Roman"/>
          <w:b/>
          <w:sz w:val="20"/>
          <w:szCs w:val="20"/>
        </w:rPr>
        <w:t xml:space="preserve"> only is false.</w:t>
      </w:r>
    </w:p>
    <w:p w:rsidR="0012127C"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b/>
      </w:r>
      <w:proofErr w:type="gramStart"/>
      <w:r w:rsidRPr="00AE6699">
        <w:rPr>
          <w:rFonts w:ascii="Times New Roman" w:eastAsia="Times New Roman" w:hAnsi="Times New Roman"/>
          <w:b/>
          <w:sz w:val="20"/>
          <w:szCs w:val="20"/>
        </w:rPr>
        <w:t>b.  II</w:t>
      </w:r>
      <w:proofErr w:type="gramEnd"/>
      <w:r w:rsidRPr="00AE6699">
        <w:rPr>
          <w:rFonts w:ascii="Times New Roman" w:eastAsia="Times New Roman" w:hAnsi="Times New Roman"/>
          <w:b/>
          <w:sz w:val="20"/>
          <w:szCs w:val="20"/>
        </w:rPr>
        <w:t xml:space="preserve"> only is false.</w:t>
      </w:r>
    </w:p>
    <w:p w:rsidR="0080685A"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b/>
      </w:r>
      <w:proofErr w:type="gramStart"/>
      <w:r w:rsidRPr="00AE6699">
        <w:rPr>
          <w:rFonts w:ascii="Times New Roman" w:eastAsia="Times New Roman" w:hAnsi="Times New Roman"/>
          <w:b/>
          <w:sz w:val="20"/>
          <w:szCs w:val="20"/>
        </w:rPr>
        <w:t>c.  III</w:t>
      </w:r>
      <w:proofErr w:type="gramEnd"/>
      <w:r w:rsidRPr="00AE6699">
        <w:rPr>
          <w:rFonts w:ascii="Times New Roman" w:eastAsia="Times New Roman" w:hAnsi="Times New Roman"/>
          <w:b/>
          <w:sz w:val="20"/>
          <w:szCs w:val="20"/>
        </w:rPr>
        <w:t xml:space="preserve"> only is false.</w:t>
      </w:r>
    </w:p>
    <w:p w:rsidR="0080685A"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b/>
      </w:r>
      <w:proofErr w:type="gramStart"/>
      <w:r w:rsidRPr="00AE6699">
        <w:rPr>
          <w:rFonts w:ascii="Times New Roman" w:eastAsia="Times New Roman" w:hAnsi="Times New Roman"/>
          <w:b/>
          <w:sz w:val="20"/>
          <w:szCs w:val="20"/>
        </w:rPr>
        <w:t>d.  I</w:t>
      </w:r>
      <w:proofErr w:type="gramEnd"/>
      <w:r w:rsidRPr="00AE6699">
        <w:rPr>
          <w:rFonts w:ascii="Times New Roman" w:eastAsia="Times New Roman" w:hAnsi="Times New Roman"/>
          <w:b/>
          <w:sz w:val="20"/>
          <w:szCs w:val="20"/>
        </w:rPr>
        <w:t xml:space="preserve"> and II are false.</w:t>
      </w:r>
    </w:p>
    <w:p w:rsidR="0012127C" w:rsidRPr="00AE6699" w:rsidRDefault="0012127C"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ab/>
      </w:r>
      <w:proofErr w:type="gramStart"/>
      <w:r w:rsidRPr="00AE6699">
        <w:rPr>
          <w:rFonts w:ascii="Times New Roman" w:eastAsia="Times New Roman" w:hAnsi="Times New Roman"/>
          <w:b/>
          <w:sz w:val="20"/>
          <w:szCs w:val="20"/>
        </w:rPr>
        <w:t>e.  I</w:t>
      </w:r>
      <w:proofErr w:type="gramEnd"/>
      <w:r w:rsidRPr="00AE6699">
        <w:rPr>
          <w:rFonts w:ascii="Times New Roman" w:eastAsia="Times New Roman" w:hAnsi="Times New Roman"/>
          <w:b/>
          <w:sz w:val="20"/>
          <w:szCs w:val="20"/>
        </w:rPr>
        <w:t>, II, and III are false.</w:t>
      </w:r>
    </w:p>
    <w:p w:rsidR="0080685A" w:rsidRPr="00AE6699" w:rsidRDefault="0080685A" w:rsidP="0012127C">
      <w:pPr>
        <w:spacing w:after="0" w:line="240" w:lineRule="auto"/>
        <w:contextualSpacing/>
        <w:rPr>
          <w:rFonts w:ascii="Times New Roman" w:eastAsia="Times New Roman" w:hAnsi="Times New Roman"/>
          <w:b/>
          <w:sz w:val="20"/>
          <w:szCs w:val="20"/>
        </w:rPr>
      </w:pPr>
    </w:p>
    <w:p w:rsidR="000A4A3E" w:rsidRPr="00AE6699" w:rsidRDefault="000A4A3E" w:rsidP="004F0DAB">
      <w:pPr>
        <w:spacing w:after="0" w:line="240" w:lineRule="auto"/>
        <w:contextualSpacing/>
        <w:rPr>
          <w:rFonts w:ascii="Times New Roman" w:eastAsia="Times New Roman" w:hAnsi="Times New Roman"/>
          <w:b/>
          <w:sz w:val="20"/>
          <w:szCs w:val="20"/>
        </w:rPr>
      </w:pPr>
    </w:p>
    <w:p w:rsidR="004F0DAB" w:rsidRPr="00AE6699" w:rsidRDefault="0080685A" w:rsidP="004F0DAB">
      <w:pPr>
        <w:spacing w:after="0" w:line="240" w:lineRule="auto"/>
        <w:contextualSpacing/>
        <w:rPr>
          <w:rFonts w:ascii="Times New Roman" w:hAnsi="Times New Roman"/>
          <w:b/>
          <w:sz w:val="20"/>
          <w:szCs w:val="20"/>
        </w:rPr>
      </w:pPr>
      <w:r w:rsidRPr="00AE6699">
        <w:rPr>
          <w:rFonts w:ascii="Times New Roman" w:eastAsia="Times New Roman" w:hAnsi="Times New Roman"/>
          <w:b/>
          <w:sz w:val="20"/>
          <w:szCs w:val="20"/>
        </w:rPr>
        <w:t>26</w:t>
      </w:r>
      <w:r w:rsidR="004F0DAB" w:rsidRPr="00AE6699">
        <w:rPr>
          <w:rFonts w:ascii="Times New Roman" w:eastAsia="Times New Roman" w:hAnsi="Times New Roman"/>
          <w:b/>
          <w:sz w:val="20"/>
          <w:szCs w:val="20"/>
        </w:rPr>
        <w:t>.</w:t>
      </w:r>
      <w:r w:rsidR="004F0DAB" w:rsidRPr="00AE6699">
        <w:rPr>
          <w:rFonts w:ascii="Times New Roman" w:eastAsia="Times New Roman" w:hAnsi="Times New Roman"/>
          <w:b/>
          <w:sz w:val="20"/>
          <w:szCs w:val="20"/>
        </w:rPr>
        <w:tab/>
      </w:r>
      <w:r w:rsidR="004F0DAB" w:rsidRPr="00AE6699">
        <w:rPr>
          <w:rFonts w:ascii="Times New Roman" w:hAnsi="Times New Roman"/>
          <w:b/>
          <w:sz w:val="20"/>
          <w:szCs w:val="20"/>
        </w:rPr>
        <w:t>Which of the following statements is or are true?</w:t>
      </w:r>
    </w:p>
    <w:p w:rsidR="004F0DAB" w:rsidRPr="00AE6699" w:rsidRDefault="004F0DAB" w:rsidP="004F0DAB">
      <w:pPr>
        <w:pStyle w:val="PlainText"/>
        <w:contextualSpacing/>
        <w:rPr>
          <w:rFonts w:ascii="Times New Roman" w:eastAsia="Times New Roman" w:hAnsi="Times New Roman"/>
          <w:b/>
          <w:sz w:val="20"/>
          <w:szCs w:val="20"/>
        </w:rPr>
      </w:pPr>
    </w:p>
    <w:p w:rsidR="0080685A" w:rsidRPr="00AE6699" w:rsidRDefault="004F0DAB" w:rsidP="0012127C">
      <w:pPr>
        <w:spacing w:after="0" w:line="240" w:lineRule="auto"/>
        <w:contextualSpacing/>
        <w:rPr>
          <w:rFonts w:ascii="Times New Roman" w:eastAsia="Times New Roman" w:hAnsi="Times New Roman"/>
          <w:b/>
          <w:sz w:val="20"/>
          <w:szCs w:val="20"/>
        </w:rPr>
      </w:pPr>
      <w:r w:rsidRPr="00AE6699">
        <w:rPr>
          <w:rFonts w:ascii="Times New Roman" w:eastAsia="Times New Roman" w:hAnsi="Times New Roman"/>
          <w:b/>
          <w:sz w:val="20"/>
          <w:szCs w:val="20"/>
        </w:rPr>
        <w:t>I.</w:t>
      </w:r>
      <w:r w:rsidRPr="00AE6699">
        <w:rPr>
          <w:rFonts w:ascii="Times New Roman" w:eastAsia="Times New Roman" w:hAnsi="Times New Roman"/>
          <w:b/>
          <w:sz w:val="20"/>
          <w:szCs w:val="20"/>
        </w:rPr>
        <w:tab/>
      </w:r>
      <w:r w:rsidR="0080685A" w:rsidRPr="00AE6699">
        <w:rPr>
          <w:rFonts w:ascii="Times New Roman" w:eastAsia="Times New Roman" w:hAnsi="Times New Roman"/>
          <w:b/>
          <w:sz w:val="20"/>
          <w:szCs w:val="20"/>
        </w:rPr>
        <w:t xml:space="preserve">John and Mary owned a home as tenants by the entirety. The home was purchased in 1995 for $100,000. John contributed $70,000 toward the purchase price and Mary contributed $30,000. When John died in 2012, the home was worth $300,000. $210,000 will be included in John's gross estate for federal estate tax purposes as the value of his interest in the home. </w:t>
      </w:r>
    </w:p>
    <w:p w:rsidR="0080685A"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II.</w:t>
      </w:r>
      <w:r w:rsidR="0080685A" w:rsidRPr="00AE6699">
        <w:rPr>
          <w:rFonts w:ascii="Times New Roman" w:hAnsi="Times New Roman"/>
          <w:b/>
          <w:sz w:val="20"/>
          <w:szCs w:val="20"/>
        </w:rPr>
        <w:tab/>
        <w:t>Mark transferred the title to his home to his son, Richard, on January 10, 2008, but Mark retained a life estate in the home. Mark released (that is, relinquished) his life estate in favor of his son, Richard, on July 4, 2009. Mark also established a new residence before he died. Mark died on May 3, 2012. The value of the home as of the date of Mark's death (or the alternate valuation date, if applicable) is not includible in Mark's gross estate fo</w:t>
      </w:r>
      <w:r w:rsidRPr="00AE6699">
        <w:rPr>
          <w:rFonts w:ascii="Times New Roman" w:hAnsi="Times New Roman"/>
          <w:b/>
          <w:sz w:val="20"/>
          <w:szCs w:val="20"/>
        </w:rPr>
        <w:t xml:space="preserve">r federal estate tax purposes. </w:t>
      </w:r>
    </w:p>
    <w:p w:rsidR="004F0DAB" w:rsidRPr="00AE6699" w:rsidRDefault="004F0DAB" w:rsidP="0012127C">
      <w:pPr>
        <w:pStyle w:val="PlainText"/>
        <w:contextualSpacing/>
        <w:rPr>
          <w:rFonts w:ascii="Times New Roman" w:hAnsi="Times New Roman"/>
          <w:b/>
          <w:sz w:val="20"/>
          <w:szCs w:val="20"/>
        </w:rPr>
      </w:pPr>
    </w:p>
    <w:p w:rsidR="004F0DAB"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a.  I</w:t>
      </w:r>
      <w:proofErr w:type="gramEnd"/>
      <w:r w:rsidRPr="00AE6699">
        <w:rPr>
          <w:rFonts w:ascii="Times New Roman" w:hAnsi="Times New Roman"/>
          <w:b/>
          <w:sz w:val="20"/>
          <w:szCs w:val="20"/>
        </w:rPr>
        <w:t xml:space="preserve"> only is true.</w:t>
      </w:r>
    </w:p>
    <w:p w:rsidR="004F0DAB"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ab/>
        <w:t>b. II only is true.</w:t>
      </w:r>
    </w:p>
    <w:p w:rsidR="004F0DAB"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c.  Both</w:t>
      </w:r>
      <w:proofErr w:type="gramEnd"/>
      <w:r w:rsidRPr="00AE6699">
        <w:rPr>
          <w:rFonts w:ascii="Times New Roman" w:hAnsi="Times New Roman"/>
          <w:b/>
          <w:sz w:val="20"/>
          <w:szCs w:val="20"/>
        </w:rPr>
        <w:t xml:space="preserve"> I and II are true.</w:t>
      </w:r>
    </w:p>
    <w:p w:rsidR="004F0DAB"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d.  Neither</w:t>
      </w:r>
      <w:proofErr w:type="gramEnd"/>
      <w:r w:rsidRPr="00AE6699">
        <w:rPr>
          <w:rFonts w:ascii="Times New Roman" w:hAnsi="Times New Roman"/>
          <w:b/>
          <w:sz w:val="20"/>
          <w:szCs w:val="20"/>
        </w:rPr>
        <w:t xml:space="preserve"> I nor II is true.</w:t>
      </w:r>
    </w:p>
    <w:p w:rsidR="000A4A3E" w:rsidRPr="00AE6699" w:rsidRDefault="000A4A3E" w:rsidP="0012127C">
      <w:pPr>
        <w:pStyle w:val="PlainText"/>
        <w:contextualSpacing/>
        <w:rPr>
          <w:rFonts w:ascii="Times New Roman" w:hAnsi="Times New Roman"/>
          <w:b/>
          <w:sz w:val="20"/>
          <w:szCs w:val="20"/>
        </w:rPr>
      </w:pPr>
    </w:p>
    <w:p w:rsidR="000A4A3E" w:rsidRPr="00AE6699" w:rsidRDefault="000A4A3E" w:rsidP="0012127C">
      <w:pPr>
        <w:pStyle w:val="PlainText"/>
        <w:contextualSpacing/>
        <w:rPr>
          <w:rFonts w:ascii="Times New Roman" w:hAnsi="Times New Roman"/>
          <w:b/>
          <w:sz w:val="20"/>
          <w:szCs w:val="20"/>
        </w:rPr>
      </w:pPr>
    </w:p>
    <w:p w:rsidR="0080685A"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Facts for Questions 27 and 28</w:t>
      </w:r>
      <w:r w:rsidR="0080685A" w:rsidRPr="00AE6699">
        <w:rPr>
          <w:rFonts w:ascii="Times New Roman" w:hAnsi="Times New Roman"/>
          <w:b/>
          <w:sz w:val="20"/>
          <w:szCs w:val="20"/>
        </w:rPr>
        <w:t>.</w:t>
      </w:r>
      <w:r w:rsidRPr="00AE6699">
        <w:rPr>
          <w:rFonts w:ascii="Times New Roman" w:hAnsi="Times New Roman"/>
          <w:b/>
          <w:sz w:val="20"/>
          <w:szCs w:val="20"/>
        </w:rPr>
        <w:t xml:space="preserve"> </w:t>
      </w:r>
      <w:r w:rsidR="0080685A" w:rsidRPr="00AE6699">
        <w:rPr>
          <w:rFonts w:ascii="Times New Roman" w:hAnsi="Times New Roman"/>
          <w:b/>
          <w:sz w:val="20"/>
          <w:szCs w:val="20"/>
        </w:rPr>
        <w:t xml:space="preserve"> Lisa set up a revocable trust on June 20, 200</w:t>
      </w:r>
      <w:r w:rsidRPr="00AE6699">
        <w:rPr>
          <w:rFonts w:ascii="Times New Roman" w:hAnsi="Times New Roman"/>
          <w:b/>
          <w:sz w:val="20"/>
          <w:szCs w:val="20"/>
        </w:rPr>
        <w:t>12</w:t>
      </w:r>
      <w:r w:rsidR="0080685A" w:rsidRPr="00AE6699">
        <w:rPr>
          <w:rFonts w:ascii="Times New Roman" w:hAnsi="Times New Roman"/>
          <w:b/>
          <w:sz w:val="20"/>
          <w:szCs w:val="20"/>
        </w:rPr>
        <w:t xml:space="preserve"> to which she transferred all of her assets which were then worth $1,000,000.   </w:t>
      </w:r>
    </w:p>
    <w:p w:rsidR="0080685A" w:rsidRPr="00AE6699" w:rsidRDefault="0080685A" w:rsidP="0012127C">
      <w:pPr>
        <w:pStyle w:val="PlainText"/>
        <w:contextualSpacing/>
        <w:rPr>
          <w:rFonts w:ascii="Times New Roman" w:hAnsi="Times New Roman"/>
          <w:b/>
          <w:sz w:val="20"/>
          <w:szCs w:val="20"/>
        </w:rPr>
      </w:pPr>
    </w:p>
    <w:p w:rsidR="0080685A"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Question 27.</w:t>
      </w:r>
      <w:r w:rsidR="0080685A" w:rsidRPr="00AE6699">
        <w:rPr>
          <w:rFonts w:ascii="Times New Roman" w:hAnsi="Times New Roman"/>
          <w:b/>
          <w:sz w:val="20"/>
          <w:szCs w:val="20"/>
        </w:rPr>
        <w:tab/>
        <w:t xml:space="preserve">Lisa died on June 21, </w:t>
      </w:r>
      <w:r w:rsidRPr="00AE6699">
        <w:rPr>
          <w:rFonts w:ascii="Times New Roman" w:hAnsi="Times New Roman"/>
          <w:b/>
          <w:sz w:val="20"/>
          <w:szCs w:val="20"/>
        </w:rPr>
        <w:t>2015</w:t>
      </w:r>
      <w:r w:rsidR="0080685A" w:rsidRPr="00AE6699">
        <w:rPr>
          <w:rFonts w:ascii="Times New Roman" w:hAnsi="Times New Roman"/>
          <w:b/>
          <w:sz w:val="20"/>
          <w:szCs w:val="20"/>
        </w:rPr>
        <w:t>. At the date of her death in 20</w:t>
      </w:r>
      <w:r w:rsidRPr="00AE6699">
        <w:rPr>
          <w:rFonts w:ascii="Times New Roman" w:hAnsi="Times New Roman"/>
          <w:b/>
          <w:sz w:val="20"/>
          <w:szCs w:val="20"/>
        </w:rPr>
        <w:t>15</w:t>
      </w:r>
      <w:r w:rsidR="0080685A" w:rsidRPr="00AE6699">
        <w:rPr>
          <w:rFonts w:ascii="Times New Roman" w:hAnsi="Times New Roman"/>
          <w:b/>
          <w:sz w:val="20"/>
          <w:szCs w:val="20"/>
        </w:rPr>
        <w:t xml:space="preserve">, the trust assets were worth $1,500,000. The value of the assets of the trust are includible in her gross estate for Federal estate tax purposes. </w:t>
      </w:r>
    </w:p>
    <w:p w:rsidR="0080685A" w:rsidRPr="00AE6699" w:rsidRDefault="0080685A" w:rsidP="0012127C">
      <w:pPr>
        <w:pStyle w:val="PlainText"/>
        <w:contextualSpacing/>
        <w:rPr>
          <w:rFonts w:ascii="Times New Roman" w:hAnsi="Times New Roman"/>
          <w:b/>
          <w:sz w:val="20"/>
          <w:szCs w:val="20"/>
        </w:rPr>
      </w:pPr>
    </w:p>
    <w:p w:rsidR="004F0DAB" w:rsidRPr="00AE6699" w:rsidRDefault="004F0DAB" w:rsidP="0012127C">
      <w:pPr>
        <w:pStyle w:val="PlainText"/>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   true.</w:t>
      </w:r>
    </w:p>
    <w:p w:rsidR="004F0DAB" w:rsidRPr="00AE6699" w:rsidRDefault="004F0DAB" w:rsidP="0012127C">
      <w:pPr>
        <w:pStyle w:val="PlainText"/>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   false.</w:t>
      </w:r>
    </w:p>
    <w:p w:rsidR="004F0DAB" w:rsidRPr="00AE6699" w:rsidRDefault="004F0DAB" w:rsidP="0012127C">
      <w:pPr>
        <w:pStyle w:val="PlainText"/>
        <w:contextualSpacing/>
        <w:rPr>
          <w:rFonts w:ascii="Times New Roman" w:hAnsi="Times New Roman"/>
          <w:b/>
          <w:sz w:val="20"/>
          <w:szCs w:val="20"/>
        </w:rPr>
      </w:pPr>
      <w:proofErr w:type="gramStart"/>
      <w:r w:rsidRPr="00AE6699">
        <w:rPr>
          <w:rFonts w:ascii="Times New Roman" w:hAnsi="Times New Roman"/>
          <w:b/>
          <w:sz w:val="20"/>
          <w:szCs w:val="20"/>
        </w:rPr>
        <w:t>c</w:t>
      </w:r>
      <w:proofErr w:type="gramEnd"/>
      <w:r w:rsidRPr="00AE6699">
        <w:rPr>
          <w:rFonts w:ascii="Times New Roman" w:hAnsi="Times New Roman"/>
          <w:b/>
          <w:sz w:val="20"/>
          <w:szCs w:val="20"/>
        </w:rPr>
        <w:t>.   we do not have sufficient information to answer this question.</w:t>
      </w:r>
    </w:p>
    <w:p w:rsidR="004F0DAB" w:rsidRPr="00AE6699" w:rsidRDefault="00AE6699" w:rsidP="0012127C">
      <w:pPr>
        <w:pStyle w:val="PlainText"/>
        <w:contextualSpacing/>
        <w:rPr>
          <w:rFonts w:ascii="Times New Roman" w:hAnsi="Times New Roman"/>
          <w:b/>
          <w:sz w:val="20"/>
          <w:szCs w:val="20"/>
        </w:rPr>
      </w:pPr>
      <w:proofErr w:type="gramStart"/>
      <w:r>
        <w:rPr>
          <w:rFonts w:ascii="Times New Roman" w:hAnsi="Times New Roman"/>
          <w:b/>
          <w:sz w:val="20"/>
          <w:szCs w:val="20"/>
        </w:rPr>
        <w:t>d</w:t>
      </w:r>
      <w:proofErr w:type="gramEnd"/>
      <w:r>
        <w:rPr>
          <w:rFonts w:ascii="Times New Roman" w:hAnsi="Times New Roman"/>
          <w:b/>
          <w:sz w:val="20"/>
          <w:szCs w:val="20"/>
        </w:rPr>
        <w:t>.   only if Lisa’s</w:t>
      </w:r>
      <w:r w:rsidR="004F0DAB" w:rsidRPr="00AE6699">
        <w:rPr>
          <w:rFonts w:ascii="Times New Roman" w:hAnsi="Times New Roman"/>
          <w:b/>
          <w:sz w:val="20"/>
          <w:szCs w:val="20"/>
        </w:rPr>
        <w:t xml:space="preserve"> executor so elects.</w:t>
      </w:r>
    </w:p>
    <w:p w:rsidR="0080685A" w:rsidRPr="00AE6699" w:rsidRDefault="0080685A" w:rsidP="0012127C">
      <w:pPr>
        <w:pStyle w:val="PlainText"/>
        <w:contextualSpacing/>
        <w:rPr>
          <w:rFonts w:ascii="Times New Roman" w:hAnsi="Times New Roman"/>
          <w:b/>
          <w:sz w:val="20"/>
          <w:szCs w:val="20"/>
        </w:rPr>
      </w:pPr>
    </w:p>
    <w:p w:rsidR="0080685A"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Question 28.</w:t>
      </w:r>
      <w:r w:rsidR="0080685A" w:rsidRPr="00AE6699">
        <w:rPr>
          <w:rFonts w:ascii="Times New Roman" w:hAnsi="Times New Roman"/>
          <w:b/>
          <w:sz w:val="20"/>
          <w:szCs w:val="20"/>
        </w:rPr>
        <w:tab/>
        <w:t>A completed gift was made in 20</w:t>
      </w:r>
      <w:r w:rsidRPr="00AE6699">
        <w:rPr>
          <w:rFonts w:ascii="Times New Roman" w:hAnsi="Times New Roman"/>
          <w:b/>
          <w:sz w:val="20"/>
          <w:szCs w:val="20"/>
        </w:rPr>
        <w:t>12</w:t>
      </w:r>
      <w:r w:rsidR="0080685A" w:rsidRPr="00AE6699">
        <w:rPr>
          <w:rFonts w:ascii="Times New Roman" w:hAnsi="Times New Roman"/>
          <w:b/>
          <w:sz w:val="20"/>
          <w:szCs w:val="20"/>
        </w:rPr>
        <w:t xml:space="preserve"> upon the transfer of the $1,000,000 of assets to the trust. </w:t>
      </w:r>
    </w:p>
    <w:p w:rsidR="0080685A" w:rsidRPr="00AE6699" w:rsidRDefault="0080685A" w:rsidP="0012127C">
      <w:pPr>
        <w:pStyle w:val="PlainText"/>
        <w:contextualSpacing/>
        <w:rPr>
          <w:rFonts w:ascii="Times New Roman" w:hAnsi="Times New Roman"/>
          <w:b/>
          <w:sz w:val="20"/>
          <w:szCs w:val="20"/>
        </w:rPr>
      </w:pPr>
    </w:p>
    <w:p w:rsidR="004F0DAB" w:rsidRPr="00AE6699" w:rsidRDefault="004F0DAB" w:rsidP="004F0DAB">
      <w:pPr>
        <w:pStyle w:val="PlainText"/>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   true.</w:t>
      </w:r>
    </w:p>
    <w:p w:rsidR="004F0DAB" w:rsidRPr="00AE6699" w:rsidRDefault="004F0DAB" w:rsidP="004F0DAB">
      <w:pPr>
        <w:pStyle w:val="PlainText"/>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   false.</w:t>
      </w:r>
    </w:p>
    <w:p w:rsidR="004F0DAB" w:rsidRPr="00AE6699" w:rsidRDefault="004F0DAB" w:rsidP="004F0DAB">
      <w:pPr>
        <w:pStyle w:val="PlainText"/>
        <w:contextualSpacing/>
        <w:rPr>
          <w:rFonts w:ascii="Times New Roman" w:hAnsi="Times New Roman"/>
          <w:b/>
          <w:sz w:val="20"/>
          <w:szCs w:val="20"/>
        </w:rPr>
      </w:pPr>
      <w:proofErr w:type="gramStart"/>
      <w:r w:rsidRPr="00AE6699">
        <w:rPr>
          <w:rFonts w:ascii="Times New Roman" w:hAnsi="Times New Roman"/>
          <w:b/>
          <w:sz w:val="20"/>
          <w:szCs w:val="20"/>
        </w:rPr>
        <w:t>c</w:t>
      </w:r>
      <w:proofErr w:type="gramEnd"/>
      <w:r w:rsidRPr="00AE6699">
        <w:rPr>
          <w:rFonts w:ascii="Times New Roman" w:hAnsi="Times New Roman"/>
          <w:b/>
          <w:sz w:val="20"/>
          <w:szCs w:val="20"/>
        </w:rPr>
        <w:t>.   we do not have sufficient information to answer this question.</w:t>
      </w:r>
    </w:p>
    <w:p w:rsidR="004F0DAB" w:rsidRPr="00AE6699" w:rsidRDefault="00AE6699" w:rsidP="004F0DAB">
      <w:pPr>
        <w:pStyle w:val="PlainText"/>
        <w:contextualSpacing/>
        <w:rPr>
          <w:rFonts w:ascii="Times New Roman" w:hAnsi="Times New Roman"/>
          <w:b/>
          <w:sz w:val="20"/>
          <w:szCs w:val="20"/>
        </w:rPr>
      </w:pPr>
      <w:proofErr w:type="gramStart"/>
      <w:r>
        <w:rPr>
          <w:rFonts w:ascii="Times New Roman" w:hAnsi="Times New Roman"/>
          <w:b/>
          <w:sz w:val="20"/>
          <w:szCs w:val="20"/>
        </w:rPr>
        <w:t>d</w:t>
      </w:r>
      <w:proofErr w:type="gramEnd"/>
      <w:r>
        <w:rPr>
          <w:rFonts w:ascii="Times New Roman" w:hAnsi="Times New Roman"/>
          <w:b/>
          <w:sz w:val="20"/>
          <w:szCs w:val="20"/>
        </w:rPr>
        <w:t>.   only if Lisa’s</w:t>
      </w:r>
      <w:r w:rsidR="004F0DAB" w:rsidRPr="00AE6699">
        <w:rPr>
          <w:rFonts w:ascii="Times New Roman" w:hAnsi="Times New Roman"/>
          <w:b/>
          <w:sz w:val="20"/>
          <w:szCs w:val="20"/>
        </w:rPr>
        <w:t xml:space="preserve"> executor so elects.</w:t>
      </w:r>
    </w:p>
    <w:p w:rsidR="004F0DAB" w:rsidRPr="00AE6699" w:rsidRDefault="004F0DAB" w:rsidP="004F0DAB">
      <w:pPr>
        <w:pStyle w:val="PlainText"/>
        <w:contextualSpacing/>
        <w:rPr>
          <w:rFonts w:ascii="Times New Roman" w:hAnsi="Times New Roman"/>
          <w:b/>
          <w:sz w:val="20"/>
          <w:szCs w:val="20"/>
        </w:rPr>
      </w:pPr>
    </w:p>
    <w:p w:rsidR="0080685A" w:rsidRPr="00AE6699" w:rsidRDefault="0080685A" w:rsidP="0012127C">
      <w:pPr>
        <w:pStyle w:val="PlainText"/>
        <w:contextualSpacing/>
        <w:rPr>
          <w:rFonts w:ascii="Times New Roman" w:hAnsi="Times New Roman"/>
          <w:b/>
          <w:sz w:val="20"/>
          <w:szCs w:val="20"/>
        </w:rPr>
      </w:pPr>
    </w:p>
    <w:p w:rsidR="00782DDF" w:rsidRPr="00AE6699" w:rsidRDefault="004F0DAB" w:rsidP="0012127C">
      <w:pPr>
        <w:pStyle w:val="PlainText"/>
        <w:contextualSpacing/>
        <w:rPr>
          <w:rFonts w:ascii="Times New Roman" w:hAnsi="Times New Roman"/>
          <w:b/>
          <w:sz w:val="20"/>
          <w:szCs w:val="20"/>
        </w:rPr>
      </w:pPr>
      <w:r w:rsidRPr="00AE6699">
        <w:rPr>
          <w:rFonts w:ascii="Times New Roman" w:hAnsi="Times New Roman"/>
          <w:b/>
          <w:sz w:val="20"/>
          <w:szCs w:val="20"/>
        </w:rPr>
        <w:t>29</w:t>
      </w:r>
      <w:r w:rsidR="0080685A" w:rsidRPr="00AE6699">
        <w:rPr>
          <w:rFonts w:ascii="Times New Roman" w:hAnsi="Times New Roman"/>
          <w:b/>
          <w:sz w:val="20"/>
          <w:szCs w:val="20"/>
        </w:rPr>
        <w:t>.</w:t>
      </w:r>
      <w:r w:rsidR="0080685A" w:rsidRPr="00AE6699">
        <w:rPr>
          <w:rFonts w:ascii="Times New Roman" w:hAnsi="Times New Roman"/>
          <w:b/>
          <w:sz w:val="20"/>
          <w:szCs w:val="20"/>
        </w:rPr>
        <w:tab/>
      </w:r>
      <w:r w:rsidR="00782DDF" w:rsidRPr="00AE6699">
        <w:rPr>
          <w:rFonts w:ascii="Times New Roman" w:hAnsi="Times New Roman"/>
          <w:b/>
          <w:sz w:val="20"/>
          <w:szCs w:val="20"/>
        </w:rPr>
        <w:t>Which of the following statements is or are true?</w:t>
      </w:r>
    </w:p>
    <w:p w:rsidR="00782DDF" w:rsidRPr="00AE6699" w:rsidRDefault="00782DDF" w:rsidP="0012127C">
      <w:pPr>
        <w:pStyle w:val="PlainText"/>
        <w:contextualSpacing/>
        <w:rPr>
          <w:rFonts w:ascii="Times New Roman" w:hAnsi="Times New Roman"/>
          <w:b/>
          <w:sz w:val="20"/>
          <w:szCs w:val="20"/>
        </w:rPr>
      </w:pPr>
    </w:p>
    <w:p w:rsidR="0080685A" w:rsidRPr="00AE6699" w:rsidRDefault="00782DDF" w:rsidP="0012127C">
      <w:pPr>
        <w:pStyle w:val="PlainText"/>
        <w:contextualSpacing/>
        <w:rPr>
          <w:rFonts w:ascii="Times New Roman" w:hAnsi="Times New Roman"/>
          <w:b/>
          <w:sz w:val="20"/>
          <w:szCs w:val="20"/>
        </w:rPr>
      </w:pPr>
      <w:r w:rsidRPr="00AE6699">
        <w:rPr>
          <w:rFonts w:ascii="Times New Roman" w:hAnsi="Times New Roman"/>
          <w:b/>
          <w:sz w:val="20"/>
          <w:szCs w:val="20"/>
        </w:rPr>
        <w:t xml:space="preserve">I. </w:t>
      </w:r>
      <w:r w:rsidRPr="00AE6699">
        <w:rPr>
          <w:rFonts w:ascii="Times New Roman" w:hAnsi="Times New Roman"/>
          <w:b/>
          <w:sz w:val="20"/>
          <w:szCs w:val="20"/>
        </w:rPr>
        <w:tab/>
      </w:r>
      <w:r w:rsidR="0080685A" w:rsidRPr="00AE6699">
        <w:rPr>
          <w:rFonts w:ascii="Times New Roman" w:hAnsi="Times New Roman"/>
          <w:b/>
          <w:sz w:val="20"/>
          <w:szCs w:val="20"/>
        </w:rPr>
        <w:t xml:space="preserve">If an asset is not subject to probate, then the only time it can be subject to federal estate tax if the property was jointly owned by the decedent with another with right of survivorship or owned by the decedent as tenants by the entirety with his or her spouse. </w:t>
      </w:r>
    </w:p>
    <w:p w:rsidR="00782DDF" w:rsidRPr="00AE6699" w:rsidRDefault="00782DDF" w:rsidP="0012127C">
      <w:pPr>
        <w:pStyle w:val="PlainText"/>
        <w:contextualSpacing/>
        <w:rPr>
          <w:rFonts w:ascii="Times New Roman" w:hAnsi="Times New Roman"/>
          <w:b/>
          <w:sz w:val="20"/>
          <w:szCs w:val="20"/>
        </w:rPr>
      </w:pPr>
    </w:p>
    <w:p w:rsidR="0080685A" w:rsidRPr="00AE6699" w:rsidRDefault="00782DDF" w:rsidP="0012127C">
      <w:pPr>
        <w:pStyle w:val="PlainText"/>
        <w:contextualSpacing/>
        <w:rPr>
          <w:rFonts w:ascii="Times New Roman" w:hAnsi="Times New Roman"/>
          <w:b/>
          <w:sz w:val="20"/>
          <w:szCs w:val="20"/>
        </w:rPr>
      </w:pPr>
      <w:r w:rsidRPr="00AE6699">
        <w:rPr>
          <w:rFonts w:ascii="Times New Roman" w:hAnsi="Times New Roman"/>
          <w:b/>
          <w:sz w:val="20"/>
          <w:szCs w:val="20"/>
        </w:rPr>
        <w:t>II</w:t>
      </w:r>
      <w:r w:rsidR="0080685A" w:rsidRPr="00AE6699">
        <w:rPr>
          <w:rFonts w:ascii="Times New Roman" w:hAnsi="Times New Roman"/>
          <w:b/>
          <w:sz w:val="20"/>
          <w:szCs w:val="20"/>
        </w:rPr>
        <w:t>.</w:t>
      </w:r>
      <w:r w:rsidR="0080685A" w:rsidRPr="00AE6699">
        <w:rPr>
          <w:rFonts w:ascii="Times New Roman" w:hAnsi="Times New Roman"/>
          <w:b/>
          <w:sz w:val="20"/>
          <w:szCs w:val="20"/>
        </w:rPr>
        <w:tab/>
        <w:t>Bob buys a whole life policy on his life wit</w:t>
      </w:r>
      <w:r w:rsidRPr="00AE6699">
        <w:rPr>
          <w:rFonts w:ascii="Times New Roman" w:hAnsi="Times New Roman"/>
          <w:b/>
          <w:sz w:val="20"/>
          <w:szCs w:val="20"/>
        </w:rPr>
        <w:t xml:space="preserve">h a face value of $100,000. </w:t>
      </w:r>
      <w:proofErr w:type="gramStart"/>
      <w:r w:rsidRPr="00AE6699">
        <w:rPr>
          <w:rFonts w:ascii="Times New Roman" w:hAnsi="Times New Roman"/>
          <w:b/>
          <w:sz w:val="20"/>
          <w:szCs w:val="20"/>
        </w:rPr>
        <w:t xml:space="preserve">He  </w:t>
      </w:r>
      <w:r w:rsidR="0080685A" w:rsidRPr="00AE6699">
        <w:rPr>
          <w:rFonts w:ascii="Times New Roman" w:hAnsi="Times New Roman"/>
          <w:b/>
          <w:sz w:val="20"/>
          <w:szCs w:val="20"/>
        </w:rPr>
        <w:t>makes</w:t>
      </w:r>
      <w:proofErr w:type="gramEnd"/>
      <w:r w:rsidR="0080685A" w:rsidRPr="00AE6699">
        <w:rPr>
          <w:rFonts w:ascii="Times New Roman" w:hAnsi="Times New Roman"/>
          <w:b/>
          <w:sz w:val="20"/>
          <w:szCs w:val="20"/>
        </w:rPr>
        <w:t xml:space="preserve"> a gift of the policy to his son, Larry, on January 20, 20</w:t>
      </w:r>
      <w:r w:rsidRPr="00AE6699">
        <w:rPr>
          <w:rFonts w:ascii="Times New Roman" w:hAnsi="Times New Roman"/>
          <w:b/>
          <w:sz w:val="20"/>
          <w:szCs w:val="20"/>
        </w:rPr>
        <w:t>13</w:t>
      </w:r>
      <w:r w:rsidR="0080685A" w:rsidRPr="00AE6699">
        <w:rPr>
          <w:rFonts w:ascii="Times New Roman" w:hAnsi="Times New Roman"/>
          <w:b/>
          <w:sz w:val="20"/>
          <w:szCs w:val="20"/>
        </w:rPr>
        <w:t>, when the policy cash surrender value is $10,000. Larry becomes the policy owner and names himself the beneficiary. Bob retains no incidents of ownership. Bob dies on October 2, 20</w:t>
      </w:r>
      <w:r w:rsidR="00CE796F" w:rsidRPr="00AE6699">
        <w:rPr>
          <w:rFonts w:ascii="Times New Roman" w:hAnsi="Times New Roman"/>
          <w:b/>
          <w:sz w:val="20"/>
          <w:szCs w:val="20"/>
        </w:rPr>
        <w:t>15</w:t>
      </w:r>
      <w:r w:rsidR="0080685A" w:rsidRPr="00AE6699">
        <w:rPr>
          <w:rFonts w:ascii="Times New Roman" w:hAnsi="Times New Roman"/>
          <w:b/>
          <w:sz w:val="20"/>
          <w:szCs w:val="20"/>
        </w:rPr>
        <w:t xml:space="preserve">. Life insurance proceeds are collected by Larry. The life insurance proceeds will be excluded from Bob's federal gross estate. </w:t>
      </w:r>
    </w:p>
    <w:p w:rsidR="0080685A" w:rsidRPr="00AE6699" w:rsidRDefault="0080685A" w:rsidP="0012127C">
      <w:pPr>
        <w:pStyle w:val="PlainText"/>
        <w:contextualSpacing/>
        <w:rPr>
          <w:rFonts w:ascii="Times New Roman" w:hAnsi="Times New Roman"/>
          <w:b/>
          <w:sz w:val="20"/>
          <w:szCs w:val="20"/>
        </w:rPr>
      </w:pPr>
    </w:p>
    <w:p w:rsidR="0080685A" w:rsidRPr="00AE6699" w:rsidRDefault="00CE796F" w:rsidP="0012127C">
      <w:pPr>
        <w:pStyle w:val="PlainText"/>
        <w:contextualSpacing/>
        <w:rPr>
          <w:rFonts w:ascii="Times New Roman" w:hAnsi="Times New Roman"/>
          <w:b/>
          <w:sz w:val="20"/>
          <w:szCs w:val="20"/>
        </w:rPr>
      </w:pPr>
      <w:r w:rsidRPr="00AE6699">
        <w:rPr>
          <w:rFonts w:ascii="Times New Roman" w:hAnsi="Times New Roman"/>
          <w:b/>
          <w:sz w:val="20"/>
          <w:szCs w:val="20"/>
        </w:rPr>
        <w:t>III</w:t>
      </w:r>
      <w:r w:rsidR="0080685A" w:rsidRPr="00AE6699">
        <w:rPr>
          <w:rFonts w:ascii="Times New Roman" w:hAnsi="Times New Roman"/>
          <w:b/>
          <w:sz w:val="20"/>
          <w:szCs w:val="20"/>
        </w:rPr>
        <w:t xml:space="preserve">.       Mitchell left his entire estate in trust for his son, Monroe. Monroe is to receive all trust income for life. Mitchell also gave Monroe the right to appoint, by the terms of Monroe's will, all trust assets remaining in trust at Monroe's death, </w:t>
      </w:r>
      <w:proofErr w:type="gramStart"/>
      <w:r w:rsidR="0080685A" w:rsidRPr="00AE6699">
        <w:rPr>
          <w:rFonts w:ascii="Times New Roman" w:hAnsi="Times New Roman"/>
          <w:b/>
          <w:sz w:val="20"/>
          <w:szCs w:val="20"/>
        </w:rPr>
        <w:t>to</w:t>
      </w:r>
      <w:proofErr w:type="gramEnd"/>
      <w:r w:rsidR="0080685A" w:rsidRPr="00AE6699">
        <w:rPr>
          <w:rFonts w:ascii="Times New Roman" w:hAnsi="Times New Roman"/>
          <w:b/>
          <w:sz w:val="20"/>
          <w:szCs w:val="20"/>
        </w:rPr>
        <w:t xml:space="preserve"> anyone Monroe wishes except to Monroe, Monroe's estate, Monroe's creditors, or the creditors of Monroe's e</w:t>
      </w:r>
      <w:r w:rsidRPr="00AE6699">
        <w:rPr>
          <w:rFonts w:ascii="Times New Roman" w:hAnsi="Times New Roman"/>
          <w:b/>
          <w:sz w:val="20"/>
          <w:szCs w:val="20"/>
        </w:rPr>
        <w:t xml:space="preserve">state. When Monroe dies, </w:t>
      </w:r>
      <w:proofErr w:type="gramStart"/>
      <w:r w:rsidRPr="00AE6699">
        <w:rPr>
          <w:rFonts w:ascii="Times New Roman" w:hAnsi="Times New Roman"/>
          <w:b/>
          <w:sz w:val="20"/>
          <w:szCs w:val="20"/>
        </w:rPr>
        <w:t xml:space="preserve">trust  </w:t>
      </w:r>
      <w:r w:rsidR="0080685A" w:rsidRPr="00AE6699">
        <w:rPr>
          <w:rFonts w:ascii="Times New Roman" w:hAnsi="Times New Roman"/>
          <w:b/>
          <w:sz w:val="20"/>
          <w:szCs w:val="20"/>
        </w:rPr>
        <w:t>assets</w:t>
      </w:r>
      <w:proofErr w:type="gramEnd"/>
      <w:r w:rsidR="0080685A" w:rsidRPr="00AE6699">
        <w:rPr>
          <w:rFonts w:ascii="Times New Roman" w:hAnsi="Times New Roman"/>
          <w:b/>
          <w:sz w:val="20"/>
          <w:szCs w:val="20"/>
        </w:rPr>
        <w:t xml:space="preserve"> will not be included in his gross estate for federal estate tax purposes. </w:t>
      </w:r>
    </w:p>
    <w:p w:rsidR="0080685A" w:rsidRPr="00AE6699" w:rsidRDefault="0080685A" w:rsidP="0012127C">
      <w:pPr>
        <w:pStyle w:val="PlainText"/>
        <w:contextualSpacing/>
        <w:rPr>
          <w:rFonts w:ascii="Times New Roman" w:hAnsi="Times New Roman"/>
          <w:b/>
          <w:sz w:val="20"/>
          <w:szCs w:val="20"/>
        </w:rPr>
      </w:pPr>
    </w:p>
    <w:p w:rsidR="0080685A" w:rsidRPr="00AE6699" w:rsidRDefault="0080685A" w:rsidP="0012127C">
      <w:pPr>
        <w:pStyle w:val="PlainText"/>
        <w:contextualSpacing/>
        <w:rPr>
          <w:rFonts w:ascii="Times New Roman" w:hAnsi="Times New Roman"/>
          <w:b/>
          <w:sz w:val="20"/>
          <w:szCs w:val="20"/>
        </w:rPr>
      </w:pPr>
    </w:p>
    <w:p w:rsidR="00CE796F" w:rsidRPr="00AE6699" w:rsidRDefault="00CE796F" w:rsidP="00CE796F">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a.  I</w:t>
      </w:r>
      <w:proofErr w:type="gramEnd"/>
      <w:r w:rsidRPr="00AE6699">
        <w:rPr>
          <w:rFonts w:ascii="Times New Roman" w:hAnsi="Times New Roman"/>
          <w:b/>
          <w:sz w:val="20"/>
          <w:szCs w:val="20"/>
        </w:rPr>
        <w:t xml:space="preserve"> only is true.</w:t>
      </w:r>
    </w:p>
    <w:p w:rsidR="00CE796F" w:rsidRPr="00AE6699" w:rsidRDefault="00CE796F" w:rsidP="00CE796F">
      <w:pPr>
        <w:pStyle w:val="PlainText"/>
        <w:contextualSpacing/>
        <w:rPr>
          <w:rFonts w:ascii="Times New Roman" w:hAnsi="Times New Roman"/>
          <w:b/>
          <w:sz w:val="20"/>
          <w:szCs w:val="20"/>
        </w:rPr>
      </w:pPr>
      <w:r w:rsidRPr="00AE6699">
        <w:rPr>
          <w:rFonts w:ascii="Times New Roman" w:hAnsi="Times New Roman"/>
          <w:b/>
          <w:sz w:val="20"/>
          <w:szCs w:val="20"/>
        </w:rPr>
        <w:tab/>
        <w:t>b. II only is true.</w:t>
      </w:r>
    </w:p>
    <w:p w:rsidR="00CE796F" w:rsidRPr="00AE6699" w:rsidRDefault="00CE796F" w:rsidP="00CE796F">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c.  Both</w:t>
      </w:r>
      <w:proofErr w:type="gramEnd"/>
      <w:r w:rsidRPr="00AE6699">
        <w:rPr>
          <w:rFonts w:ascii="Times New Roman" w:hAnsi="Times New Roman"/>
          <w:b/>
          <w:sz w:val="20"/>
          <w:szCs w:val="20"/>
        </w:rPr>
        <w:t xml:space="preserve"> I and II are true.</w:t>
      </w:r>
    </w:p>
    <w:p w:rsidR="00CE796F" w:rsidRPr="00AE6699" w:rsidRDefault="00CE796F" w:rsidP="00CE796F">
      <w:pPr>
        <w:pStyle w:val="PlainText"/>
        <w:contextualSpacing/>
        <w:rPr>
          <w:rFonts w:ascii="Times New Roman" w:hAnsi="Times New Roman"/>
          <w:b/>
          <w:sz w:val="20"/>
          <w:szCs w:val="20"/>
        </w:rPr>
      </w:pPr>
      <w:r w:rsidRPr="00AE6699">
        <w:rPr>
          <w:rFonts w:ascii="Times New Roman" w:hAnsi="Times New Roman"/>
          <w:b/>
          <w:sz w:val="20"/>
          <w:szCs w:val="20"/>
        </w:rPr>
        <w:tab/>
      </w:r>
      <w:proofErr w:type="gramStart"/>
      <w:r w:rsidRPr="00AE6699">
        <w:rPr>
          <w:rFonts w:ascii="Times New Roman" w:hAnsi="Times New Roman"/>
          <w:b/>
          <w:sz w:val="20"/>
          <w:szCs w:val="20"/>
        </w:rPr>
        <w:t>d.  III</w:t>
      </w:r>
      <w:proofErr w:type="gramEnd"/>
      <w:r w:rsidRPr="00AE6699">
        <w:rPr>
          <w:rFonts w:ascii="Times New Roman" w:hAnsi="Times New Roman"/>
          <w:b/>
          <w:sz w:val="20"/>
          <w:szCs w:val="20"/>
        </w:rPr>
        <w:t xml:space="preserve"> only is true.</w:t>
      </w:r>
    </w:p>
    <w:p w:rsidR="00CE796F" w:rsidRPr="00AE6699" w:rsidRDefault="00CE796F" w:rsidP="00CE796F">
      <w:pPr>
        <w:pStyle w:val="PlainText"/>
        <w:contextualSpacing/>
        <w:rPr>
          <w:rFonts w:ascii="Times New Roman" w:hAnsi="Times New Roman"/>
          <w:b/>
          <w:sz w:val="20"/>
          <w:szCs w:val="20"/>
        </w:rPr>
      </w:pPr>
      <w:r w:rsidRPr="00AE6699">
        <w:rPr>
          <w:rFonts w:ascii="Times New Roman" w:hAnsi="Times New Roman"/>
          <w:b/>
          <w:sz w:val="20"/>
          <w:szCs w:val="20"/>
        </w:rPr>
        <w:tab/>
        <w:t>e. All are true.</w:t>
      </w:r>
    </w:p>
    <w:p w:rsidR="00CE796F" w:rsidRPr="00AE6699" w:rsidRDefault="00CE796F" w:rsidP="0012127C">
      <w:pPr>
        <w:pStyle w:val="PlainText"/>
        <w:contextualSpacing/>
        <w:rPr>
          <w:rFonts w:ascii="Times New Roman" w:hAnsi="Times New Roman"/>
          <w:b/>
          <w:sz w:val="20"/>
          <w:szCs w:val="20"/>
        </w:rPr>
      </w:pPr>
    </w:p>
    <w:p w:rsidR="00CE796F" w:rsidRPr="00AE6699" w:rsidRDefault="00CE796F" w:rsidP="0012127C">
      <w:pPr>
        <w:pStyle w:val="PlainText"/>
        <w:contextualSpacing/>
        <w:rPr>
          <w:rFonts w:ascii="Times New Roman" w:hAnsi="Times New Roman"/>
          <w:b/>
          <w:sz w:val="20"/>
          <w:szCs w:val="20"/>
        </w:rPr>
      </w:pPr>
    </w:p>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30.</w:t>
      </w:r>
      <w:r w:rsidRPr="00AE6699">
        <w:rPr>
          <w:rFonts w:ascii="Times New Roman" w:eastAsia="Times New Roman" w:hAnsi="Times New Roman"/>
          <w:b/>
          <w:color w:val="000000"/>
          <w:sz w:val="20"/>
          <w:szCs w:val="20"/>
        </w:rPr>
        <w:tab/>
        <w:t xml:space="preserve">Which, if any, of the following </w:t>
      </w:r>
      <w:r w:rsidR="00782DDF" w:rsidRPr="00AE6699">
        <w:rPr>
          <w:rFonts w:ascii="Times New Roman" w:eastAsia="Times New Roman" w:hAnsi="Times New Roman"/>
          <w:b/>
          <w:color w:val="000000"/>
          <w:sz w:val="20"/>
          <w:szCs w:val="20"/>
        </w:rPr>
        <w:t>actions reduce</w:t>
      </w:r>
      <w:r w:rsidRPr="00AE6699">
        <w:rPr>
          <w:rFonts w:ascii="Times New Roman" w:eastAsia="Times New Roman" w:hAnsi="Times New Roman"/>
          <w:b/>
          <w:color w:val="000000"/>
          <w:sz w:val="20"/>
          <w:szCs w:val="20"/>
        </w:rPr>
        <w:t xml:space="preserve"> </w:t>
      </w:r>
      <w:r w:rsidR="00782DDF" w:rsidRPr="00AE6699">
        <w:rPr>
          <w:rFonts w:ascii="Times New Roman" w:eastAsia="Times New Roman" w:hAnsi="Times New Roman"/>
          <w:b/>
          <w:color w:val="000000"/>
          <w:sz w:val="20"/>
          <w:szCs w:val="20"/>
        </w:rPr>
        <w:t xml:space="preserve">both </w:t>
      </w:r>
      <w:r w:rsidRPr="00AE6699">
        <w:rPr>
          <w:rFonts w:ascii="Times New Roman" w:eastAsia="Times New Roman" w:hAnsi="Times New Roman"/>
          <w:b/>
          <w:color w:val="000000"/>
          <w:sz w:val="20"/>
          <w:szCs w:val="20"/>
        </w:rPr>
        <w:t>Ned’s gross estate and probate estate?</w:t>
      </w:r>
    </w:p>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p>
    <w:tbl>
      <w:tblPr>
        <w:tblW w:w="0" w:type="auto"/>
        <w:tblCellMar>
          <w:left w:w="45" w:type="dxa"/>
          <w:right w:w="45" w:type="dxa"/>
        </w:tblCellMar>
        <w:tblLook w:val="0000" w:firstRow="0" w:lastRow="0" w:firstColumn="0" w:lastColumn="0" w:noHBand="0" w:noVBand="0"/>
      </w:tblPr>
      <w:tblGrid>
        <w:gridCol w:w="360"/>
        <w:gridCol w:w="8100"/>
      </w:tblGrid>
      <w:tr w:rsidR="00437F64" w:rsidRPr="00AE6699" w:rsidTr="004B589C">
        <w:tc>
          <w:tcPr>
            <w:tcW w:w="36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a.</w:t>
            </w:r>
          </w:p>
        </w:tc>
        <w:tc>
          <w:tcPr>
            <w:tcW w:w="810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 xml:space="preserve">Ned purchased a CD listing title as “Ned, payable on proof of death to Eileen.” Eileen is Ned’s niece.  </w:t>
            </w:r>
          </w:p>
        </w:tc>
      </w:tr>
      <w:tr w:rsidR="00437F64" w:rsidRPr="00AE6699" w:rsidTr="004B589C">
        <w:tc>
          <w:tcPr>
            <w:tcW w:w="36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b.</w:t>
            </w:r>
          </w:p>
        </w:tc>
        <w:tc>
          <w:tcPr>
            <w:tcW w:w="810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Four years ago, Ned named his wife as the designated beneficiary of his IRA. (Previously, Ned’s estate was the designated beneficiary.)</w:t>
            </w:r>
          </w:p>
        </w:tc>
      </w:tr>
      <w:tr w:rsidR="00437F64" w:rsidRPr="00AE6699" w:rsidTr="004B589C">
        <w:tc>
          <w:tcPr>
            <w:tcW w:w="36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c.</w:t>
            </w:r>
          </w:p>
        </w:tc>
        <w:tc>
          <w:tcPr>
            <w:tcW w:w="8100" w:type="dxa"/>
            <w:tcBorders>
              <w:top w:val="nil"/>
              <w:left w:val="nil"/>
              <w:bottom w:val="nil"/>
              <w:right w:val="nil"/>
            </w:tcBorders>
          </w:tcPr>
          <w:p w:rsidR="00437F64" w:rsidRPr="00AE6699" w:rsidRDefault="00782DDF"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Five years ago, Ned made a gift of an insurance policy on his life to his daughter (the designated beneficiary).</w:t>
            </w:r>
          </w:p>
        </w:tc>
      </w:tr>
      <w:tr w:rsidR="00437F64" w:rsidRPr="00AE6699" w:rsidTr="004B589C">
        <w:tc>
          <w:tcPr>
            <w:tcW w:w="36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d.</w:t>
            </w:r>
          </w:p>
        </w:tc>
        <w:tc>
          <w:tcPr>
            <w:tcW w:w="8100" w:type="dxa"/>
            <w:tcBorders>
              <w:top w:val="nil"/>
              <w:left w:val="nil"/>
              <w:bottom w:val="nil"/>
              <w:right w:val="nil"/>
            </w:tcBorders>
          </w:tcPr>
          <w:p w:rsidR="00437F64" w:rsidRPr="00AE6699" w:rsidRDefault="00782DDF"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None of the above</w:t>
            </w:r>
          </w:p>
        </w:tc>
      </w:tr>
      <w:tr w:rsidR="00437F64" w:rsidRPr="00AE6699" w:rsidTr="004B589C">
        <w:tc>
          <w:tcPr>
            <w:tcW w:w="36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p>
        </w:tc>
        <w:tc>
          <w:tcPr>
            <w:tcW w:w="8100" w:type="dxa"/>
            <w:tcBorders>
              <w:top w:val="nil"/>
              <w:left w:val="nil"/>
              <w:bottom w:val="nil"/>
              <w:right w:val="nil"/>
            </w:tcBorders>
          </w:tcPr>
          <w:p w:rsidR="00437F64" w:rsidRPr="00AE6699" w:rsidRDefault="00437F64" w:rsidP="0012127C">
            <w:pPr>
              <w:widowControl w:val="0"/>
              <w:suppressAutoHyphens/>
              <w:autoSpaceDE w:val="0"/>
              <w:autoSpaceDN w:val="0"/>
              <w:adjustRightInd w:val="0"/>
              <w:spacing w:after="0" w:line="240" w:lineRule="auto"/>
              <w:contextualSpacing/>
              <w:rPr>
                <w:rFonts w:ascii="Times New Roman" w:eastAsia="Times New Roman" w:hAnsi="Times New Roman"/>
                <w:b/>
                <w:color w:val="000000"/>
                <w:sz w:val="20"/>
                <w:szCs w:val="20"/>
              </w:rPr>
            </w:pPr>
            <w:r w:rsidRPr="00AE6699">
              <w:rPr>
                <w:rFonts w:ascii="Times New Roman" w:eastAsia="Times New Roman" w:hAnsi="Times New Roman"/>
                <w:b/>
                <w:color w:val="000000"/>
                <w:sz w:val="20"/>
                <w:szCs w:val="20"/>
              </w:rPr>
              <w:t>.</w:t>
            </w:r>
          </w:p>
        </w:tc>
      </w:tr>
    </w:tbl>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31</w:t>
      </w:r>
      <w:r w:rsidR="00782DDF" w:rsidRPr="00AE6699">
        <w:rPr>
          <w:rFonts w:ascii="Times New Roman" w:hAnsi="Times New Roman"/>
          <w:b/>
          <w:sz w:val="20"/>
          <w:szCs w:val="20"/>
        </w:rPr>
        <w:t xml:space="preserve">. </w:t>
      </w:r>
      <w:r w:rsidR="00782DDF" w:rsidRPr="00AE6699">
        <w:rPr>
          <w:rFonts w:ascii="Times New Roman" w:hAnsi="Times New Roman"/>
          <w:b/>
          <w:sz w:val="20"/>
          <w:szCs w:val="20"/>
        </w:rPr>
        <w:tab/>
        <w:t>Bob died on January 30, 2015. His probate estate and his subchapter J estate include</w:t>
      </w:r>
      <w:r w:rsidRPr="00AE6699">
        <w:rPr>
          <w:rFonts w:ascii="Times New Roman" w:hAnsi="Times New Roman"/>
          <w:b/>
          <w:sz w:val="20"/>
          <w:szCs w:val="20"/>
        </w:rPr>
        <w:t>:</w:t>
      </w:r>
    </w:p>
    <w:p w:rsidR="00664484" w:rsidRPr="00AE6699" w:rsidRDefault="00664484" w:rsidP="00782DDF">
      <w:pPr>
        <w:spacing w:after="0" w:line="240" w:lineRule="auto"/>
        <w:contextualSpacing/>
        <w:rPr>
          <w:rFonts w:ascii="Times New Roman" w:hAnsi="Times New Roman"/>
          <w:b/>
          <w:sz w:val="20"/>
          <w:szCs w:val="20"/>
        </w:rPr>
      </w:pPr>
    </w:p>
    <w:p w:rsidR="00664484" w:rsidRPr="00AE6699" w:rsidRDefault="00664484" w:rsidP="00782DDF">
      <w:pPr>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a</w:t>
      </w:r>
      <w:proofErr w:type="gramEnd"/>
      <w:r w:rsidRPr="00AE6699">
        <w:rPr>
          <w:rFonts w:ascii="Times New Roman" w:hAnsi="Times New Roman"/>
          <w:b/>
          <w:sz w:val="20"/>
          <w:szCs w:val="20"/>
        </w:rPr>
        <w:t>.       $1,200 salary due him from his employment.</w:t>
      </w:r>
    </w:p>
    <w:p w:rsidR="00664484" w:rsidRPr="00AE6699" w:rsidRDefault="00664484" w:rsidP="00782DDF">
      <w:pPr>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b</w:t>
      </w:r>
      <w:proofErr w:type="gramEnd"/>
      <w:r w:rsidRPr="00AE6699">
        <w:rPr>
          <w:rFonts w:ascii="Times New Roman" w:hAnsi="Times New Roman"/>
          <w:b/>
          <w:sz w:val="20"/>
          <w:szCs w:val="20"/>
        </w:rPr>
        <w:t xml:space="preserve">.       $100,000 life insurance policy payable to his widow.   </w:t>
      </w:r>
    </w:p>
    <w:p w:rsidR="00664484" w:rsidRPr="00AE6699" w:rsidRDefault="00664484" w:rsidP="00782DDF">
      <w:pPr>
        <w:spacing w:after="0" w:line="240" w:lineRule="auto"/>
        <w:contextualSpacing/>
        <w:rPr>
          <w:rFonts w:ascii="Times New Roman" w:hAnsi="Times New Roman"/>
          <w:b/>
          <w:sz w:val="20"/>
          <w:szCs w:val="20"/>
        </w:rPr>
      </w:pPr>
      <w:r w:rsidRPr="00AE6699">
        <w:rPr>
          <w:rFonts w:ascii="Times New Roman" w:hAnsi="Times New Roman"/>
          <w:b/>
          <w:sz w:val="20"/>
          <w:szCs w:val="20"/>
        </w:rPr>
        <w:t>c.       $75,000 IRA naming his widow as beneficiary.</w:t>
      </w:r>
    </w:p>
    <w:p w:rsidR="00664484" w:rsidRPr="00AE6699" w:rsidRDefault="00664484" w:rsidP="00782DDF">
      <w:pPr>
        <w:spacing w:after="0" w:line="240" w:lineRule="auto"/>
        <w:contextualSpacing/>
        <w:rPr>
          <w:rFonts w:ascii="Times New Roman" w:hAnsi="Times New Roman"/>
          <w:b/>
          <w:sz w:val="20"/>
          <w:szCs w:val="20"/>
        </w:rPr>
      </w:pPr>
      <w:proofErr w:type="gramStart"/>
      <w:r w:rsidRPr="00AE6699">
        <w:rPr>
          <w:rFonts w:ascii="Times New Roman" w:hAnsi="Times New Roman"/>
          <w:b/>
          <w:sz w:val="20"/>
          <w:szCs w:val="20"/>
        </w:rPr>
        <w:t>d</w:t>
      </w:r>
      <w:proofErr w:type="gramEnd"/>
      <w:r w:rsidRPr="00AE6699">
        <w:rPr>
          <w:rFonts w:ascii="Times New Roman" w:hAnsi="Times New Roman"/>
          <w:b/>
          <w:sz w:val="20"/>
          <w:szCs w:val="20"/>
        </w:rPr>
        <w:t xml:space="preserve">.       $10,000 in joint checking account with a surviving child.  </w:t>
      </w: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            </w:t>
      </w:r>
    </w:p>
    <w:p w:rsidR="00664484" w:rsidRPr="00AE6699" w:rsidRDefault="00664484" w:rsidP="0012127C">
      <w:pPr>
        <w:spacing w:after="0" w:line="240" w:lineRule="auto"/>
        <w:contextualSpacing/>
        <w:rPr>
          <w:rFonts w:ascii="Times New Roman" w:hAnsi="Times New Roman"/>
          <w:b/>
          <w:sz w:val="20"/>
          <w:szCs w:val="20"/>
        </w:rPr>
      </w:pP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32.</w:t>
      </w:r>
      <w:r w:rsidRPr="00AE6699">
        <w:rPr>
          <w:rFonts w:ascii="Times New Roman" w:hAnsi="Times New Roman"/>
          <w:b/>
          <w:sz w:val="20"/>
          <w:szCs w:val="20"/>
        </w:rPr>
        <w:tab/>
        <w:t>Which of the following statements is incorrect?</w:t>
      </w:r>
    </w:p>
    <w:p w:rsidR="00664484" w:rsidRPr="00AE6699" w:rsidRDefault="00664484" w:rsidP="0012127C">
      <w:pPr>
        <w:spacing w:after="0" w:line="240" w:lineRule="auto"/>
        <w:contextualSpacing/>
        <w:rPr>
          <w:rFonts w:ascii="Times New Roman" w:hAnsi="Times New Roman"/>
          <w:b/>
          <w:sz w:val="20"/>
          <w:szCs w:val="20"/>
        </w:rPr>
      </w:pP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a. </w:t>
      </w:r>
      <w:r w:rsidRPr="00AE6699">
        <w:rPr>
          <w:rFonts w:ascii="Times New Roman" w:hAnsi="Times New Roman"/>
          <w:b/>
          <w:sz w:val="20"/>
          <w:szCs w:val="20"/>
        </w:rPr>
        <w:tab/>
      </w:r>
      <w:r w:rsidRPr="00AE6699">
        <w:rPr>
          <w:rFonts w:ascii="Times New Roman" w:hAnsi="Times New Roman"/>
          <w:b/>
          <w:sz w:val="20"/>
          <w:szCs w:val="20"/>
        </w:rPr>
        <w:tab/>
        <w:t>The taxation of trusts and estates is governed by Subchapter J of the Internal Revenue Code.</w:t>
      </w: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b.</w:t>
      </w:r>
      <w:r w:rsidRPr="00AE6699">
        <w:rPr>
          <w:rFonts w:ascii="Times New Roman" w:hAnsi="Times New Roman"/>
          <w:b/>
          <w:sz w:val="20"/>
          <w:szCs w:val="20"/>
        </w:rPr>
        <w:tab/>
      </w:r>
      <w:r w:rsidRPr="00AE6699">
        <w:rPr>
          <w:rFonts w:ascii="Times New Roman" w:hAnsi="Times New Roman"/>
          <w:b/>
          <w:sz w:val="20"/>
          <w:szCs w:val="20"/>
        </w:rPr>
        <w:tab/>
        <w:t>Form 1041 illustrates the semi-conduit theory of income taxation since all taxable income received by a trust or estate is taxed to the beneficiaries.</w:t>
      </w:r>
    </w:p>
    <w:p w:rsidR="00664484" w:rsidRPr="00AE6699" w:rsidRDefault="00CE796F"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c.</w:t>
      </w:r>
      <w:r w:rsidRPr="00AE6699">
        <w:rPr>
          <w:rFonts w:ascii="Times New Roman" w:hAnsi="Times New Roman"/>
          <w:b/>
          <w:sz w:val="20"/>
          <w:szCs w:val="20"/>
        </w:rPr>
        <w:tab/>
      </w:r>
      <w:r w:rsidRPr="00AE6699">
        <w:rPr>
          <w:rFonts w:ascii="Times New Roman" w:hAnsi="Times New Roman"/>
          <w:b/>
          <w:sz w:val="20"/>
          <w:szCs w:val="20"/>
        </w:rPr>
        <w:tab/>
      </w:r>
      <w:r w:rsidR="00664484" w:rsidRPr="00AE6699">
        <w:rPr>
          <w:rFonts w:ascii="Times New Roman" w:hAnsi="Times New Roman"/>
          <w:b/>
          <w:sz w:val="20"/>
          <w:szCs w:val="20"/>
        </w:rPr>
        <w:t>The income tax rates applied to trusts and estates are highly compressed compared to income tax rates for individuals</w:t>
      </w:r>
      <w:r w:rsidR="00782DDF" w:rsidRPr="00AE6699">
        <w:rPr>
          <w:rFonts w:ascii="Times New Roman" w:hAnsi="Times New Roman"/>
          <w:b/>
          <w:sz w:val="20"/>
          <w:szCs w:val="20"/>
        </w:rPr>
        <w:t>.</w:t>
      </w:r>
    </w:p>
    <w:p w:rsidR="00437F64" w:rsidRPr="00AE6699" w:rsidRDefault="00CE796F"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d.</w:t>
      </w:r>
      <w:r w:rsidRPr="00AE6699">
        <w:rPr>
          <w:rFonts w:ascii="Times New Roman" w:hAnsi="Times New Roman"/>
          <w:b/>
          <w:sz w:val="20"/>
          <w:szCs w:val="20"/>
        </w:rPr>
        <w:tab/>
      </w:r>
      <w:r w:rsidRPr="00AE6699">
        <w:rPr>
          <w:rFonts w:ascii="Times New Roman" w:hAnsi="Times New Roman"/>
          <w:b/>
          <w:sz w:val="20"/>
          <w:szCs w:val="20"/>
        </w:rPr>
        <w:tab/>
        <w:t xml:space="preserve">When Shirley died, her estate included 200 shares of Stock in Corporation. On the date of her death the highest price the Stock traded for was $80 and </w:t>
      </w:r>
      <w:proofErr w:type="gramStart"/>
      <w:r w:rsidRPr="00AE6699">
        <w:rPr>
          <w:rFonts w:ascii="Times New Roman" w:hAnsi="Times New Roman"/>
          <w:b/>
          <w:sz w:val="20"/>
          <w:szCs w:val="20"/>
        </w:rPr>
        <w:t>the  lowest</w:t>
      </w:r>
      <w:proofErr w:type="gramEnd"/>
      <w:r w:rsidRPr="00AE6699">
        <w:rPr>
          <w:rFonts w:ascii="Times New Roman" w:hAnsi="Times New Roman"/>
          <w:b/>
          <w:sz w:val="20"/>
          <w:szCs w:val="20"/>
        </w:rPr>
        <w:t xml:space="preserve"> price was $72. The estate tax date of death value for the Stock in </w:t>
      </w:r>
      <w:proofErr w:type="gramStart"/>
      <w:r w:rsidRPr="00AE6699">
        <w:rPr>
          <w:rFonts w:ascii="Times New Roman" w:hAnsi="Times New Roman"/>
          <w:b/>
          <w:sz w:val="20"/>
          <w:szCs w:val="20"/>
        </w:rPr>
        <w:t>Corporation  is</w:t>
      </w:r>
      <w:proofErr w:type="gramEnd"/>
      <w:r w:rsidRPr="00AE6699">
        <w:rPr>
          <w:rFonts w:ascii="Times New Roman" w:hAnsi="Times New Roman"/>
          <w:b/>
          <w:sz w:val="20"/>
          <w:szCs w:val="20"/>
        </w:rPr>
        <w:t xml:space="preserve"> $15,200.</w:t>
      </w:r>
    </w:p>
    <w:p w:rsidR="00CE796F" w:rsidRPr="00AE6699" w:rsidRDefault="00CE796F" w:rsidP="0012127C">
      <w:pPr>
        <w:spacing w:after="0" w:line="240" w:lineRule="auto"/>
        <w:contextualSpacing/>
        <w:rPr>
          <w:rFonts w:ascii="Times New Roman" w:hAnsi="Times New Roman"/>
          <w:b/>
          <w:sz w:val="20"/>
          <w:szCs w:val="20"/>
        </w:rPr>
      </w:pP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33.</w:t>
      </w:r>
      <w:r w:rsidRPr="00AE6699">
        <w:rPr>
          <w:rFonts w:ascii="Times New Roman" w:hAnsi="Times New Roman"/>
          <w:b/>
          <w:sz w:val="20"/>
          <w:szCs w:val="20"/>
        </w:rPr>
        <w:tab/>
      </w:r>
      <w:r w:rsidR="00782DDF" w:rsidRPr="00AE6699">
        <w:rPr>
          <w:rFonts w:ascii="Times New Roman" w:hAnsi="Times New Roman"/>
          <w:b/>
          <w:sz w:val="20"/>
          <w:szCs w:val="20"/>
        </w:rPr>
        <w:t>Which of the following statements is correct?</w:t>
      </w:r>
    </w:p>
    <w:p w:rsidR="00664484" w:rsidRPr="00AE6699" w:rsidRDefault="00664484" w:rsidP="0012127C">
      <w:pPr>
        <w:spacing w:after="0" w:line="240" w:lineRule="auto"/>
        <w:contextualSpacing/>
        <w:rPr>
          <w:rFonts w:ascii="Times New Roman" w:hAnsi="Times New Roman"/>
          <w:b/>
          <w:sz w:val="20"/>
          <w:szCs w:val="20"/>
        </w:rPr>
      </w:pP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a. </w:t>
      </w:r>
      <w:r w:rsidRPr="00AE6699">
        <w:rPr>
          <w:rFonts w:ascii="Times New Roman" w:hAnsi="Times New Roman"/>
          <w:b/>
          <w:sz w:val="20"/>
          <w:szCs w:val="20"/>
        </w:rPr>
        <w:tab/>
      </w:r>
      <w:r w:rsidR="00782DDF" w:rsidRPr="00AE6699">
        <w:rPr>
          <w:rFonts w:ascii="Times New Roman" w:hAnsi="Times New Roman"/>
          <w:b/>
          <w:sz w:val="20"/>
          <w:szCs w:val="20"/>
        </w:rPr>
        <w:t xml:space="preserve">Estates </w:t>
      </w:r>
      <w:r w:rsidRPr="00AE6699">
        <w:rPr>
          <w:rFonts w:ascii="Times New Roman" w:hAnsi="Times New Roman"/>
          <w:b/>
          <w:sz w:val="20"/>
          <w:szCs w:val="20"/>
        </w:rPr>
        <w:t xml:space="preserve">unlike </w:t>
      </w:r>
      <w:proofErr w:type="gramStart"/>
      <w:r w:rsidRPr="00AE6699">
        <w:rPr>
          <w:rFonts w:ascii="Times New Roman" w:hAnsi="Times New Roman"/>
          <w:b/>
          <w:sz w:val="20"/>
          <w:szCs w:val="20"/>
        </w:rPr>
        <w:t>trusts,</w:t>
      </w:r>
      <w:proofErr w:type="gramEnd"/>
      <w:r w:rsidRPr="00AE6699">
        <w:rPr>
          <w:rFonts w:ascii="Times New Roman" w:hAnsi="Times New Roman"/>
          <w:b/>
          <w:sz w:val="20"/>
          <w:szCs w:val="20"/>
        </w:rPr>
        <w:t xml:space="preserve"> are not required to pay estimated income taxes.</w:t>
      </w:r>
    </w:p>
    <w:p w:rsidR="008202CF"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b. </w:t>
      </w:r>
      <w:r w:rsidRPr="00AE6699">
        <w:rPr>
          <w:rFonts w:ascii="Times New Roman" w:hAnsi="Times New Roman"/>
          <w:b/>
          <w:sz w:val="20"/>
          <w:szCs w:val="20"/>
        </w:rPr>
        <w:tab/>
      </w:r>
      <w:r w:rsidR="00782DDF" w:rsidRPr="00AE6699">
        <w:rPr>
          <w:rFonts w:ascii="Times New Roman" w:hAnsi="Times New Roman"/>
          <w:b/>
          <w:sz w:val="20"/>
          <w:szCs w:val="20"/>
        </w:rPr>
        <w:t xml:space="preserve">Estates </w:t>
      </w:r>
      <w:r w:rsidRPr="00AE6699">
        <w:rPr>
          <w:rFonts w:ascii="Times New Roman" w:hAnsi="Times New Roman"/>
          <w:b/>
          <w:sz w:val="20"/>
          <w:szCs w:val="20"/>
        </w:rPr>
        <w:t>are not required to pay estimated incom</w:t>
      </w:r>
      <w:r w:rsidR="008202CF" w:rsidRPr="00AE6699">
        <w:rPr>
          <w:rFonts w:ascii="Times New Roman" w:hAnsi="Times New Roman"/>
          <w:b/>
          <w:sz w:val="20"/>
          <w:szCs w:val="20"/>
        </w:rPr>
        <w:t>e taxes on capital gain income.</w:t>
      </w: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c. </w:t>
      </w:r>
      <w:r w:rsidRPr="00AE6699">
        <w:rPr>
          <w:rFonts w:ascii="Times New Roman" w:hAnsi="Times New Roman"/>
          <w:b/>
          <w:sz w:val="20"/>
          <w:szCs w:val="20"/>
        </w:rPr>
        <w:tab/>
      </w:r>
      <w:r w:rsidR="00782DDF" w:rsidRPr="00AE6699">
        <w:rPr>
          <w:rFonts w:ascii="Times New Roman" w:hAnsi="Times New Roman"/>
          <w:b/>
          <w:sz w:val="20"/>
          <w:szCs w:val="20"/>
        </w:rPr>
        <w:t xml:space="preserve">Estates </w:t>
      </w:r>
      <w:r w:rsidRPr="00AE6699">
        <w:rPr>
          <w:rFonts w:ascii="Times New Roman" w:hAnsi="Times New Roman"/>
          <w:b/>
          <w:sz w:val="20"/>
          <w:szCs w:val="20"/>
        </w:rPr>
        <w:t xml:space="preserve">are not required to pay estimated income taxes in their first two years. </w:t>
      </w:r>
    </w:p>
    <w:p w:rsidR="00664484" w:rsidRPr="00AE6699" w:rsidRDefault="00664484"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d. </w:t>
      </w:r>
      <w:r w:rsidRPr="00AE6699">
        <w:rPr>
          <w:rFonts w:ascii="Times New Roman" w:hAnsi="Times New Roman"/>
          <w:b/>
          <w:sz w:val="20"/>
          <w:szCs w:val="20"/>
        </w:rPr>
        <w:tab/>
      </w:r>
      <w:r w:rsidR="00782DDF" w:rsidRPr="00AE6699">
        <w:rPr>
          <w:rFonts w:ascii="Times New Roman" w:hAnsi="Times New Roman"/>
          <w:b/>
          <w:sz w:val="20"/>
          <w:szCs w:val="20"/>
        </w:rPr>
        <w:t xml:space="preserve">Estates </w:t>
      </w:r>
      <w:r w:rsidRPr="00AE6699">
        <w:rPr>
          <w:rFonts w:ascii="Times New Roman" w:hAnsi="Times New Roman"/>
          <w:b/>
          <w:sz w:val="20"/>
          <w:szCs w:val="20"/>
        </w:rPr>
        <w:t>are not required to pay estimated income taxes in their first two years if all income during the year consists of capital gain income and tax-exempt income.</w:t>
      </w:r>
    </w:p>
    <w:p w:rsidR="00437F64" w:rsidRPr="00AE6699" w:rsidRDefault="00782DDF" w:rsidP="0012127C">
      <w:pPr>
        <w:spacing w:after="0" w:line="240" w:lineRule="auto"/>
        <w:contextualSpacing/>
        <w:rPr>
          <w:rFonts w:ascii="Times New Roman" w:hAnsi="Times New Roman"/>
          <w:b/>
          <w:sz w:val="20"/>
          <w:szCs w:val="20"/>
        </w:rPr>
      </w:pPr>
      <w:r w:rsidRPr="00AE6699">
        <w:rPr>
          <w:rFonts w:ascii="Times New Roman" w:hAnsi="Times New Roman"/>
          <w:b/>
          <w:sz w:val="20"/>
          <w:szCs w:val="20"/>
        </w:rPr>
        <w:t xml:space="preserve">  </w:t>
      </w:r>
    </w:p>
    <w:p w:rsidR="00437F64" w:rsidRPr="00AE6699" w:rsidRDefault="00437F64" w:rsidP="0012127C">
      <w:pPr>
        <w:spacing w:after="0" w:line="240" w:lineRule="auto"/>
        <w:contextualSpacing/>
        <w:rPr>
          <w:rFonts w:ascii="Times New Roman" w:hAnsi="Times New Roman"/>
          <w:b/>
          <w:sz w:val="20"/>
          <w:szCs w:val="20"/>
        </w:rPr>
      </w:pPr>
    </w:p>
    <w:p w:rsidR="00437F64" w:rsidRPr="00AE6699" w:rsidRDefault="00437F64" w:rsidP="0012127C">
      <w:pPr>
        <w:spacing w:after="0" w:line="240" w:lineRule="auto"/>
        <w:contextualSpacing/>
        <w:rPr>
          <w:rFonts w:ascii="Times New Roman" w:hAnsi="Times New Roman"/>
          <w:b/>
          <w:sz w:val="20"/>
          <w:szCs w:val="20"/>
        </w:rPr>
      </w:pPr>
    </w:p>
    <w:sectPr w:rsidR="00437F64" w:rsidRPr="00AE669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B50" w:rsidRDefault="00EA5B50" w:rsidP="00F605A6">
      <w:pPr>
        <w:spacing w:after="0" w:line="240" w:lineRule="auto"/>
      </w:pPr>
      <w:r>
        <w:separator/>
      </w:r>
    </w:p>
  </w:endnote>
  <w:endnote w:type="continuationSeparator" w:id="0">
    <w:p w:rsidR="00EA5B50" w:rsidRDefault="00EA5B50" w:rsidP="00F60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B50" w:rsidRDefault="00EA5B50" w:rsidP="00F605A6">
      <w:pPr>
        <w:spacing w:after="0" w:line="240" w:lineRule="auto"/>
      </w:pPr>
      <w:r>
        <w:separator/>
      </w:r>
    </w:p>
  </w:footnote>
  <w:footnote w:type="continuationSeparator" w:id="0">
    <w:p w:rsidR="00EA5B50" w:rsidRDefault="00EA5B50" w:rsidP="00F605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BE" w:rsidRDefault="00BA2D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384"/>
    <w:multiLevelType w:val="hybridMultilevel"/>
    <w:tmpl w:val="DA2EC032"/>
    <w:lvl w:ilvl="0" w:tplc="CF0C957E">
      <w:start w:val="4"/>
      <w:numFmt w:val="lowerLetter"/>
      <w:lvlText w:val="%1."/>
      <w:lvlJc w:val="left"/>
      <w:pPr>
        <w:tabs>
          <w:tab w:val="num" w:pos="720"/>
        </w:tabs>
        <w:ind w:left="720" w:hanging="360"/>
      </w:pPr>
    </w:lvl>
    <w:lvl w:ilvl="1" w:tplc="9018728A" w:tentative="1">
      <w:start w:val="1"/>
      <w:numFmt w:val="lowerLetter"/>
      <w:lvlText w:val="%2."/>
      <w:lvlJc w:val="left"/>
      <w:pPr>
        <w:tabs>
          <w:tab w:val="num" w:pos="1440"/>
        </w:tabs>
        <w:ind w:left="1440" w:hanging="360"/>
      </w:pPr>
    </w:lvl>
    <w:lvl w:ilvl="2" w:tplc="ABA8C4E8" w:tentative="1">
      <w:start w:val="1"/>
      <w:numFmt w:val="lowerLetter"/>
      <w:lvlText w:val="%3."/>
      <w:lvlJc w:val="left"/>
      <w:pPr>
        <w:tabs>
          <w:tab w:val="num" w:pos="2160"/>
        </w:tabs>
        <w:ind w:left="2160" w:hanging="360"/>
      </w:pPr>
    </w:lvl>
    <w:lvl w:ilvl="3" w:tplc="74183314" w:tentative="1">
      <w:start w:val="1"/>
      <w:numFmt w:val="lowerLetter"/>
      <w:lvlText w:val="%4."/>
      <w:lvlJc w:val="left"/>
      <w:pPr>
        <w:tabs>
          <w:tab w:val="num" w:pos="2880"/>
        </w:tabs>
        <w:ind w:left="2880" w:hanging="360"/>
      </w:pPr>
    </w:lvl>
    <w:lvl w:ilvl="4" w:tplc="119AC472" w:tentative="1">
      <w:start w:val="1"/>
      <w:numFmt w:val="lowerLetter"/>
      <w:lvlText w:val="%5."/>
      <w:lvlJc w:val="left"/>
      <w:pPr>
        <w:tabs>
          <w:tab w:val="num" w:pos="3600"/>
        </w:tabs>
        <w:ind w:left="3600" w:hanging="360"/>
      </w:pPr>
    </w:lvl>
    <w:lvl w:ilvl="5" w:tplc="CD36046E" w:tentative="1">
      <w:start w:val="1"/>
      <w:numFmt w:val="lowerLetter"/>
      <w:lvlText w:val="%6."/>
      <w:lvlJc w:val="left"/>
      <w:pPr>
        <w:tabs>
          <w:tab w:val="num" w:pos="4320"/>
        </w:tabs>
        <w:ind w:left="4320" w:hanging="360"/>
      </w:pPr>
    </w:lvl>
    <w:lvl w:ilvl="6" w:tplc="5BDA34A2" w:tentative="1">
      <w:start w:val="1"/>
      <w:numFmt w:val="lowerLetter"/>
      <w:lvlText w:val="%7."/>
      <w:lvlJc w:val="left"/>
      <w:pPr>
        <w:tabs>
          <w:tab w:val="num" w:pos="5040"/>
        </w:tabs>
        <w:ind w:left="5040" w:hanging="360"/>
      </w:pPr>
    </w:lvl>
    <w:lvl w:ilvl="7" w:tplc="A1FE0352" w:tentative="1">
      <w:start w:val="1"/>
      <w:numFmt w:val="lowerLetter"/>
      <w:lvlText w:val="%8."/>
      <w:lvlJc w:val="left"/>
      <w:pPr>
        <w:tabs>
          <w:tab w:val="num" w:pos="5760"/>
        </w:tabs>
        <w:ind w:left="5760" w:hanging="360"/>
      </w:pPr>
    </w:lvl>
    <w:lvl w:ilvl="8" w:tplc="DB086F8C" w:tentative="1">
      <w:start w:val="1"/>
      <w:numFmt w:val="lowerLetter"/>
      <w:lvlText w:val="%9."/>
      <w:lvlJc w:val="left"/>
      <w:pPr>
        <w:tabs>
          <w:tab w:val="num" w:pos="6480"/>
        </w:tabs>
        <w:ind w:left="6480" w:hanging="360"/>
      </w:pPr>
    </w:lvl>
  </w:abstractNum>
  <w:abstractNum w:abstractNumId="1">
    <w:nsid w:val="2A640912"/>
    <w:multiLevelType w:val="hybridMultilevel"/>
    <w:tmpl w:val="5D78424C"/>
    <w:lvl w:ilvl="0" w:tplc="F3022C4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D306DC"/>
    <w:multiLevelType w:val="hybridMultilevel"/>
    <w:tmpl w:val="1DD49446"/>
    <w:lvl w:ilvl="0" w:tplc="BDBC8D8E">
      <w:start w:val="1"/>
      <w:numFmt w:val="upperRoman"/>
      <w:lvlText w:val="%1."/>
      <w:lvlJc w:val="left"/>
      <w:pPr>
        <w:ind w:left="1080" w:hanging="720"/>
      </w:pPr>
      <w:rPr>
        <w:rFonts w:eastAsiaTheme="majorEastAsia"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6013C2"/>
    <w:multiLevelType w:val="hybridMultilevel"/>
    <w:tmpl w:val="7CC4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C04898"/>
    <w:multiLevelType w:val="hybridMultilevel"/>
    <w:tmpl w:val="51DE2352"/>
    <w:lvl w:ilvl="0" w:tplc="76E83516">
      <w:start w:val="5"/>
      <w:numFmt w:val="lowerLetter"/>
      <w:lvlText w:val="%1."/>
      <w:lvlJc w:val="left"/>
      <w:pPr>
        <w:tabs>
          <w:tab w:val="num" w:pos="720"/>
        </w:tabs>
        <w:ind w:left="720" w:hanging="360"/>
      </w:pPr>
    </w:lvl>
    <w:lvl w:ilvl="1" w:tplc="173CB9D4" w:tentative="1">
      <w:start w:val="1"/>
      <w:numFmt w:val="lowerLetter"/>
      <w:lvlText w:val="%2."/>
      <w:lvlJc w:val="left"/>
      <w:pPr>
        <w:tabs>
          <w:tab w:val="num" w:pos="1440"/>
        </w:tabs>
        <w:ind w:left="1440" w:hanging="360"/>
      </w:pPr>
    </w:lvl>
    <w:lvl w:ilvl="2" w:tplc="6DAE3948" w:tentative="1">
      <w:start w:val="1"/>
      <w:numFmt w:val="lowerLetter"/>
      <w:lvlText w:val="%3."/>
      <w:lvlJc w:val="left"/>
      <w:pPr>
        <w:tabs>
          <w:tab w:val="num" w:pos="2160"/>
        </w:tabs>
        <w:ind w:left="2160" w:hanging="360"/>
      </w:pPr>
    </w:lvl>
    <w:lvl w:ilvl="3" w:tplc="EA0ECF66" w:tentative="1">
      <w:start w:val="1"/>
      <w:numFmt w:val="lowerLetter"/>
      <w:lvlText w:val="%4."/>
      <w:lvlJc w:val="left"/>
      <w:pPr>
        <w:tabs>
          <w:tab w:val="num" w:pos="2880"/>
        </w:tabs>
        <w:ind w:left="2880" w:hanging="360"/>
      </w:pPr>
    </w:lvl>
    <w:lvl w:ilvl="4" w:tplc="0840FFEA" w:tentative="1">
      <w:start w:val="1"/>
      <w:numFmt w:val="lowerLetter"/>
      <w:lvlText w:val="%5."/>
      <w:lvlJc w:val="left"/>
      <w:pPr>
        <w:tabs>
          <w:tab w:val="num" w:pos="3600"/>
        </w:tabs>
        <w:ind w:left="3600" w:hanging="360"/>
      </w:pPr>
    </w:lvl>
    <w:lvl w:ilvl="5" w:tplc="6DD610D0" w:tentative="1">
      <w:start w:val="1"/>
      <w:numFmt w:val="lowerLetter"/>
      <w:lvlText w:val="%6."/>
      <w:lvlJc w:val="left"/>
      <w:pPr>
        <w:tabs>
          <w:tab w:val="num" w:pos="4320"/>
        </w:tabs>
        <w:ind w:left="4320" w:hanging="360"/>
      </w:pPr>
    </w:lvl>
    <w:lvl w:ilvl="6" w:tplc="5A18AE3E" w:tentative="1">
      <w:start w:val="1"/>
      <w:numFmt w:val="lowerLetter"/>
      <w:lvlText w:val="%7."/>
      <w:lvlJc w:val="left"/>
      <w:pPr>
        <w:tabs>
          <w:tab w:val="num" w:pos="5040"/>
        </w:tabs>
        <w:ind w:left="5040" w:hanging="360"/>
      </w:pPr>
    </w:lvl>
    <w:lvl w:ilvl="7" w:tplc="EB92FB3C" w:tentative="1">
      <w:start w:val="1"/>
      <w:numFmt w:val="lowerLetter"/>
      <w:lvlText w:val="%8."/>
      <w:lvlJc w:val="left"/>
      <w:pPr>
        <w:tabs>
          <w:tab w:val="num" w:pos="5760"/>
        </w:tabs>
        <w:ind w:left="5760" w:hanging="360"/>
      </w:pPr>
    </w:lvl>
    <w:lvl w:ilvl="8" w:tplc="D01AFFF4" w:tentative="1">
      <w:start w:val="1"/>
      <w:numFmt w:val="lowerLetter"/>
      <w:lvlText w:val="%9."/>
      <w:lvlJc w:val="left"/>
      <w:pPr>
        <w:tabs>
          <w:tab w:val="num" w:pos="6480"/>
        </w:tabs>
        <w:ind w:left="6480" w:hanging="360"/>
      </w:pPr>
    </w:lvl>
  </w:abstractNum>
  <w:abstractNum w:abstractNumId="5">
    <w:nsid w:val="61B22A42"/>
    <w:multiLevelType w:val="hybridMultilevel"/>
    <w:tmpl w:val="CFB4A51A"/>
    <w:lvl w:ilvl="0" w:tplc="F46EC9EA">
      <w:start w:val="1"/>
      <w:numFmt w:val="upperRoman"/>
      <w:lvlText w:val="%1."/>
      <w:lvlJc w:val="left"/>
      <w:pPr>
        <w:ind w:left="1080" w:hanging="720"/>
      </w:pPr>
      <w:rPr>
        <w:rFonts w:eastAsiaTheme="majorEastAsia"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670861"/>
    <w:multiLevelType w:val="hybridMultilevel"/>
    <w:tmpl w:val="DB0E4046"/>
    <w:lvl w:ilvl="0" w:tplc="361A143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84502B"/>
    <w:multiLevelType w:val="hybridMultilevel"/>
    <w:tmpl w:val="6C602CAC"/>
    <w:lvl w:ilvl="0" w:tplc="0AC20DD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DA57843"/>
    <w:multiLevelType w:val="hybridMultilevel"/>
    <w:tmpl w:val="9168E984"/>
    <w:lvl w:ilvl="0" w:tplc="8C04FCD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8"/>
  </w:num>
  <w:num w:numId="3">
    <w:abstractNumId w:val="7"/>
  </w:num>
  <w:num w:numId="4">
    <w:abstractNumId w:val="1"/>
  </w:num>
  <w:num w:numId="5">
    <w:abstractNumId w:val="4"/>
  </w:num>
  <w:num w:numId="6">
    <w:abstractNumId w:val="0"/>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8B"/>
    <w:rsid w:val="00053A3E"/>
    <w:rsid w:val="00064198"/>
    <w:rsid w:val="000A4A3E"/>
    <w:rsid w:val="000C329E"/>
    <w:rsid w:val="000E32EE"/>
    <w:rsid w:val="00100750"/>
    <w:rsid w:val="00101697"/>
    <w:rsid w:val="0012127C"/>
    <w:rsid w:val="00122ACC"/>
    <w:rsid w:val="00123C66"/>
    <w:rsid w:val="00134B4D"/>
    <w:rsid w:val="001357E8"/>
    <w:rsid w:val="001A2EAD"/>
    <w:rsid w:val="001E0CBF"/>
    <w:rsid w:val="001F76FE"/>
    <w:rsid w:val="002326E3"/>
    <w:rsid w:val="0026019D"/>
    <w:rsid w:val="002661E4"/>
    <w:rsid w:val="00267194"/>
    <w:rsid w:val="002A7FE3"/>
    <w:rsid w:val="002B4BDF"/>
    <w:rsid w:val="002F50A0"/>
    <w:rsid w:val="003034D3"/>
    <w:rsid w:val="00326958"/>
    <w:rsid w:val="00363FD8"/>
    <w:rsid w:val="003674D9"/>
    <w:rsid w:val="003A1CD0"/>
    <w:rsid w:val="003F6E28"/>
    <w:rsid w:val="0040557A"/>
    <w:rsid w:val="0040575E"/>
    <w:rsid w:val="0043430F"/>
    <w:rsid w:val="00436D7D"/>
    <w:rsid w:val="00437F64"/>
    <w:rsid w:val="00444B87"/>
    <w:rsid w:val="0049776F"/>
    <w:rsid w:val="004C4AF2"/>
    <w:rsid w:val="004F0DAB"/>
    <w:rsid w:val="004F64C9"/>
    <w:rsid w:val="005007F5"/>
    <w:rsid w:val="005501C4"/>
    <w:rsid w:val="00577EEB"/>
    <w:rsid w:val="006509BE"/>
    <w:rsid w:val="0066023D"/>
    <w:rsid w:val="00664484"/>
    <w:rsid w:val="00670B17"/>
    <w:rsid w:val="00675DF4"/>
    <w:rsid w:val="00693C22"/>
    <w:rsid w:val="006B2F99"/>
    <w:rsid w:val="006D1125"/>
    <w:rsid w:val="00720B73"/>
    <w:rsid w:val="00724DF2"/>
    <w:rsid w:val="00782DDF"/>
    <w:rsid w:val="007D3A13"/>
    <w:rsid w:val="0080685A"/>
    <w:rsid w:val="008202CF"/>
    <w:rsid w:val="00836D5A"/>
    <w:rsid w:val="008727C6"/>
    <w:rsid w:val="008B2B9B"/>
    <w:rsid w:val="008C0F65"/>
    <w:rsid w:val="0090774D"/>
    <w:rsid w:val="00944B66"/>
    <w:rsid w:val="009A5510"/>
    <w:rsid w:val="00A00E55"/>
    <w:rsid w:val="00A64493"/>
    <w:rsid w:val="00A72642"/>
    <w:rsid w:val="00A866B0"/>
    <w:rsid w:val="00AB785E"/>
    <w:rsid w:val="00AC5E7B"/>
    <w:rsid w:val="00AD3814"/>
    <w:rsid w:val="00AE5D89"/>
    <w:rsid w:val="00AE6699"/>
    <w:rsid w:val="00B24AA5"/>
    <w:rsid w:val="00B35E68"/>
    <w:rsid w:val="00B45B33"/>
    <w:rsid w:val="00B8124B"/>
    <w:rsid w:val="00B86299"/>
    <w:rsid w:val="00BA0C8B"/>
    <w:rsid w:val="00BA2DBE"/>
    <w:rsid w:val="00BC7E30"/>
    <w:rsid w:val="00BE5C9F"/>
    <w:rsid w:val="00C55748"/>
    <w:rsid w:val="00C60303"/>
    <w:rsid w:val="00C60F8C"/>
    <w:rsid w:val="00C66A7A"/>
    <w:rsid w:val="00C703DB"/>
    <w:rsid w:val="00C72A46"/>
    <w:rsid w:val="00CD3B50"/>
    <w:rsid w:val="00CE796F"/>
    <w:rsid w:val="00D32D3A"/>
    <w:rsid w:val="00D44184"/>
    <w:rsid w:val="00D44CF2"/>
    <w:rsid w:val="00D650FD"/>
    <w:rsid w:val="00D93D40"/>
    <w:rsid w:val="00DE560D"/>
    <w:rsid w:val="00E0630E"/>
    <w:rsid w:val="00E24354"/>
    <w:rsid w:val="00E578D5"/>
    <w:rsid w:val="00E76005"/>
    <w:rsid w:val="00EA5B50"/>
    <w:rsid w:val="00EB1A54"/>
    <w:rsid w:val="00EB44C1"/>
    <w:rsid w:val="00ED1B0E"/>
    <w:rsid w:val="00F47BEE"/>
    <w:rsid w:val="00F47E7C"/>
    <w:rsid w:val="00F605A6"/>
    <w:rsid w:val="00F62BDC"/>
    <w:rsid w:val="00FB6255"/>
    <w:rsid w:val="00FB7A85"/>
    <w:rsid w:val="00FD0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CF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1A54"/>
    <w:pPr>
      <w:spacing w:after="0" w:line="240" w:lineRule="auto"/>
    </w:pPr>
    <w:rPr>
      <w:rFonts w:ascii="Consolas" w:hAnsi="Consolas"/>
      <w:sz w:val="21"/>
      <w:szCs w:val="21"/>
    </w:rPr>
  </w:style>
  <w:style w:type="character" w:customStyle="1" w:styleId="PlainTextChar">
    <w:name w:val="Plain Text Char"/>
    <w:link w:val="PlainText"/>
    <w:uiPriority w:val="99"/>
    <w:rsid w:val="00EB1A54"/>
    <w:rPr>
      <w:rFonts w:ascii="Consolas" w:hAnsi="Consolas"/>
      <w:sz w:val="21"/>
      <w:szCs w:val="21"/>
    </w:rPr>
  </w:style>
  <w:style w:type="paragraph" w:styleId="BalloonText">
    <w:name w:val="Balloon Text"/>
    <w:basedOn w:val="Normal"/>
    <w:link w:val="BalloonTextChar"/>
    <w:uiPriority w:val="99"/>
    <w:semiHidden/>
    <w:unhideWhenUsed/>
    <w:rsid w:val="008C0F6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0F65"/>
    <w:rPr>
      <w:rFonts w:ascii="Tahoma" w:hAnsi="Tahoma" w:cs="Tahoma"/>
      <w:sz w:val="16"/>
      <w:szCs w:val="16"/>
    </w:rPr>
  </w:style>
  <w:style w:type="paragraph" w:styleId="NormalWeb">
    <w:name w:val="Normal (Web)"/>
    <w:basedOn w:val="Normal"/>
    <w:uiPriority w:val="99"/>
    <w:unhideWhenUsed/>
    <w:rsid w:val="00693C2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93C22"/>
    <w:pPr>
      <w:spacing w:after="0" w:line="240" w:lineRule="auto"/>
      <w:ind w:left="720"/>
      <w:contextualSpacing/>
    </w:pPr>
    <w:rPr>
      <w:rFonts w:ascii="Times New Roman" w:eastAsia="Times New Roman" w:hAnsi="Times New Roman"/>
      <w:sz w:val="24"/>
      <w:szCs w:val="24"/>
    </w:rPr>
  </w:style>
  <w:style w:type="paragraph" w:styleId="Header">
    <w:name w:val="header"/>
    <w:basedOn w:val="Normal"/>
    <w:link w:val="HeaderChar"/>
    <w:uiPriority w:val="99"/>
    <w:unhideWhenUsed/>
    <w:rsid w:val="00F60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5A6"/>
    <w:rPr>
      <w:sz w:val="22"/>
      <w:szCs w:val="22"/>
    </w:rPr>
  </w:style>
  <w:style w:type="paragraph" w:styleId="Footer">
    <w:name w:val="footer"/>
    <w:basedOn w:val="Normal"/>
    <w:link w:val="FooterChar"/>
    <w:uiPriority w:val="99"/>
    <w:unhideWhenUsed/>
    <w:rsid w:val="00F60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5A6"/>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CF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1A54"/>
    <w:pPr>
      <w:spacing w:after="0" w:line="240" w:lineRule="auto"/>
    </w:pPr>
    <w:rPr>
      <w:rFonts w:ascii="Consolas" w:hAnsi="Consolas"/>
      <w:sz w:val="21"/>
      <w:szCs w:val="21"/>
    </w:rPr>
  </w:style>
  <w:style w:type="character" w:customStyle="1" w:styleId="PlainTextChar">
    <w:name w:val="Plain Text Char"/>
    <w:link w:val="PlainText"/>
    <w:uiPriority w:val="99"/>
    <w:rsid w:val="00EB1A54"/>
    <w:rPr>
      <w:rFonts w:ascii="Consolas" w:hAnsi="Consolas"/>
      <w:sz w:val="21"/>
      <w:szCs w:val="21"/>
    </w:rPr>
  </w:style>
  <w:style w:type="paragraph" w:styleId="BalloonText">
    <w:name w:val="Balloon Text"/>
    <w:basedOn w:val="Normal"/>
    <w:link w:val="BalloonTextChar"/>
    <w:uiPriority w:val="99"/>
    <w:semiHidden/>
    <w:unhideWhenUsed/>
    <w:rsid w:val="008C0F6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0F65"/>
    <w:rPr>
      <w:rFonts w:ascii="Tahoma" w:hAnsi="Tahoma" w:cs="Tahoma"/>
      <w:sz w:val="16"/>
      <w:szCs w:val="16"/>
    </w:rPr>
  </w:style>
  <w:style w:type="paragraph" w:styleId="NormalWeb">
    <w:name w:val="Normal (Web)"/>
    <w:basedOn w:val="Normal"/>
    <w:uiPriority w:val="99"/>
    <w:unhideWhenUsed/>
    <w:rsid w:val="00693C2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93C22"/>
    <w:pPr>
      <w:spacing w:after="0" w:line="240" w:lineRule="auto"/>
      <w:ind w:left="720"/>
      <w:contextualSpacing/>
    </w:pPr>
    <w:rPr>
      <w:rFonts w:ascii="Times New Roman" w:eastAsia="Times New Roman" w:hAnsi="Times New Roman"/>
      <w:sz w:val="24"/>
      <w:szCs w:val="24"/>
    </w:rPr>
  </w:style>
  <w:style w:type="paragraph" w:styleId="Header">
    <w:name w:val="header"/>
    <w:basedOn w:val="Normal"/>
    <w:link w:val="HeaderChar"/>
    <w:uiPriority w:val="99"/>
    <w:unhideWhenUsed/>
    <w:rsid w:val="00F60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5A6"/>
    <w:rPr>
      <w:sz w:val="22"/>
      <w:szCs w:val="22"/>
    </w:rPr>
  </w:style>
  <w:style w:type="paragraph" w:styleId="Footer">
    <w:name w:val="footer"/>
    <w:basedOn w:val="Normal"/>
    <w:link w:val="FooterChar"/>
    <w:uiPriority w:val="99"/>
    <w:unhideWhenUsed/>
    <w:rsid w:val="00F60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5A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79157">
      <w:bodyDiv w:val="1"/>
      <w:marLeft w:val="0"/>
      <w:marRight w:val="0"/>
      <w:marTop w:val="0"/>
      <w:marBottom w:val="0"/>
      <w:divBdr>
        <w:top w:val="none" w:sz="0" w:space="0" w:color="auto"/>
        <w:left w:val="none" w:sz="0" w:space="0" w:color="auto"/>
        <w:bottom w:val="none" w:sz="0" w:space="0" w:color="auto"/>
        <w:right w:val="none" w:sz="0" w:space="0" w:color="auto"/>
      </w:divBdr>
    </w:div>
    <w:div w:id="1196577922">
      <w:bodyDiv w:val="1"/>
      <w:marLeft w:val="0"/>
      <w:marRight w:val="0"/>
      <w:marTop w:val="0"/>
      <w:marBottom w:val="0"/>
      <w:divBdr>
        <w:top w:val="none" w:sz="0" w:space="0" w:color="auto"/>
        <w:left w:val="none" w:sz="0" w:space="0" w:color="auto"/>
        <w:bottom w:val="none" w:sz="0" w:space="0" w:color="auto"/>
        <w:right w:val="none" w:sz="0" w:space="0" w:color="auto"/>
      </w:divBdr>
      <w:divsChild>
        <w:div w:id="101269478">
          <w:marLeft w:val="806"/>
          <w:marRight w:val="0"/>
          <w:marTop w:val="0"/>
          <w:marBottom w:val="0"/>
          <w:divBdr>
            <w:top w:val="none" w:sz="0" w:space="0" w:color="auto"/>
            <w:left w:val="none" w:sz="0" w:space="0" w:color="auto"/>
            <w:bottom w:val="none" w:sz="0" w:space="0" w:color="auto"/>
            <w:right w:val="none" w:sz="0" w:space="0" w:color="auto"/>
          </w:divBdr>
        </w:div>
        <w:div w:id="2092239975">
          <w:marLeft w:val="806"/>
          <w:marRight w:val="0"/>
          <w:marTop w:val="0"/>
          <w:marBottom w:val="0"/>
          <w:divBdr>
            <w:top w:val="none" w:sz="0" w:space="0" w:color="auto"/>
            <w:left w:val="none" w:sz="0" w:space="0" w:color="auto"/>
            <w:bottom w:val="none" w:sz="0" w:space="0" w:color="auto"/>
            <w:right w:val="none" w:sz="0" w:space="0" w:color="auto"/>
          </w:divBdr>
        </w:div>
      </w:divsChild>
    </w:div>
    <w:div w:id="1526748821">
      <w:bodyDiv w:val="1"/>
      <w:marLeft w:val="0"/>
      <w:marRight w:val="0"/>
      <w:marTop w:val="0"/>
      <w:marBottom w:val="0"/>
      <w:divBdr>
        <w:top w:val="none" w:sz="0" w:space="0" w:color="auto"/>
        <w:left w:val="none" w:sz="0" w:space="0" w:color="auto"/>
        <w:bottom w:val="none" w:sz="0" w:space="0" w:color="auto"/>
        <w:right w:val="none" w:sz="0" w:space="0" w:color="auto"/>
      </w:divBdr>
      <w:divsChild>
        <w:div w:id="445076686">
          <w:marLeft w:val="806"/>
          <w:marRight w:val="0"/>
          <w:marTop w:val="0"/>
          <w:marBottom w:val="0"/>
          <w:divBdr>
            <w:top w:val="none" w:sz="0" w:space="0" w:color="auto"/>
            <w:left w:val="none" w:sz="0" w:space="0" w:color="auto"/>
            <w:bottom w:val="none" w:sz="0" w:space="0" w:color="auto"/>
            <w:right w:val="none" w:sz="0" w:space="0" w:color="auto"/>
          </w:divBdr>
        </w:div>
        <w:div w:id="60367897">
          <w:marLeft w:val="806"/>
          <w:marRight w:val="0"/>
          <w:marTop w:val="0"/>
          <w:marBottom w:val="0"/>
          <w:divBdr>
            <w:top w:val="none" w:sz="0" w:space="0" w:color="auto"/>
            <w:left w:val="none" w:sz="0" w:space="0" w:color="auto"/>
            <w:bottom w:val="none" w:sz="0" w:space="0" w:color="auto"/>
            <w:right w:val="none" w:sz="0" w:space="0" w:color="auto"/>
          </w:divBdr>
        </w:div>
      </w:divsChild>
    </w:div>
    <w:div w:id="181849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3480</Words>
  <Characters>19837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2015-08-05T01:07:00Z</dcterms:created>
  <dcterms:modified xsi:type="dcterms:W3CDTF">2015-08-05T01:07:00Z</dcterms:modified>
</cp:coreProperties>
</file>