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30D" w:rsidRPr="0005530D" w:rsidRDefault="0005530D" w:rsidP="0005530D">
      <w:pPr>
        <w:spacing w:before="100" w:beforeAutospacing="1" w:after="100" w:afterAutospacing="1" w:line="240" w:lineRule="auto"/>
        <w:rPr>
          <w:rFonts w:ascii="Times New Roman" w:eastAsia="Times New Roman" w:hAnsi="Times New Roman" w:cs="Times New Roman"/>
          <w:b/>
          <w:bCs/>
          <w:sz w:val="24"/>
          <w:szCs w:val="24"/>
          <w:lang w:eastAsia="en-IN"/>
        </w:rPr>
      </w:pPr>
      <w:r w:rsidRPr="0005530D">
        <w:rPr>
          <w:rFonts w:ascii="Times New Roman" w:eastAsia="Times New Roman" w:hAnsi="Times New Roman" w:cs="Times New Roman"/>
          <w:b/>
          <w:bCs/>
          <w:sz w:val="24"/>
          <w:szCs w:val="24"/>
          <w:lang w:eastAsia="en-IN"/>
        </w:rPr>
        <w:t>Short Answer/Short Essay</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In cost accounting, costs can be classified as being direct or indirect. In practice, some costs can fall into either category.</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Required:</w:t>
      </w:r>
    </w:p>
    <w:p w:rsid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 xml:space="preserve">Identify three costs that can be either a direct or an indirect cost. For each cost identified, explain what factors are relevant in the decision to treat the cost as direct or indirect. </w:t>
      </w:r>
    </w:p>
    <w:p w:rsid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Question 2</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b/>
          <w:bCs/>
          <w:sz w:val="24"/>
          <w:szCs w:val="24"/>
          <w:lang w:eastAsia="en-IN"/>
        </w:rPr>
      </w:pPr>
      <w:r w:rsidRPr="0005530D">
        <w:rPr>
          <w:rFonts w:ascii="Times New Roman" w:eastAsia="Times New Roman" w:hAnsi="Times New Roman" w:cs="Times New Roman"/>
          <w:b/>
          <w:bCs/>
          <w:sz w:val="24"/>
          <w:szCs w:val="24"/>
          <w:lang w:eastAsia="en-IN"/>
        </w:rPr>
        <w:t>Oskar Meyer Plastics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Oskar Meyer Plastics is a manufacturer of custom plastic toys. Production is capital-intensive, and as of late some potential new customers have avoided using Oskar Meyer Plastics because there aren’t enough machines to keep up with the demand. For the fiscal year July 2015-June 2016, they are budgeting sales of $30,000,000 and purchases as follows: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Oskar Meyer Plastics is starting a new project to reduce its inventory costs. The budgeted inventory figures for Oskar Meyer Plastics are as follows: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Oskar Meyer Plastics accounts for overhead using a job cost system. The raw materials (plastic pellets) are measured by the pound and are traceable to the job used. Overhead is currently allocated based on the number of direct labor hours used on a job. Currently, the average rate of pay for production floor workers is $29/hour, including payroll taxes and benefits.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Some members of management believe that it would be better to allocate overhead costs based on the amount of machine-hours used in each job instead of direct labor hours. In an average year, machines will be available for 20,000 machine-hours.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Other members of management would like to use activity-based costing to allocate the overhead. An initial cost study shows that each customer order incurs $1,100 in costs and each production run costs $750 in setup costs. There are 1,200 orders and 2,640 production runs in BA 421 – 2014-15 Term V Mid Term Exam Page 4</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the average year. In the proposed activity-based costing system, all remaining overhead costs would be allocated by the amount of machine-hours used.</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Oskar Meyer Plastics excludes income taxes in its overhead calculation. It also excludes all selling, general, and administrative expenses from overhead calculations.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Actual information from four jobs produced in August 2015 are as follows: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Required:</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1. Prepare an income statement and statement of goods manufactured using the budgeted revenues and costs. Assume an corporate income tax rate of 40%.</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lastRenderedPageBreak/>
        <w:t>2. Determine the following:</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a. The total amount of overhead to apply to jobs, assuming the use of a normal costing system</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b. The overhead rate, under the current method of direct-labor hours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c. The overhead rate, assuming that Oskar Meyer Plastics switches to using machine-hours as its allocation base</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d. The overhead rate per machine hour under activity-based costing</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3. Using the rate calculated in requirement #2(d), determine the following:</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a. Overhead costs for Jobs 80, 81, 82, and 83</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b. Profit for Jobs 80, 81, 82, and 83</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4. What advantages and disadvantages exist for each of the three allocation methods that Oskar Meyer Plastics is using? Which method would you recommend, and why?</w:t>
      </w:r>
    </w:p>
    <w:p w:rsid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Q</w:t>
      </w:r>
      <w:r>
        <w:rPr>
          <w:rFonts w:ascii="Times New Roman" w:eastAsia="Times New Roman" w:hAnsi="Times New Roman" w:cs="Times New Roman"/>
          <w:sz w:val="24"/>
          <w:szCs w:val="24"/>
          <w:lang w:eastAsia="en-IN"/>
        </w:rPr>
        <w:t>uestion 3</w:t>
      </w:r>
      <w:bookmarkStart w:id="0" w:name="_GoBack"/>
      <w:bookmarkEnd w:id="0"/>
    </w:p>
    <w:p w:rsidR="0005530D" w:rsidRPr="0005530D" w:rsidRDefault="0005530D" w:rsidP="0005530D">
      <w:pPr>
        <w:spacing w:before="100" w:beforeAutospacing="1" w:after="100" w:afterAutospacing="1" w:line="240" w:lineRule="auto"/>
        <w:rPr>
          <w:rFonts w:ascii="Times New Roman" w:eastAsia="Times New Roman" w:hAnsi="Times New Roman" w:cs="Times New Roman"/>
          <w:b/>
          <w:bCs/>
          <w:i/>
          <w:iCs/>
          <w:sz w:val="24"/>
          <w:szCs w:val="24"/>
          <w:lang w:eastAsia="en-IN"/>
        </w:rPr>
      </w:pPr>
      <w:r w:rsidRPr="0005530D">
        <w:rPr>
          <w:rFonts w:ascii="Times New Roman" w:eastAsia="Times New Roman" w:hAnsi="Times New Roman" w:cs="Times New Roman"/>
          <w:b/>
          <w:bCs/>
          <w:i/>
          <w:iCs/>
          <w:sz w:val="24"/>
          <w:szCs w:val="24"/>
          <w:lang w:eastAsia="en-IN"/>
        </w:rPr>
        <w:t>Irate Pigeons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Your company is developing a new phone game called</w:t>
      </w:r>
      <w:r w:rsidRPr="0005530D">
        <w:rPr>
          <w:rFonts w:ascii="Times New Roman" w:eastAsia="Times New Roman" w:hAnsi="Times New Roman" w:cs="Times New Roman"/>
          <w:i/>
          <w:iCs/>
          <w:sz w:val="24"/>
          <w:szCs w:val="24"/>
          <w:lang w:eastAsia="en-IN"/>
        </w:rPr>
        <w:t>Irate Pigeons</w:t>
      </w:r>
      <w:r w:rsidRPr="0005530D">
        <w:rPr>
          <w:rFonts w:ascii="Times New Roman" w:eastAsia="Times New Roman" w:hAnsi="Times New Roman" w:cs="Times New Roman"/>
          <w:sz w:val="24"/>
          <w:szCs w:val="24"/>
          <w:lang w:eastAsia="en-IN"/>
        </w:rPr>
        <w:t>, which is set for release on July 1, 2015. Based on market research, there is a 77% chance that the game will sell poorly, a 20% chance that the game will sell okay, and a 3% chance that the game becomes an Internet Sensation. If you make the game available for free, forecasted downloads (in units) per fiscal quarter are as follows: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You spent $120,000 to develop the game and are hoping to recoup your investment and make a profit. There are several revenue models that you have researched, described below.</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b/>
          <w:bCs/>
          <w:sz w:val="24"/>
          <w:szCs w:val="24"/>
          <w:lang w:eastAsia="en-IN"/>
        </w:rPr>
        <w:t>Freemium</w:t>
      </w:r>
      <w:r w:rsidRPr="0005530D">
        <w:rPr>
          <w:rFonts w:ascii="Times New Roman" w:eastAsia="Times New Roman" w:hAnsi="Times New Roman" w:cs="Times New Roman"/>
          <w:sz w:val="24"/>
          <w:szCs w:val="24"/>
          <w:lang w:eastAsia="en-IN"/>
        </w:rPr>
        <w:t>– Under this model, the game is free to download, and users have an option to buy a premium version with more characters and power-ups. 2% of all users will spend $5 for the premium version.</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b/>
          <w:bCs/>
          <w:sz w:val="24"/>
          <w:szCs w:val="24"/>
          <w:lang w:eastAsia="en-IN"/>
        </w:rPr>
        <w:t>Pay-To-Download</w:t>
      </w:r>
      <w:r w:rsidRPr="0005530D">
        <w:rPr>
          <w:rFonts w:ascii="Times New Roman" w:eastAsia="Times New Roman" w:hAnsi="Times New Roman" w:cs="Times New Roman"/>
          <w:sz w:val="24"/>
          <w:szCs w:val="24"/>
          <w:lang w:eastAsia="en-IN"/>
        </w:rPr>
        <w:t>– Under this model, you will charge $5 for the user to download the game. If you use this model, your downloads will be only 1% of the forecasted numbers if the game does poorly, 3% of the forecasted numbers if the game does okay, and 10% of the forecasted numbers if the game becomes an Internet Sensation.</w:t>
      </w:r>
    </w:p>
    <w:p w:rsid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b/>
          <w:bCs/>
          <w:sz w:val="24"/>
          <w:szCs w:val="24"/>
          <w:lang w:eastAsia="en-IN"/>
        </w:rPr>
        <w:t>Bait-And-Switch</w:t>
      </w:r>
      <w:r w:rsidRPr="0005530D">
        <w:rPr>
          <w:rFonts w:ascii="Times New Roman" w:eastAsia="Times New Roman" w:hAnsi="Times New Roman" w:cs="Times New Roman"/>
          <w:sz w:val="24"/>
          <w:szCs w:val="24"/>
          <w:lang w:eastAsia="en-IN"/>
        </w:rPr>
        <w:t>– Under this model, you allow the game to be downloaded for free through the second quarter of 2016. At that point, players must pay $5 to continue playing the game or it will no longer be usable. You expect 40% of the people who have downloaded your game will pay this amount. Beginning the third quarter of 2016, the model becomes pay-to-download, as described above.</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b/>
          <w:bCs/>
          <w:sz w:val="24"/>
          <w:szCs w:val="24"/>
          <w:lang w:eastAsia="en-IN"/>
        </w:rPr>
        <w:t xml:space="preserve"> In-Game Purchases</w:t>
      </w:r>
      <w:r w:rsidRPr="0005530D">
        <w:rPr>
          <w:rFonts w:ascii="Times New Roman" w:eastAsia="Times New Roman" w:hAnsi="Times New Roman" w:cs="Times New Roman"/>
          <w:sz w:val="24"/>
          <w:szCs w:val="24"/>
          <w:lang w:eastAsia="en-IN"/>
        </w:rPr>
        <w:t xml:space="preserve">– Under this model, you allow the game to be downloaded for free. You offer the ability for customers to spend money on new characters and in-game bonuses. </w:t>
      </w:r>
      <w:r w:rsidRPr="0005530D">
        <w:rPr>
          <w:rFonts w:ascii="Times New Roman" w:eastAsia="Times New Roman" w:hAnsi="Times New Roman" w:cs="Times New Roman"/>
          <w:sz w:val="24"/>
          <w:szCs w:val="24"/>
          <w:lang w:eastAsia="en-IN"/>
        </w:rPr>
        <w:lastRenderedPageBreak/>
        <w:t>During each quarter, 20% of new players buy an upgrade, 10% of players who downloaded the game the previous quarter will buy an upgrade, and 5% of players who downloaded the game two quarters ago will buy an upgrade. You price the upgrades at $1 each.</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b/>
          <w:bCs/>
          <w:sz w:val="24"/>
          <w:szCs w:val="24"/>
          <w:lang w:eastAsia="en-IN"/>
        </w:rPr>
        <w:t>Advertising Revenue</w:t>
      </w:r>
      <w:r w:rsidRPr="0005530D">
        <w:rPr>
          <w:rFonts w:ascii="Times New Roman" w:eastAsia="Times New Roman" w:hAnsi="Times New Roman" w:cs="Times New Roman"/>
          <w:sz w:val="24"/>
          <w:szCs w:val="24"/>
          <w:lang w:eastAsia="en-IN"/>
        </w:rPr>
        <w:t>– Under this model, the game is downloaded for free, and you will receive $0.20 directly from advertisers for every download.</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When a user pays money to you, 30% of the sales price must be paid for commissions. There are no other variable costs or fixed costs in the marketing and selling of the game.</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i/>
          <w:iCs/>
          <w:sz w:val="24"/>
          <w:szCs w:val="24"/>
          <w:lang w:eastAsia="en-IN"/>
        </w:rPr>
        <w:t>Hint: Calculate the revenues that each model will earn separately, based on if the game will sell poorly, sell okay, or become an Internet Sensation, and use the expected value methods</w:t>
      </w:r>
      <w:r w:rsidRPr="0005530D">
        <w:rPr>
          <w:rFonts w:ascii="Times New Roman" w:eastAsia="Times New Roman" w:hAnsi="Times New Roman" w:cs="Times New Roman"/>
          <w:sz w:val="24"/>
          <w:szCs w:val="24"/>
          <w:lang w:eastAsia="en-IN"/>
        </w:rPr>
        <w:t>.</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Required:</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1. Determine which revenue model is the best under the following expectations: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a. The game will sell poorly</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b. The game will sell okay</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c. The game will become an Internet Sensation</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2. Determine the expected revenues to be earned using each of the five pricing models.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3. Including the effects of the variable costs and fixed costs, determine the expected profit for each of the revenue models</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4. What non-financial considerations should you consider in making your revenue model decision? You do not need to limit your answer to information provided in this problem.</w:t>
      </w:r>
    </w:p>
    <w:p w:rsidR="0005530D" w:rsidRPr="0005530D" w:rsidRDefault="0005530D" w:rsidP="0005530D">
      <w:pPr>
        <w:spacing w:before="100" w:beforeAutospacing="1" w:after="100" w:afterAutospacing="1" w:line="240" w:lineRule="auto"/>
        <w:rPr>
          <w:rFonts w:ascii="Times New Roman" w:eastAsia="Times New Roman" w:hAnsi="Times New Roman" w:cs="Times New Roman"/>
          <w:sz w:val="24"/>
          <w:szCs w:val="24"/>
          <w:lang w:eastAsia="en-IN"/>
        </w:rPr>
      </w:pPr>
      <w:r w:rsidRPr="0005530D">
        <w:rPr>
          <w:rFonts w:ascii="Times New Roman" w:eastAsia="Times New Roman" w:hAnsi="Times New Roman" w:cs="Times New Roman"/>
          <w:sz w:val="24"/>
          <w:szCs w:val="24"/>
          <w:lang w:eastAsia="en-IN"/>
        </w:rPr>
        <w:t>5. Based on your answers above, which model should you use to earn money from your game?</w:t>
      </w:r>
    </w:p>
    <w:p w:rsidR="003F3325" w:rsidRDefault="003F3325"/>
    <w:sectPr w:rsidR="003F3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C22"/>
    <w:rsid w:val="0005530D"/>
    <w:rsid w:val="00142C22"/>
    <w:rsid w:val="003F33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D1C3BF-8A80-4DFC-A346-BEDF177A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2C2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42C22"/>
    <w:rPr>
      <w:b/>
      <w:bCs/>
    </w:rPr>
  </w:style>
  <w:style w:type="character" w:customStyle="1" w:styleId="apple-converted-space">
    <w:name w:val="apple-converted-space"/>
    <w:basedOn w:val="DefaultParagraphFont"/>
    <w:rsid w:val="00142C22"/>
  </w:style>
  <w:style w:type="character" w:styleId="Emphasis">
    <w:name w:val="Emphasis"/>
    <w:basedOn w:val="DefaultParagraphFont"/>
    <w:uiPriority w:val="20"/>
    <w:qFormat/>
    <w:rsid w:val="00055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265575">
      <w:bodyDiv w:val="1"/>
      <w:marLeft w:val="0"/>
      <w:marRight w:val="0"/>
      <w:marTop w:val="0"/>
      <w:marBottom w:val="0"/>
      <w:divBdr>
        <w:top w:val="none" w:sz="0" w:space="0" w:color="auto"/>
        <w:left w:val="none" w:sz="0" w:space="0" w:color="auto"/>
        <w:bottom w:val="none" w:sz="0" w:space="0" w:color="auto"/>
        <w:right w:val="none" w:sz="0" w:space="0" w:color="auto"/>
      </w:divBdr>
    </w:div>
    <w:div w:id="1058937878">
      <w:bodyDiv w:val="1"/>
      <w:marLeft w:val="0"/>
      <w:marRight w:val="0"/>
      <w:marTop w:val="0"/>
      <w:marBottom w:val="0"/>
      <w:divBdr>
        <w:top w:val="none" w:sz="0" w:space="0" w:color="auto"/>
        <w:left w:val="none" w:sz="0" w:space="0" w:color="auto"/>
        <w:bottom w:val="none" w:sz="0" w:space="0" w:color="auto"/>
        <w:right w:val="none" w:sz="0" w:space="0" w:color="auto"/>
      </w:divBdr>
    </w:div>
    <w:div w:id="116759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920</Words>
  <Characters>5246</Characters>
  <Application>Microsoft Office Word</Application>
  <DocSecurity>0</DocSecurity>
  <Lines>43</Lines>
  <Paragraphs>12</Paragraphs>
  <ScaleCrop>false</ScaleCrop>
  <Company>Hewlett-Packard</Company>
  <LinksUpToDate>false</LinksUpToDate>
  <CharactersWithSpaces>6154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2015-05-28T01:06:00Z</dcterms:created>
  <dcterms:modified xsi:type="dcterms:W3CDTF">2015-05-28T17:31:00Z</dcterms:modified>
</cp:coreProperties>
</file>