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215506" w14:textId="6B4FD27D" w:rsidR="001C7045" w:rsidRPr="00495D50" w:rsidRDefault="00913BBA" w:rsidP="00495D50">
      <w:pPr>
        <w:keepNext/>
        <w:contextualSpacing/>
        <w:jc w:val="center"/>
        <w:outlineLvl w:val="0"/>
        <w:rPr>
          <w:rFonts w:asciiTheme="minorHAnsi" w:eastAsiaTheme="majorEastAsia" w:hAnsiTheme="minorHAnsi" w:cstheme="minorHAnsi"/>
          <w:bCs/>
          <w:color w:val="000000" w:themeColor="text1"/>
          <w:kern w:val="32"/>
          <w:sz w:val="40"/>
          <w:szCs w:val="32"/>
          <w:lang w:bidi="en-US"/>
        </w:rPr>
      </w:pPr>
      <w:bookmarkStart w:id="0" w:name="_GoBack"/>
      <w:bookmarkEnd w:id="0"/>
      <w:r w:rsidRPr="00913BBA">
        <w:rPr>
          <w:rFonts w:asciiTheme="minorHAnsi" w:eastAsiaTheme="majorEastAsia" w:hAnsiTheme="minorHAnsi" w:cstheme="minorHAnsi"/>
          <w:bCs/>
          <w:color w:val="000000" w:themeColor="text1"/>
          <w:kern w:val="32"/>
          <w:sz w:val="40"/>
          <w:szCs w:val="32"/>
          <w:lang w:bidi="en-US"/>
        </w:rPr>
        <w:t xml:space="preserve">FIN 330: </w:t>
      </w:r>
      <w:r w:rsidR="000232B5" w:rsidRPr="00495D50">
        <w:rPr>
          <w:rFonts w:asciiTheme="minorHAnsi" w:eastAsiaTheme="majorEastAsia" w:hAnsiTheme="minorHAnsi" w:cstheme="minorHAnsi"/>
          <w:bCs/>
          <w:color w:val="000000" w:themeColor="text1"/>
          <w:kern w:val="32"/>
          <w:sz w:val="40"/>
          <w:szCs w:val="32"/>
          <w:lang w:bidi="en-US"/>
        </w:rPr>
        <w:t xml:space="preserve">Final Project </w:t>
      </w:r>
      <w:r w:rsidRPr="00913BBA">
        <w:rPr>
          <w:rFonts w:asciiTheme="minorHAnsi" w:eastAsiaTheme="majorEastAsia" w:hAnsiTheme="minorHAnsi" w:cstheme="minorHAnsi"/>
          <w:bCs/>
          <w:color w:val="000000" w:themeColor="text1"/>
          <w:kern w:val="32"/>
          <w:sz w:val="40"/>
          <w:szCs w:val="32"/>
          <w:lang w:bidi="en-US"/>
        </w:rPr>
        <w:t>Guidelines and Grading Guide</w:t>
      </w:r>
    </w:p>
    <w:p w14:paraId="2FF9BDD4" w14:textId="77777777" w:rsidR="00804C19" w:rsidRPr="00495D50" w:rsidRDefault="00804C19" w:rsidP="00495D50">
      <w:pPr>
        <w:keepNext/>
        <w:keepLines/>
        <w:outlineLvl w:val="1"/>
        <w:rPr>
          <w:rFonts w:asciiTheme="minorHAnsi" w:eastAsiaTheme="majorEastAsia" w:hAnsiTheme="minorHAnsi" w:cstheme="minorHAnsi"/>
          <w:b/>
          <w:bCs/>
        </w:rPr>
      </w:pPr>
    </w:p>
    <w:p w14:paraId="29D43C25" w14:textId="4869169F" w:rsidR="00804C19" w:rsidRPr="00495D50" w:rsidRDefault="001C7045" w:rsidP="00495D50">
      <w:pPr>
        <w:keepNext/>
        <w:keepLines/>
        <w:jc w:val="center"/>
        <w:outlineLvl w:val="1"/>
        <w:rPr>
          <w:rFonts w:asciiTheme="minorHAnsi" w:eastAsiaTheme="majorEastAsia" w:hAnsiTheme="minorHAnsi" w:cstheme="minorHAnsi"/>
          <w:bCs/>
          <w:sz w:val="32"/>
        </w:rPr>
      </w:pPr>
      <w:r w:rsidRPr="00495D50">
        <w:rPr>
          <w:rFonts w:asciiTheme="minorHAnsi" w:eastAsiaTheme="majorEastAsia" w:hAnsiTheme="minorHAnsi" w:cstheme="minorHAnsi"/>
          <w:b/>
          <w:bCs/>
          <w:sz w:val="32"/>
        </w:rPr>
        <w:t>Overview</w:t>
      </w:r>
    </w:p>
    <w:p w14:paraId="6B579519" w14:textId="704AFB45" w:rsidR="00C26350" w:rsidRPr="00913BBA" w:rsidRDefault="00FB2752" w:rsidP="00804C19">
      <w:pPr>
        <w:autoSpaceDE w:val="0"/>
        <w:autoSpaceDN w:val="0"/>
        <w:adjustRightInd w:val="0"/>
        <w:rPr>
          <w:rFonts w:asciiTheme="minorHAnsi" w:eastAsiaTheme="minorHAnsi" w:hAnsiTheme="minorHAnsi"/>
          <w:sz w:val="22"/>
        </w:rPr>
      </w:pPr>
      <w:r w:rsidRPr="00913BBA">
        <w:rPr>
          <w:rFonts w:asciiTheme="minorHAnsi" w:eastAsiaTheme="minorHAnsi" w:hAnsiTheme="minorHAnsi"/>
          <w:sz w:val="22"/>
        </w:rPr>
        <w:t xml:space="preserve">This project </w:t>
      </w:r>
      <w:r w:rsidR="007D5ECF" w:rsidRPr="00913BBA">
        <w:rPr>
          <w:rFonts w:asciiTheme="minorHAnsi" w:eastAsiaTheme="minorHAnsi" w:hAnsiTheme="minorHAnsi"/>
          <w:sz w:val="22"/>
        </w:rPr>
        <w:t>requires the completion of a</w:t>
      </w:r>
      <w:r w:rsidRPr="00913BBA">
        <w:rPr>
          <w:rFonts w:asciiTheme="minorHAnsi" w:eastAsiaTheme="minorHAnsi" w:hAnsiTheme="minorHAnsi"/>
          <w:sz w:val="22"/>
        </w:rPr>
        <w:t xml:space="preserve"> comprehensive financial analysis of a company </w:t>
      </w:r>
      <w:r w:rsidR="007D5ECF" w:rsidRPr="00913BBA">
        <w:rPr>
          <w:rFonts w:asciiTheme="minorHAnsi" w:eastAsiaTheme="minorHAnsi" w:hAnsiTheme="minorHAnsi"/>
          <w:sz w:val="22"/>
        </w:rPr>
        <w:t xml:space="preserve">seeking to expand operations. A scenario is presented below as a case </w:t>
      </w:r>
      <w:r w:rsidR="00E06FBF" w:rsidRPr="00913BBA">
        <w:rPr>
          <w:rFonts w:asciiTheme="minorHAnsi" w:eastAsiaTheme="minorHAnsi" w:hAnsiTheme="minorHAnsi"/>
          <w:sz w:val="22"/>
        </w:rPr>
        <w:t>study</w:t>
      </w:r>
      <w:r w:rsidR="007D5ECF" w:rsidRPr="00913BBA">
        <w:rPr>
          <w:rFonts w:asciiTheme="minorHAnsi" w:eastAsiaTheme="minorHAnsi" w:hAnsiTheme="minorHAnsi"/>
          <w:sz w:val="22"/>
        </w:rPr>
        <w:t xml:space="preserve"> </w:t>
      </w:r>
      <w:r w:rsidR="00804C19" w:rsidRPr="00913BBA">
        <w:rPr>
          <w:rFonts w:asciiTheme="minorHAnsi" w:eastAsiaTheme="minorHAnsi" w:hAnsiTheme="minorHAnsi"/>
          <w:sz w:val="22"/>
        </w:rPr>
        <w:t xml:space="preserve">that </w:t>
      </w:r>
      <w:r w:rsidR="007D5ECF" w:rsidRPr="00913BBA">
        <w:rPr>
          <w:rFonts w:asciiTheme="minorHAnsi" w:eastAsiaTheme="minorHAnsi" w:hAnsiTheme="minorHAnsi"/>
          <w:sz w:val="22"/>
        </w:rPr>
        <w:t xml:space="preserve">requires analysis and resolution. </w:t>
      </w:r>
    </w:p>
    <w:p w14:paraId="19FFD280" w14:textId="77777777" w:rsidR="00D959D3" w:rsidRPr="00913BBA" w:rsidRDefault="00D959D3" w:rsidP="00804C19">
      <w:pPr>
        <w:autoSpaceDE w:val="0"/>
        <w:autoSpaceDN w:val="0"/>
        <w:adjustRightInd w:val="0"/>
        <w:rPr>
          <w:rFonts w:asciiTheme="minorHAnsi" w:eastAsiaTheme="minorHAnsi" w:hAnsiTheme="minorHAnsi"/>
          <w:sz w:val="22"/>
        </w:rPr>
      </w:pPr>
    </w:p>
    <w:p w14:paraId="1F7465DD" w14:textId="77777777" w:rsidR="001C7045" w:rsidRPr="00913BBA" w:rsidRDefault="001C7045" w:rsidP="00804C19">
      <w:pPr>
        <w:rPr>
          <w:rFonts w:asciiTheme="minorHAnsi" w:hAnsiTheme="minorHAnsi" w:cstheme="minorHAnsi"/>
          <w:sz w:val="22"/>
        </w:rPr>
      </w:pPr>
      <w:r w:rsidRPr="00913BBA">
        <w:rPr>
          <w:rFonts w:asciiTheme="minorHAnsi" w:hAnsiTheme="minorHAnsi" w:cstheme="minorHAnsi"/>
          <w:sz w:val="22"/>
        </w:rPr>
        <w:t xml:space="preserve">This assessment will </w:t>
      </w:r>
      <w:r w:rsidR="00942F7C" w:rsidRPr="00913BBA">
        <w:rPr>
          <w:rFonts w:asciiTheme="minorHAnsi" w:hAnsiTheme="minorHAnsi" w:cstheme="minorHAnsi"/>
          <w:sz w:val="22"/>
        </w:rPr>
        <w:t xml:space="preserve">evaluate </w:t>
      </w:r>
      <w:r w:rsidRPr="00913BBA">
        <w:rPr>
          <w:rFonts w:asciiTheme="minorHAnsi" w:hAnsiTheme="minorHAnsi" w:cstheme="minorHAnsi"/>
          <w:sz w:val="22"/>
        </w:rPr>
        <w:t>your mastery with respect to the following course outcomes:</w:t>
      </w:r>
    </w:p>
    <w:p w14:paraId="42907C53" w14:textId="77777777" w:rsidR="00804C19" w:rsidRPr="00913BBA" w:rsidRDefault="00804C19" w:rsidP="00804C19">
      <w:pPr>
        <w:rPr>
          <w:rFonts w:asciiTheme="minorHAnsi" w:hAnsiTheme="minorHAnsi" w:cstheme="minorHAnsi"/>
          <w:sz w:val="22"/>
        </w:rPr>
      </w:pPr>
    </w:p>
    <w:p w14:paraId="4F7490B2" w14:textId="27EBF940" w:rsidR="008014B5" w:rsidRPr="00913BBA" w:rsidRDefault="00592365" w:rsidP="00495D50">
      <w:pPr>
        <w:pStyle w:val="ListParagraph"/>
        <w:numPr>
          <w:ilvl w:val="0"/>
          <w:numId w:val="36"/>
        </w:numPr>
        <w:tabs>
          <w:tab w:val="left" w:pos="1260"/>
        </w:tabs>
        <w:rPr>
          <w:rFonts w:cstheme="minorHAnsi"/>
          <w:sz w:val="22"/>
        </w:rPr>
      </w:pPr>
      <w:r w:rsidRPr="00495D50">
        <w:rPr>
          <w:rFonts w:cs="Calibri"/>
          <w:color w:val="000000"/>
          <w:sz w:val="22"/>
          <w:szCs w:val="20"/>
        </w:rPr>
        <w:t xml:space="preserve">Understand at a deeper level the economic analysis of strategic and tactical investments, the effect financial leverage has on firm value, and the integration of investment and financial corporate strategies </w:t>
      </w:r>
    </w:p>
    <w:p w14:paraId="45DFEC75" w14:textId="58329787" w:rsidR="00592365" w:rsidRPr="00495D50" w:rsidRDefault="00592365" w:rsidP="00495D50">
      <w:pPr>
        <w:pStyle w:val="ListParagraph"/>
        <w:numPr>
          <w:ilvl w:val="0"/>
          <w:numId w:val="36"/>
        </w:numPr>
        <w:tabs>
          <w:tab w:val="left" w:pos="1260"/>
        </w:tabs>
        <w:rPr>
          <w:rFonts w:cs="Calibri"/>
          <w:color w:val="000000"/>
          <w:sz w:val="22"/>
          <w:szCs w:val="20"/>
        </w:rPr>
      </w:pPr>
      <w:r w:rsidRPr="00495D50">
        <w:rPr>
          <w:rFonts w:cs="Calibri"/>
          <w:color w:val="000000"/>
          <w:sz w:val="22"/>
          <w:szCs w:val="20"/>
        </w:rPr>
        <w:t>Analyze issues that face modern corporate managers when making capital budgeting and capital structure decisions</w:t>
      </w:r>
    </w:p>
    <w:p w14:paraId="3A7F1EA5" w14:textId="3311A92E" w:rsidR="008014B5" w:rsidRPr="00913BBA" w:rsidRDefault="00592365" w:rsidP="00495D50">
      <w:pPr>
        <w:pStyle w:val="ListParagraph"/>
        <w:numPr>
          <w:ilvl w:val="0"/>
          <w:numId w:val="36"/>
        </w:numPr>
        <w:tabs>
          <w:tab w:val="left" w:pos="1260"/>
        </w:tabs>
        <w:rPr>
          <w:sz w:val="22"/>
        </w:rPr>
      </w:pPr>
      <w:r w:rsidRPr="00495D50">
        <w:rPr>
          <w:rFonts w:cs="Calibri"/>
          <w:color w:val="000000"/>
          <w:sz w:val="22"/>
          <w:szCs w:val="20"/>
        </w:rPr>
        <w:t>Apply finance valuation techniques for purposes of business decision</w:t>
      </w:r>
      <w:r w:rsidR="008A7140" w:rsidRPr="00913BBA">
        <w:rPr>
          <w:rFonts w:cs="Calibri"/>
          <w:color w:val="000000"/>
          <w:sz w:val="22"/>
          <w:szCs w:val="20"/>
        </w:rPr>
        <w:t xml:space="preserve"> </w:t>
      </w:r>
      <w:r w:rsidRPr="00495D50">
        <w:rPr>
          <w:rFonts w:cs="Calibri"/>
          <w:color w:val="000000"/>
          <w:sz w:val="22"/>
          <w:szCs w:val="20"/>
        </w:rPr>
        <w:t>making</w:t>
      </w:r>
    </w:p>
    <w:p w14:paraId="39C76720" w14:textId="47940D72" w:rsidR="008014B5" w:rsidRPr="00913BBA" w:rsidRDefault="00592365" w:rsidP="00495D50">
      <w:pPr>
        <w:pStyle w:val="ListParagraph"/>
        <w:numPr>
          <w:ilvl w:val="0"/>
          <w:numId w:val="36"/>
        </w:numPr>
        <w:tabs>
          <w:tab w:val="left" w:pos="1260"/>
        </w:tabs>
        <w:rPr>
          <w:sz w:val="22"/>
        </w:rPr>
      </w:pPr>
      <w:r w:rsidRPr="00495D50">
        <w:rPr>
          <w:rFonts w:cs="Calibri"/>
          <w:color w:val="000000"/>
          <w:sz w:val="22"/>
          <w:szCs w:val="20"/>
        </w:rPr>
        <w:t>Integrate, synthesize, and present finance concepts and analyses</w:t>
      </w:r>
    </w:p>
    <w:p w14:paraId="31CBFF88" w14:textId="141EA98A" w:rsidR="008014B5" w:rsidRPr="00913BBA" w:rsidRDefault="00592365" w:rsidP="00495D50">
      <w:pPr>
        <w:pStyle w:val="ListParagraph"/>
        <w:numPr>
          <w:ilvl w:val="0"/>
          <w:numId w:val="36"/>
        </w:numPr>
        <w:tabs>
          <w:tab w:val="left" w:pos="1260"/>
        </w:tabs>
        <w:rPr>
          <w:sz w:val="22"/>
        </w:rPr>
      </w:pPr>
      <w:r w:rsidRPr="00495D50">
        <w:rPr>
          <w:rFonts w:cs="Calibri"/>
          <w:color w:val="000000"/>
          <w:sz w:val="22"/>
          <w:szCs w:val="20"/>
        </w:rPr>
        <w:t xml:space="preserve">Be able to use the </w:t>
      </w:r>
      <w:r w:rsidR="00677F16" w:rsidRPr="00913BBA">
        <w:rPr>
          <w:rFonts w:cs="Calibri"/>
          <w:color w:val="000000"/>
          <w:sz w:val="22"/>
          <w:szCs w:val="20"/>
        </w:rPr>
        <w:t>c</w:t>
      </w:r>
      <w:r w:rsidRPr="00495D50">
        <w:rPr>
          <w:rFonts w:cs="Calibri"/>
          <w:color w:val="000000"/>
          <w:sz w:val="22"/>
          <w:szCs w:val="20"/>
        </w:rPr>
        <w:t xml:space="preserve">orporate </w:t>
      </w:r>
      <w:r w:rsidR="00677F16" w:rsidRPr="00913BBA">
        <w:rPr>
          <w:rFonts w:cs="Calibri"/>
          <w:color w:val="000000"/>
          <w:sz w:val="22"/>
          <w:szCs w:val="20"/>
        </w:rPr>
        <w:t>f</w:t>
      </w:r>
      <w:r w:rsidRPr="00495D50">
        <w:rPr>
          <w:rFonts w:cs="Calibri"/>
          <w:color w:val="000000"/>
          <w:sz w:val="22"/>
          <w:szCs w:val="20"/>
        </w:rPr>
        <w:t>inance tools necessary to develop the skills, knowledge, and wisdom (SKW) in current demand by employers</w:t>
      </w:r>
    </w:p>
    <w:p w14:paraId="4EC3525B" w14:textId="0295A396" w:rsidR="00804C19" w:rsidRPr="00495D50" w:rsidRDefault="00592365" w:rsidP="00495D50">
      <w:pPr>
        <w:pStyle w:val="ListParagraph"/>
        <w:numPr>
          <w:ilvl w:val="0"/>
          <w:numId w:val="36"/>
        </w:numPr>
        <w:tabs>
          <w:tab w:val="left" w:pos="1260"/>
        </w:tabs>
        <w:rPr>
          <w:sz w:val="22"/>
        </w:rPr>
      </w:pPr>
      <w:r w:rsidRPr="00495D50">
        <w:rPr>
          <w:rFonts w:cs="Calibri"/>
          <w:color w:val="000000"/>
          <w:sz w:val="22"/>
          <w:szCs w:val="20"/>
        </w:rPr>
        <w:t>Understand the qualities needed for careers such as corporate managers, financial analysts, investment analysts, brokers, and business practitioners</w:t>
      </w:r>
    </w:p>
    <w:p w14:paraId="7A16D420" w14:textId="775AE1F4" w:rsidR="008014B5" w:rsidRPr="00913BBA" w:rsidRDefault="008014B5" w:rsidP="00495D50">
      <w:pPr>
        <w:tabs>
          <w:tab w:val="left" w:pos="1260"/>
        </w:tabs>
      </w:pPr>
    </w:p>
    <w:p w14:paraId="43944B8C" w14:textId="1FBFF8D9" w:rsidR="00804C19" w:rsidRPr="00495D50" w:rsidRDefault="001C7045" w:rsidP="00495D50">
      <w:pPr>
        <w:keepNext/>
        <w:keepLines/>
        <w:jc w:val="center"/>
        <w:outlineLvl w:val="1"/>
        <w:rPr>
          <w:rFonts w:asciiTheme="minorHAnsi" w:eastAsiaTheme="majorEastAsia" w:hAnsiTheme="minorHAnsi" w:cstheme="minorHAnsi"/>
          <w:b/>
          <w:bCs/>
          <w:sz w:val="32"/>
        </w:rPr>
      </w:pPr>
      <w:r w:rsidRPr="00495D50">
        <w:rPr>
          <w:rFonts w:asciiTheme="minorHAnsi" w:eastAsiaTheme="majorEastAsia" w:hAnsiTheme="minorHAnsi" w:cstheme="minorHAnsi"/>
          <w:b/>
          <w:bCs/>
          <w:sz w:val="32"/>
        </w:rPr>
        <w:t>Prompt</w:t>
      </w:r>
    </w:p>
    <w:p w14:paraId="7AF25F53" w14:textId="4BA8825F" w:rsidR="00D959D3" w:rsidRPr="00913BBA" w:rsidRDefault="00D959D3" w:rsidP="00804C19">
      <w:pPr>
        <w:autoSpaceDE w:val="0"/>
        <w:autoSpaceDN w:val="0"/>
        <w:adjustRightInd w:val="0"/>
        <w:rPr>
          <w:rFonts w:asciiTheme="minorHAnsi" w:eastAsiaTheme="minorHAnsi" w:hAnsiTheme="minorHAnsi"/>
          <w:sz w:val="22"/>
        </w:rPr>
      </w:pPr>
      <w:r w:rsidRPr="00495D50">
        <w:rPr>
          <w:rFonts w:asciiTheme="minorHAnsi" w:eastAsiaTheme="minorHAnsi" w:hAnsiTheme="minorHAnsi"/>
          <w:b/>
          <w:sz w:val="22"/>
        </w:rPr>
        <w:t>Scenario</w:t>
      </w:r>
      <w:r w:rsidRPr="00913BBA">
        <w:rPr>
          <w:rFonts w:asciiTheme="minorHAnsi" w:eastAsiaTheme="minorHAnsi" w:hAnsiTheme="minorHAnsi"/>
          <w:sz w:val="22"/>
        </w:rPr>
        <w:t>:</w:t>
      </w:r>
      <w:r w:rsidR="00804C19" w:rsidRPr="00913BBA">
        <w:rPr>
          <w:rFonts w:asciiTheme="minorHAnsi" w:eastAsiaTheme="minorHAnsi" w:hAnsiTheme="minorHAnsi"/>
          <w:sz w:val="22"/>
        </w:rPr>
        <w:t xml:space="preserve"> </w:t>
      </w:r>
      <w:r w:rsidRPr="00913BBA">
        <w:rPr>
          <w:rFonts w:asciiTheme="minorHAnsi" w:eastAsiaTheme="minorHAnsi" w:hAnsiTheme="minorHAnsi"/>
          <w:sz w:val="22"/>
        </w:rPr>
        <w:t xml:space="preserve">Felicia &amp; Fred, a </w:t>
      </w:r>
      <w:r w:rsidR="008F1A52" w:rsidRPr="00913BBA">
        <w:rPr>
          <w:rFonts w:asciiTheme="minorHAnsi" w:eastAsiaTheme="minorHAnsi" w:hAnsiTheme="minorHAnsi"/>
          <w:sz w:val="22"/>
        </w:rPr>
        <w:t xml:space="preserve">publicly held </w:t>
      </w:r>
      <w:r w:rsidR="00592365" w:rsidRPr="00913BBA">
        <w:rPr>
          <w:rFonts w:asciiTheme="minorHAnsi" w:eastAsiaTheme="minorHAnsi" w:hAnsiTheme="minorHAnsi"/>
          <w:sz w:val="22"/>
        </w:rPr>
        <w:t>U</w:t>
      </w:r>
      <w:r w:rsidR="008F1A52" w:rsidRPr="00913BBA">
        <w:rPr>
          <w:rFonts w:asciiTheme="minorHAnsi" w:eastAsiaTheme="minorHAnsi" w:hAnsiTheme="minorHAnsi"/>
          <w:sz w:val="22"/>
        </w:rPr>
        <w:t>.</w:t>
      </w:r>
      <w:r w:rsidR="00592365" w:rsidRPr="00913BBA">
        <w:rPr>
          <w:rFonts w:asciiTheme="minorHAnsi" w:eastAsiaTheme="minorHAnsi" w:hAnsiTheme="minorHAnsi"/>
          <w:sz w:val="22"/>
        </w:rPr>
        <w:t>S</w:t>
      </w:r>
      <w:r w:rsidR="008F1A52" w:rsidRPr="00913BBA">
        <w:rPr>
          <w:rFonts w:asciiTheme="minorHAnsi" w:eastAsiaTheme="minorHAnsi" w:hAnsiTheme="minorHAnsi"/>
          <w:sz w:val="22"/>
        </w:rPr>
        <w:t>.</w:t>
      </w:r>
      <w:r w:rsidR="00592365" w:rsidRPr="00913BBA">
        <w:rPr>
          <w:rFonts w:asciiTheme="minorHAnsi" w:eastAsiaTheme="minorHAnsi" w:hAnsiTheme="minorHAnsi"/>
          <w:sz w:val="22"/>
        </w:rPr>
        <w:t xml:space="preserve"> corporation</w:t>
      </w:r>
      <w:r w:rsidR="00636CB3" w:rsidRPr="00913BBA">
        <w:rPr>
          <w:rFonts w:asciiTheme="minorHAnsi" w:eastAsiaTheme="minorHAnsi" w:hAnsiTheme="minorHAnsi"/>
          <w:sz w:val="22"/>
        </w:rPr>
        <w:t xml:space="preserve"> and manufacturer of jewelry</w:t>
      </w:r>
      <w:r w:rsidR="00592365" w:rsidRPr="00913BBA">
        <w:rPr>
          <w:rFonts w:asciiTheme="minorHAnsi" w:eastAsiaTheme="minorHAnsi" w:hAnsiTheme="minorHAnsi"/>
          <w:sz w:val="22"/>
        </w:rPr>
        <w:t xml:space="preserve">, </w:t>
      </w:r>
      <w:r w:rsidR="00636CB3" w:rsidRPr="00913BBA">
        <w:rPr>
          <w:rFonts w:asciiTheme="minorHAnsi" w:eastAsiaTheme="minorHAnsi" w:hAnsiTheme="minorHAnsi"/>
          <w:sz w:val="22"/>
        </w:rPr>
        <w:t xml:space="preserve">requires a financial analysis of its </w:t>
      </w:r>
      <w:r w:rsidR="00457D6E" w:rsidRPr="00913BBA">
        <w:rPr>
          <w:rFonts w:asciiTheme="minorHAnsi" w:eastAsiaTheme="minorHAnsi" w:hAnsiTheme="minorHAnsi"/>
          <w:sz w:val="22"/>
        </w:rPr>
        <w:t>current year</w:t>
      </w:r>
      <w:r w:rsidR="00636CB3" w:rsidRPr="00913BBA">
        <w:rPr>
          <w:rFonts w:asciiTheme="minorHAnsi" w:eastAsiaTheme="minorHAnsi" w:hAnsiTheme="minorHAnsi"/>
          <w:sz w:val="22"/>
        </w:rPr>
        <w:t xml:space="preserve"> operating performance. </w:t>
      </w:r>
      <w:r w:rsidR="00FE50F5" w:rsidRPr="00913BBA">
        <w:rPr>
          <w:rFonts w:asciiTheme="minorHAnsi" w:eastAsiaTheme="minorHAnsi" w:hAnsiTheme="minorHAnsi"/>
          <w:sz w:val="22"/>
        </w:rPr>
        <w:t xml:space="preserve">Previously, the company expanded capacity to include a Czech crystal bracelet product line. </w:t>
      </w:r>
      <w:r w:rsidR="00636CB3" w:rsidRPr="00913BBA">
        <w:rPr>
          <w:rFonts w:asciiTheme="minorHAnsi" w:eastAsiaTheme="minorHAnsi" w:hAnsiTheme="minorHAnsi"/>
          <w:sz w:val="22"/>
        </w:rPr>
        <w:t>During this year, the company expanded its product offering to include women’s accessories, specifically handbags. These are outsourced through a licensing agreement the company initiated with a manufacturer in Asia. In order to preserve intellectual property and branding rights in the U</w:t>
      </w:r>
      <w:r w:rsidR="008F1A52" w:rsidRPr="00913BBA">
        <w:rPr>
          <w:rFonts w:asciiTheme="minorHAnsi" w:eastAsiaTheme="minorHAnsi" w:hAnsiTheme="minorHAnsi"/>
          <w:sz w:val="22"/>
        </w:rPr>
        <w:t xml:space="preserve">nited </w:t>
      </w:r>
      <w:r w:rsidR="00636CB3" w:rsidRPr="00913BBA">
        <w:rPr>
          <w:rFonts w:asciiTheme="minorHAnsi" w:eastAsiaTheme="minorHAnsi" w:hAnsiTheme="minorHAnsi"/>
          <w:sz w:val="22"/>
        </w:rPr>
        <w:t>S</w:t>
      </w:r>
      <w:r w:rsidR="008F1A52" w:rsidRPr="00913BBA">
        <w:rPr>
          <w:rFonts w:asciiTheme="minorHAnsi" w:eastAsiaTheme="minorHAnsi" w:hAnsiTheme="minorHAnsi"/>
          <w:sz w:val="22"/>
        </w:rPr>
        <w:t>tates</w:t>
      </w:r>
      <w:r w:rsidR="00636CB3" w:rsidRPr="00913BBA">
        <w:rPr>
          <w:rFonts w:asciiTheme="minorHAnsi" w:eastAsiaTheme="minorHAnsi" w:hAnsiTheme="minorHAnsi"/>
          <w:sz w:val="22"/>
        </w:rPr>
        <w:t xml:space="preserve">, this manufacturer exclusively has the right to </w:t>
      </w:r>
      <w:r w:rsidR="00325CCD" w:rsidRPr="00913BBA">
        <w:rPr>
          <w:rFonts w:asciiTheme="minorHAnsi" w:eastAsiaTheme="minorHAnsi" w:hAnsiTheme="minorHAnsi"/>
          <w:sz w:val="22"/>
        </w:rPr>
        <w:t>Felicia &amp; Fred’s women’s logo purses.</w:t>
      </w:r>
    </w:p>
    <w:p w14:paraId="3F3FF05C" w14:textId="77777777" w:rsidR="00325CCD" w:rsidRPr="00913BBA" w:rsidRDefault="00325CCD" w:rsidP="009A1EF2">
      <w:pPr>
        <w:autoSpaceDE w:val="0"/>
        <w:autoSpaceDN w:val="0"/>
        <w:adjustRightInd w:val="0"/>
        <w:rPr>
          <w:rFonts w:asciiTheme="minorHAnsi" w:eastAsiaTheme="minorHAnsi" w:hAnsiTheme="minorHAnsi"/>
          <w:sz w:val="22"/>
        </w:rPr>
      </w:pPr>
    </w:p>
    <w:p w14:paraId="12F4C0FB" w14:textId="1A9E4D6E" w:rsidR="00325CCD" w:rsidRPr="00913BBA" w:rsidRDefault="00325CCD">
      <w:pPr>
        <w:autoSpaceDE w:val="0"/>
        <w:autoSpaceDN w:val="0"/>
        <w:adjustRightInd w:val="0"/>
        <w:rPr>
          <w:rFonts w:asciiTheme="minorHAnsi" w:eastAsiaTheme="minorHAnsi" w:hAnsiTheme="minorHAnsi"/>
          <w:sz w:val="22"/>
        </w:rPr>
      </w:pPr>
      <w:r w:rsidRPr="00913BBA">
        <w:rPr>
          <w:rFonts w:asciiTheme="minorHAnsi" w:eastAsiaTheme="minorHAnsi" w:hAnsiTheme="minorHAnsi"/>
          <w:sz w:val="22"/>
        </w:rPr>
        <w:t xml:space="preserve">As previously mentioned, the company’s inventory investment has </w:t>
      </w:r>
      <w:r w:rsidR="002B67A8" w:rsidRPr="00913BBA">
        <w:rPr>
          <w:rFonts w:asciiTheme="minorHAnsi" w:eastAsiaTheme="minorHAnsi" w:hAnsiTheme="minorHAnsi"/>
          <w:sz w:val="22"/>
        </w:rPr>
        <w:t>grown</w:t>
      </w:r>
      <w:r w:rsidRPr="00913BBA">
        <w:rPr>
          <w:rFonts w:asciiTheme="minorHAnsi" w:eastAsiaTheme="minorHAnsi" w:hAnsiTheme="minorHAnsi"/>
          <w:sz w:val="22"/>
        </w:rPr>
        <w:t>, but to date it has not required additional storage space in terms of increases in total plant and property since the company is renting warehouse space to accommodate the necessary real estate. However, the company anticipates that this will change if the demand for this product continues to be met with fervor among its customer base.</w:t>
      </w:r>
    </w:p>
    <w:p w14:paraId="529C2291" w14:textId="77777777" w:rsidR="00325CCD" w:rsidRPr="00913BBA" w:rsidRDefault="00325CCD">
      <w:pPr>
        <w:autoSpaceDE w:val="0"/>
        <w:autoSpaceDN w:val="0"/>
        <w:adjustRightInd w:val="0"/>
        <w:rPr>
          <w:rFonts w:asciiTheme="minorHAnsi" w:eastAsiaTheme="minorHAnsi" w:hAnsiTheme="minorHAnsi"/>
          <w:sz w:val="22"/>
        </w:rPr>
      </w:pPr>
    </w:p>
    <w:p w14:paraId="4AE6F628" w14:textId="05DFF3CE" w:rsidR="00325CCD" w:rsidRPr="00913BBA" w:rsidRDefault="00325CCD">
      <w:pPr>
        <w:autoSpaceDE w:val="0"/>
        <w:autoSpaceDN w:val="0"/>
        <w:adjustRightInd w:val="0"/>
        <w:rPr>
          <w:rFonts w:asciiTheme="minorHAnsi" w:eastAsiaTheme="minorHAnsi" w:hAnsiTheme="minorHAnsi"/>
          <w:sz w:val="22"/>
        </w:rPr>
      </w:pPr>
      <w:r w:rsidRPr="00913BBA">
        <w:rPr>
          <w:rFonts w:asciiTheme="minorHAnsi" w:eastAsiaTheme="minorHAnsi" w:hAnsiTheme="minorHAnsi"/>
          <w:sz w:val="22"/>
        </w:rPr>
        <w:t>Given these considerations and the results indicated in the company’s income statements and balance sheets for</w:t>
      </w:r>
      <w:r w:rsidR="003A44E0" w:rsidRPr="00913BBA">
        <w:rPr>
          <w:rFonts w:asciiTheme="minorHAnsi" w:eastAsiaTheme="minorHAnsi" w:hAnsiTheme="minorHAnsi"/>
          <w:sz w:val="22"/>
        </w:rPr>
        <w:t xml:space="preserve"> the</w:t>
      </w:r>
      <w:r w:rsidRPr="00913BBA">
        <w:rPr>
          <w:rFonts w:asciiTheme="minorHAnsi" w:eastAsiaTheme="minorHAnsi" w:hAnsiTheme="minorHAnsi"/>
          <w:sz w:val="22"/>
        </w:rPr>
        <w:t xml:space="preserve"> </w:t>
      </w:r>
      <w:r w:rsidR="00457D6E" w:rsidRPr="00913BBA">
        <w:rPr>
          <w:rFonts w:asciiTheme="minorHAnsi" w:eastAsiaTheme="minorHAnsi" w:hAnsiTheme="minorHAnsi"/>
          <w:sz w:val="22"/>
        </w:rPr>
        <w:t>prior year</w:t>
      </w:r>
      <w:r w:rsidRPr="00913BBA">
        <w:rPr>
          <w:rFonts w:asciiTheme="minorHAnsi" w:eastAsiaTheme="minorHAnsi" w:hAnsiTheme="minorHAnsi"/>
          <w:sz w:val="22"/>
        </w:rPr>
        <w:t xml:space="preserve"> and </w:t>
      </w:r>
      <w:r w:rsidR="00457D6E" w:rsidRPr="00913BBA">
        <w:rPr>
          <w:rFonts w:asciiTheme="minorHAnsi" w:eastAsiaTheme="minorHAnsi" w:hAnsiTheme="minorHAnsi"/>
          <w:sz w:val="22"/>
        </w:rPr>
        <w:t>current year</w:t>
      </w:r>
      <w:r w:rsidRPr="00913BBA">
        <w:rPr>
          <w:rFonts w:asciiTheme="minorHAnsi" w:eastAsiaTheme="minorHAnsi" w:hAnsiTheme="minorHAnsi"/>
          <w:sz w:val="22"/>
        </w:rPr>
        <w:t>, as well as the company’s cash flow statement for</w:t>
      </w:r>
      <w:r w:rsidR="003A44E0" w:rsidRPr="00913BBA">
        <w:rPr>
          <w:rFonts w:asciiTheme="minorHAnsi" w:eastAsiaTheme="minorHAnsi" w:hAnsiTheme="minorHAnsi"/>
          <w:sz w:val="22"/>
        </w:rPr>
        <w:t xml:space="preserve"> the</w:t>
      </w:r>
      <w:r w:rsidRPr="00913BBA">
        <w:rPr>
          <w:rFonts w:asciiTheme="minorHAnsi" w:eastAsiaTheme="minorHAnsi" w:hAnsiTheme="minorHAnsi"/>
          <w:sz w:val="22"/>
        </w:rPr>
        <w:t xml:space="preserve"> </w:t>
      </w:r>
      <w:r w:rsidR="00457D6E" w:rsidRPr="00913BBA">
        <w:rPr>
          <w:rFonts w:asciiTheme="minorHAnsi" w:eastAsiaTheme="minorHAnsi" w:hAnsiTheme="minorHAnsi"/>
          <w:sz w:val="22"/>
        </w:rPr>
        <w:t>current year</w:t>
      </w:r>
      <w:r w:rsidRPr="00913BBA">
        <w:rPr>
          <w:rFonts w:asciiTheme="minorHAnsi" w:eastAsiaTheme="minorHAnsi" w:hAnsiTheme="minorHAnsi"/>
          <w:sz w:val="22"/>
        </w:rPr>
        <w:t>, answer the following questions and address specific qualitative elements as requested</w:t>
      </w:r>
      <w:r w:rsidR="00677F16" w:rsidRPr="00913BBA">
        <w:rPr>
          <w:rFonts w:asciiTheme="minorHAnsi" w:eastAsiaTheme="minorHAnsi" w:hAnsiTheme="minorHAnsi"/>
          <w:sz w:val="22"/>
        </w:rPr>
        <w:t>.</w:t>
      </w:r>
    </w:p>
    <w:p w14:paraId="1BC7775D" w14:textId="77777777" w:rsidR="00636CB3" w:rsidRPr="00913BBA" w:rsidRDefault="00636CB3">
      <w:pPr>
        <w:rPr>
          <w:rFonts w:asciiTheme="minorHAnsi" w:hAnsiTheme="minorHAnsi"/>
          <w:sz w:val="22"/>
        </w:rPr>
      </w:pPr>
    </w:p>
    <w:p w14:paraId="4E3AF8DC" w14:textId="33A74EC9" w:rsidR="00E06FBF" w:rsidRPr="00913BBA" w:rsidRDefault="00F63893" w:rsidP="00495D50">
      <w:pPr>
        <w:pStyle w:val="ListParagraph"/>
        <w:numPr>
          <w:ilvl w:val="0"/>
          <w:numId w:val="34"/>
        </w:numPr>
        <w:tabs>
          <w:tab w:val="left" w:pos="360"/>
        </w:tabs>
        <w:ind w:hanging="360"/>
        <w:rPr>
          <w:sz w:val="22"/>
        </w:rPr>
      </w:pPr>
      <w:r w:rsidRPr="00913BBA">
        <w:rPr>
          <w:b/>
          <w:sz w:val="22"/>
        </w:rPr>
        <w:t>Introduction/Abstract</w:t>
      </w:r>
      <w:r w:rsidR="008F1A52" w:rsidRPr="00913BBA">
        <w:rPr>
          <w:sz w:val="22"/>
        </w:rPr>
        <w:t>:</w:t>
      </w:r>
      <w:r w:rsidR="00966A6A" w:rsidRPr="00913BBA">
        <w:rPr>
          <w:sz w:val="22"/>
        </w:rPr>
        <w:t xml:space="preserve"> </w:t>
      </w:r>
      <w:r w:rsidR="00FE50F5" w:rsidRPr="00913BBA">
        <w:rPr>
          <w:sz w:val="22"/>
        </w:rPr>
        <w:t xml:space="preserve">Discuss briefly the difference between strategic and tactical decision making. </w:t>
      </w:r>
    </w:p>
    <w:p w14:paraId="4769F41A" w14:textId="113AD1A4" w:rsidR="00E06FBF" w:rsidRPr="00913BBA" w:rsidRDefault="00FE50F5" w:rsidP="00495D50">
      <w:pPr>
        <w:pStyle w:val="ListParagraph"/>
        <w:numPr>
          <w:ilvl w:val="0"/>
          <w:numId w:val="35"/>
        </w:numPr>
        <w:tabs>
          <w:tab w:val="left" w:pos="1440"/>
        </w:tabs>
        <w:ind w:left="1440" w:hanging="360"/>
        <w:rPr>
          <w:sz w:val="22"/>
        </w:rPr>
      </w:pPr>
      <w:r w:rsidRPr="00913BBA">
        <w:rPr>
          <w:sz w:val="22"/>
        </w:rPr>
        <w:t>Is the decision to enter the handbag distribution business strategic or tactical?</w:t>
      </w:r>
      <w:r w:rsidR="00E06FBF" w:rsidRPr="00913BBA">
        <w:rPr>
          <w:sz w:val="22"/>
        </w:rPr>
        <w:t xml:space="preserve"> </w:t>
      </w:r>
    </w:p>
    <w:p w14:paraId="46C65DAA" w14:textId="5E8A3AE9" w:rsidR="009964DB" w:rsidRPr="00913BBA" w:rsidRDefault="00325CCD" w:rsidP="00495D50">
      <w:pPr>
        <w:pStyle w:val="ListParagraph"/>
        <w:numPr>
          <w:ilvl w:val="0"/>
          <w:numId w:val="35"/>
        </w:numPr>
        <w:tabs>
          <w:tab w:val="left" w:pos="1440"/>
        </w:tabs>
        <w:ind w:left="1440" w:hanging="360"/>
        <w:rPr>
          <w:sz w:val="22"/>
        </w:rPr>
      </w:pPr>
      <w:r w:rsidRPr="00913BBA">
        <w:rPr>
          <w:sz w:val="22"/>
        </w:rPr>
        <w:t xml:space="preserve">What indications of </w:t>
      </w:r>
      <w:r w:rsidR="00FE50F5" w:rsidRPr="00913BBA">
        <w:rPr>
          <w:sz w:val="22"/>
        </w:rPr>
        <w:t xml:space="preserve">financial </w:t>
      </w:r>
      <w:r w:rsidRPr="00913BBA">
        <w:rPr>
          <w:sz w:val="22"/>
        </w:rPr>
        <w:t>performance must a company consider in evaluating whether</w:t>
      </w:r>
      <w:r w:rsidR="00FE50F5" w:rsidRPr="00913BBA">
        <w:rPr>
          <w:sz w:val="22"/>
        </w:rPr>
        <w:t xml:space="preserve"> an</w:t>
      </w:r>
      <w:r w:rsidRPr="00913BBA">
        <w:rPr>
          <w:sz w:val="22"/>
        </w:rPr>
        <w:t xml:space="preserve"> investment </w:t>
      </w:r>
      <w:r w:rsidR="00FE50F5" w:rsidRPr="00913BBA">
        <w:rPr>
          <w:sz w:val="22"/>
        </w:rPr>
        <w:t>has successfully increased shareholder wealth?</w:t>
      </w:r>
      <w:r w:rsidR="008F1A52" w:rsidRPr="00913BBA">
        <w:rPr>
          <w:sz w:val="22"/>
        </w:rPr>
        <w:t xml:space="preserve"> </w:t>
      </w:r>
    </w:p>
    <w:p w14:paraId="430422E4" w14:textId="77777777" w:rsidR="00CC4519" w:rsidRPr="00913BBA" w:rsidRDefault="00CC4519" w:rsidP="00495D50">
      <w:pPr>
        <w:pStyle w:val="ListParagraph"/>
        <w:tabs>
          <w:tab w:val="left" w:pos="720"/>
        </w:tabs>
        <w:ind w:hanging="360"/>
        <w:rPr>
          <w:color w:val="E36C0A" w:themeColor="accent6" w:themeShade="BF"/>
          <w:sz w:val="22"/>
        </w:rPr>
      </w:pPr>
    </w:p>
    <w:p w14:paraId="10BB6065" w14:textId="20751E83" w:rsidR="00046B98" w:rsidRPr="00913BBA" w:rsidRDefault="00046B98" w:rsidP="00495D50">
      <w:pPr>
        <w:pStyle w:val="ListParagraph"/>
        <w:tabs>
          <w:tab w:val="left" w:pos="720"/>
        </w:tabs>
        <w:ind w:hanging="360"/>
        <w:rPr>
          <w:sz w:val="22"/>
        </w:rPr>
      </w:pPr>
      <w:r w:rsidRPr="00913BBA">
        <w:rPr>
          <w:sz w:val="22"/>
        </w:rPr>
        <w:t>II.</w:t>
      </w:r>
      <w:r w:rsidRPr="00913BBA">
        <w:rPr>
          <w:sz w:val="22"/>
        </w:rPr>
        <w:tab/>
      </w:r>
      <w:r w:rsidR="00FE50F5" w:rsidRPr="00913BBA">
        <w:rPr>
          <w:b/>
          <w:sz w:val="22"/>
        </w:rPr>
        <w:t xml:space="preserve">Financial </w:t>
      </w:r>
      <w:r w:rsidR="00352D58" w:rsidRPr="00913BBA">
        <w:rPr>
          <w:b/>
          <w:sz w:val="22"/>
        </w:rPr>
        <w:t xml:space="preserve">Trend </w:t>
      </w:r>
      <w:r w:rsidR="00453BF8" w:rsidRPr="00913BBA">
        <w:rPr>
          <w:b/>
          <w:sz w:val="22"/>
        </w:rPr>
        <w:t>Analysis</w:t>
      </w:r>
      <w:r w:rsidR="008F1A52" w:rsidRPr="00913BBA">
        <w:rPr>
          <w:sz w:val="22"/>
        </w:rPr>
        <w:t>:</w:t>
      </w:r>
      <w:r w:rsidR="00453BF8" w:rsidRPr="00913BBA">
        <w:rPr>
          <w:sz w:val="22"/>
        </w:rPr>
        <w:t xml:space="preserve"> </w:t>
      </w:r>
      <w:r w:rsidR="00FE50F5" w:rsidRPr="00913BBA">
        <w:rPr>
          <w:sz w:val="22"/>
        </w:rPr>
        <w:t xml:space="preserve">Directly analyze the firm’s financial statements as presented in the Exhibits. </w:t>
      </w:r>
    </w:p>
    <w:p w14:paraId="7F6DB4D1" w14:textId="5BB6193E" w:rsidR="00D802B4" w:rsidRPr="00913BBA" w:rsidRDefault="00046B98" w:rsidP="00495D50">
      <w:pPr>
        <w:pStyle w:val="ListParagraph"/>
        <w:tabs>
          <w:tab w:val="left" w:pos="1440"/>
        </w:tabs>
        <w:ind w:left="1440" w:hanging="360"/>
        <w:rPr>
          <w:sz w:val="22"/>
        </w:rPr>
      </w:pPr>
      <w:r w:rsidRPr="00913BBA">
        <w:rPr>
          <w:sz w:val="22"/>
        </w:rPr>
        <w:t>A.</w:t>
      </w:r>
      <w:r w:rsidRPr="00913BBA">
        <w:rPr>
          <w:sz w:val="22"/>
        </w:rPr>
        <w:tab/>
      </w:r>
      <w:r w:rsidR="00FE50F5" w:rsidRPr="00913BBA">
        <w:rPr>
          <w:sz w:val="22"/>
        </w:rPr>
        <w:t>Calculate liquidity ratios of the firm for</w:t>
      </w:r>
      <w:r w:rsidR="003A44E0" w:rsidRPr="00913BBA">
        <w:rPr>
          <w:sz w:val="22"/>
        </w:rPr>
        <w:t xml:space="preserve"> the</w:t>
      </w:r>
      <w:r w:rsidR="00FE50F5" w:rsidRPr="00913BBA">
        <w:rPr>
          <w:sz w:val="22"/>
        </w:rPr>
        <w:t xml:space="preserve"> </w:t>
      </w:r>
      <w:r w:rsidR="00457D6E" w:rsidRPr="00913BBA">
        <w:rPr>
          <w:sz w:val="22"/>
        </w:rPr>
        <w:t>prior year</w:t>
      </w:r>
      <w:r w:rsidR="00FE50F5" w:rsidRPr="00913BBA">
        <w:rPr>
          <w:sz w:val="22"/>
        </w:rPr>
        <w:t xml:space="preserve"> and </w:t>
      </w:r>
      <w:r w:rsidR="00457D6E" w:rsidRPr="00913BBA">
        <w:rPr>
          <w:sz w:val="22"/>
        </w:rPr>
        <w:t>current year</w:t>
      </w:r>
      <w:r w:rsidR="00FE50F5" w:rsidRPr="00913BBA">
        <w:rPr>
          <w:sz w:val="22"/>
        </w:rPr>
        <w:t>: current ratio, inventory turnover, and the accounts receivable turnover (for the denominator</w:t>
      </w:r>
      <w:r w:rsidR="00352D58" w:rsidRPr="00913BBA">
        <w:rPr>
          <w:sz w:val="22"/>
        </w:rPr>
        <w:t xml:space="preserve"> of the turnover ratios</w:t>
      </w:r>
      <w:r w:rsidR="00FE50F5" w:rsidRPr="00913BBA">
        <w:rPr>
          <w:sz w:val="22"/>
        </w:rPr>
        <w:t>, use the year presented)</w:t>
      </w:r>
      <w:r w:rsidR="00352D58" w:rsidRPr="00913BBA">
        <w:rPr>
          <w:sz w:val="22"/>
        </w:rPr>
        <w:t xml:space="preserve">. </w:t>
      </w:r>
      <w:r w:rsidR="005541F3" w:rsidRPr="00913BBA">
        <w:rPr>
          <w:sz w:val="22"/>
        </w:rPr>
        <w:t>Show your calculation</w:t>
      </w:r>
      <w:r w:rsidR="00E2151C" w:rsidRPr="00913BBA">
        <w:rPr>
          <w:sz w:val="22"/>
        </w:rPr>
        <w:t>s</w:t>
      </w:r>
      <w:r w:rsidR="005541F3" w:rsidRPr="00913BBA">
        <w:rPr>
          <w:sz w:val="22"/>
        </w:rPr>
        <w:t xml:space="preserve"> and interpret</w:t>
      </w:r>
      <w:r w:rsidR="00352D58" w:rsidRPr="00913BBA">
        <w:rPr>
          <w:sz w:val="22"/>
        </w:rPr>
        <w:t xml:space="preserve"> the trend. What conclusions do you draw from this analysis?</w:t>
      </w:r>
      <w:r w:rsidR="00874976" w:rsidRPr="00913BBA">
        <w:rPr>
          <w:sz w:val="22"/>
        </w:rPr>
        <w:t xml:space="preserve"> </w:t>
      </w:r>
    </w:p>
    <w:p w14:paraId="2EBEA39F" w14:textId="039FD1C7" w:rsidR="00131492" w:rsidRPr="00913BBA" w:rsidRDefault="00D802B4" w:rsidP="00495D50">
      <w:pPr>
        <w:pStyle w:val="ListParagraph"/>
        <w:tabs>
          <w:tab w:val="left" w:pos="1440"/>
        </w:tabs>
        <w:ind w:left="1440" w:hanging="360"/>
        <w:rPr>
          <w:sz w:val="22"/>
        </w:rPr>
      </w:pPr>
      <w:r w:rsidRPr="00913BBA">
        <w:rPr>
          <w:sz w:val="22"/>
        </w:rPr>
        <w:t>B.</w:t>
      </w:r>
      <w:r w:rsidRPr="00913BBA">
        <w:rPr>
          <w:sz w:val="22"/>
        </w:rPr>
        <w:tab/>
      </w:r>
      <w:r w:rsidR="00352D58" w:rsidRPr="00913BBA">
        <w:rPr>
          <w:sz w:val="22"/>
        </w:rPr>
        <w:t xml:space="preserve">Calculate </w:t>
      </w:r>
      <w:r w:rsidR="00677F16" w:rsidRPr="00913BBA">
        <w:rPr>
          <w:sz w:val="22"/>
        </w:rPr>
        <w:t xml:space="preserve">the following </w:t>
      </w:r>
      <w:r w:rsidR="00352D58" w:rsidRPr="00913BBA">
        <w:rPr>
          <w:sz w:val="22"/>
        </w:rPr>
        <w:t>solvency ratios of the firm for</w:t>
      </w:r>
      <w:r w:rsidR="003A44E0" w:rsidRPr="00913BBA">
        <w:rPr>
          <w:sz w:val="22"/>
        </w:rPr>
        <w:t xml:space="preserve"> the</w:t>
      </w:r>
      <w:r w:rsidR="00352D58" w:rsidRPr="00913BBA">
        <w:rPr>
          <w:sz w:val="22"/>
        </w:rPr>
        <w:t xml:space="preserve"> </w:t>
      </w:r>
      <w:r w:rsidR="00457D6E" w:rsidRPr="00913BBA">
        <w:rPr>
          <w:sz w:val="22"/>
        </w:rPr>
        <w:t>prior year</w:t>
      </w:r>
      <w:r w:rsidR="00352D58" w:rsidRPr="00913BBA">
        <w:rPr>
          <w:sz w:val="22"/>
        </w:rPr>
        <w:t xml:space="preserve"> and </w:t>
      </w:r>
      <w:r w:rsidR="00457D6E" w:rsidRPr="00913BBA">
        <w:rPr>
          <w:sz w:val="22"/>
        </w:rPr>
        <w:t>current year</w:t>
      </w:r>
      <w:r w:rsidR="00352D58" w:rsidRPr="00913BBA">
        <w:rPr>
          <w:sz w:val="22"/>
        </w:rPr>
        <w:t xml:space="preserve">: debt to equity and times interest earned. </w:t>
      </w:r>
      <w:r w:rsidR="005541F3" w:rsidRPr="00913BBA">
        <w:rPr>
          <w:sz w:val="22"/>
        </w:rPr>
        <w:t>Show your calculation</w:t>
      </w:r>
      <w:r w:rsidR="00E2151C" w:rsidRPr="00913BBA">
        <w:rPr>
          <w:sz w:val="22"/>
        </w:rPr>
        <w:t>s</w:t>
      </w:r>
      <w:r w:rsidR="005541F3" w:rsidRPr="00913BBA">
        <w:rPr>
          <w:sz w:val="22"/>
        </w:rPr>
        <w:t xml:space="preserve"> and interpret </w:t>
      </w:r>
      <w:r w:rsidR="00352D58" w:rsidRPr="00913BBA">
        <w:rPr>
          <w:sz w:val="22"/>
        </w:rPr>
        <w:t>the trend. What conclusions do you draw from this analysis?</w:t>
      </w:r>
      <w:r w:rsidR="00913BBA">
        <w:rPr>
          <w:sz w:val="22"/>
        </w:rPr>
        <w:t xml:space="preserve"> </w:t>
      </w:r>
    </w:p>
    <w:p w14:paraId="6297E19A" w14:textId="20C1D619" w:rsidR="00352D58" w:rsidRPr="00913BBA" w:rsidRDefault="00874976" w:rsidP="00495D50">
      <w:pPr>
        <w:pStyle w:val="ListParagraph"/>
        <w:tabs>
          <w:tab w:val="left" w:pos="1440"/>
        </w:tabs>
        <w:ind w:left="1440" w:hanging="360"/>
        <w:rPr>
          <w:sz w:val="22"/>
        </w:rPr>
      </w:pPr>
      <w:r w:rsidRPr="00913BBA">
        <w:rPr>
          <w:sz w:val="22"/>
        </w:rPr>
        <w:t>C.</w:t>
      </w:r>
      <w:r w:rsidRPr="00913BBA">
        <w:rPr>
          <w:sz w:val="22"/>
        </w:rPr>
        <w:tab/>
      </w:r>
      <w:r w:rsidR="00352D58" w:rsidRPr="00913BBA">
        <w:rPr>
          <w:sz w:val="22"/>
        </w:rPr>
        <w:t>Calculate</w:t>
      </w:r>
      <w:r w:rsidR="00677F16" w:rsidRPr="00913BBA">
        <w:rPr>
          <w:sz w:val="22"/>
        </w:rPr>
        <w:t xml:space="preserve"> the following</w:t>
      </w:r>
      <w:r w:rsidR="00352D58" w:rsidRPr="00913BBA">
        <w:rPr>
          <w:sz w:val="22"/>
        </w:rPr>
        <w:t xml:space="preserve"> profitability ratios of the firm for</w:t>
      </w:r>
      <w:r w:rsidR="003A44E0" w:rsidRPr="00913BBA">
        <w:rPr>
          <w:sz w:val="22"/>
        </w:rPr>
        <w:t xml:space="preserve"> the</w:t>
      </w:r>
      <w:r w:rsidR="00352D58" w:rsidRPr="00913BBA">
        <w:rPr>
          <w:sz w:val="22"/>
        </w:rPr>
        <w:t xml:space="preserve"> </w:t>
      </w:r>
      <w:r w:rsidR="00457D6E" w:rsidRPr="00913BBA">
        <w:rPr>
          <w:sz w:val="22"/>
        </w:rPr>
        <w:t>prior year</w:t>
      </w:r>
      <w:r w:rsidR="00352D58" w:rsidRPr="00913BBA">
        <w:rPr>
          <w:sz w:val="22"/>
        </w:rPr>
        <w:t xml:space="preserve"> and </w:t>
      </w:r>
      <w:r w:rsidR="00457D6E" w:rsidRPr="00913BBA">
        <w:rPr>
          <w:sz w:val="22"/>
        </w:rPr>
        <w:t>current year</w:t>
      </w:r>
      <w:r w:rsidR="00352D58" w:rsidRPr="00913BBA">
        <w:rPr>
          <w:sz w:val="22"/>
        </w:rPr>
        <w:t xml:space="preserve">: gross profit margin, net profit margin, return on assets, and return on equity (for the denominator of the return ratios, use the year presented). </w:t>
      </w:r>
      <w:r w:rsidR="005541F3" w:rsidRPr="00913BBA">
        <w:rPr>
          <w:sz w:val="22"/>
        </w:rPr>
        <w:t>Show your calculation</w:t>
      </w:r>
      <w:r w:rsidR="00E2151C" w:rsidRPr="00913BBA">
        <w:rPr>
          <w:sz w:val="22"/>
        </w:rPr>
        <w:t>s</w:t>
      </w:r>
      <w:r w:rsidR="005541F3" w:rsidRPr="00913BBA">
        <w:rPr>
          <w:sz w:val="22"/>
        </w:rPr>
        <w:t xml:space="preserve"> and interpret </w:t>
      </w:r>
      <w:r w:rsidR="00352D58" w:rsidRPr="00913BBA">
        <w:rPr>
          <w:sz w:val="22"/>
        </w:rPr>
        <w:t>the trend. What conclusions do you draw from this analysis?</w:t>
      </w:r>
      <w:r w:rsidR="00913BBA">
        <w:rPr>
          <w:sz w:val="22"/>
        </w:rPr>
        <w:t xml:space="preserve"> </w:t>
      </w:r>
    </w:p>
    <w:p w14:paraId="77B6BECA" w14:textId="77777777" w:rsidR="008D16F3" w:rsidRPr="00913BBA" w:rsidRDefault="008D16F3" w:rsidP="00495D50">
      <w:pPr>
        <w:pStyle w:val="ListParagraph"/>
        <w:tabs>
          <w:tab w:val="left" w:pos="720"/>
        </w:tabs>
        <w:ind w:hanging="360"/>
        <w:rPr>
          <w:sz w:val="22"/>
        </w:rPr>
      </w:pPr>
    </w:p>
    <w:p w14:paraId="38C2302A" w14:textId="77777777" w:rsidR="00046B98" w:rsidRPr="00913BBA" w:rsidRDefault="003662F9" w:rsidP="00495D50">
      <w:pPr>
        <w:pStyle w:val="ListParagraph"/>
        <w:tabs>
          <w:tab w:val="left" w:pos="720"/>
        </w:tabs>
        <w:ind w:hanging="360"/>
        <w:rPr>
          <w:sz w:val="22"/>
        </w:rPr>
      </w:pPr>
      <w:r w:rsidRPr="00913BBA">
        <w:rPr>
          <w:sz w:val="22"/>
        </w:rPr>
        <w:t>III</w:t>
      </w:r>
      <w:r w:rsidR="00046B98" w:rsidRPr="00913BBA">
        <w:rPr>
          <w:sz w:val="22"/>
        </w:rPr>
        <w:t>.</w:t>
      </w:r>
      <w:r w:rsidR="00046B98" w:rsidRPr="00913BBA">
        <w:rPr>
          <w:sz w:val="22"/>
        </w:rPr>
        <w:tab/>
      </w:r>
      <w:r w:rsidRPr="00913BBA">
        <w:rPr>
          <w:b/>
          <w:sz w:val="22"/>
        </w:rPr>
        <w:t>Integrate Prior Financial Analysis</w:t>
      </w:r>
    </w:p>
    <w:p w14:paraId="0CBE7A93" w14:textId="16C504BB" w:rsidR="00415E3E" w:rsidRPr="00913BBA" w:rsidRDefault="00415E3E" w:rsidP="00495D50">
      <w:pPr>
        <w:pStyle w:val="ListParagraph"/>
        <w:tabs>
          <w:tab w:val="left" w:pos="1440"/>
        </w:tabs>
        <w:ind w:left="1440" w:hanging="360"/>
        <w:rPr>
          <w:sz w:val="22"/>
        </w:rPr>
      </w:pPr>
      <w:r w:rsidRPr="00913BBA">
        <w:rPr>
          <w:sz w:val="22"/>
        </w:rPr>
        <w:t>A.</w:t>
      </w:r>
      <w:r w:rsidR="00C149E5" w:rsidRPr="00913BBA">
        <w:rPr>
          <w:sz w:val="22"/>
        </w:rPr>
        <w:tab/>
      </w:r>
      <w:r w:rsidR="003662F9" w:rsidRPr="00913BBA">
        <w:rPr>
          <w:sz w:val="22"/>
        </w:rPr>
        <w:t>Consider the prior analysis Felicia &amp; Fred completed for the Czech crystal bracelet product</w:t>
      </w:r>
      <w:r w:rsidR="001919AD" w:rsidRPr="00913BBA">
        <w:rPr>
          <w:sz w:val="22"/>
        </w:rPr>
        <w:t xml:space="preserve"> line. Given the prior analysis</w:t>
      </w:r>
      <w:r w:rsidR="003662F9" w:rsidRPr="00913BBA">
        <w:rPr>
          <w:sz w:val="22"/>
        </w:rPr>
        <w:t xml:space="preserve"> and the profitability trend of the company, </w:t>
      </w:r>
      <w:r w:rsidR="005541F3" w:rsidRPr="00913BBA">
        <w:rPr>
          <w:sz w:val="22"/>
        </w:rPr>
        <w:t xml:space="preserve">did </w:t>
      </w:r>
      <w:r w:rsidR="003662F9" w:rsidRPr="00913BBA">
        <w:rPr>
          <w:sz w:val="22"/>
        </w:rPr>
        <w:t xml:space="preserve">the inclusion of this product line </w:t>
      </w:r>
      <w:r w:rsidR="005541F3" w:rsidRPr="00913BBA">
        <w:rPr>
          <w:sz w:val="22"/>
        </w:rPr>
        <w:t>as compared to</w:t>
      </w:r>
      <w:r w:rsidR="003A44E0" w:rsidRPr="00913BBA">
        <w:rPr>
          <w:sz w:val="22"/>
        </w:rPr>
        <w:t xml:space="preserve"> the</w:t>
      </w:r>
      <w:r w:rsidR="005541F3" w:rsidRPr="00913BBA">
        <w:rPr>
          <w:sz w:val="22"/>
        </w:rPr>
        <w:t xml:space="preserve"> </w:t>
      </w:r>
      <w:r w:rsidR="00457D6E" w:rsidRPr="00913BBA">
        <w:rPr>
          <w:sz w:val="22"/>
        </w:rPr>
        <w:t>prior year</w:t>
      </w:r>
      <w:r w:rsidR="005541F3" w:rsidRPr="00913BBA">
        <w:rPr>
          <w:sz w:val="22"/>
        </w:rPr>
        <w:t xml:space="preserve"> results </w:t>
      </w:r>
      <w:r w:rsidR="003662F9" w:rsidRPr="00913BBA">
        <w:rPr>
          <w:sz w:val="22"/>
        </w:rPr>
        <w:t>enhance gross margin for the company? Why or why not?</w:t>
      </w:r>
      <w:r w:rsidR="009E7F67" w:rsidRPr="00913BBA">
        <w:rPr>
          <w:sz w:val="22"/>
        </w:rPr>
        <w:t xml:space="preserve"> </w:t>
      </w:r>
      <w:r w:rsidR="00E2151C" w:rsidRPr="00913BBA">
        <w:rPr>
          <w:sz w:val="22"/>
        </w:rPr>
        <w:t xml:space="preserve">Show calculations and interpret the results. </w:t>
      </w:r>
      <w:r w:rsidR="006B403B" w:rsidRPr="00913BBA">
        <w:rPr>
          <w:sz w:val="22"/>
        </w:rPr>
        <w:t xml:space="preserve"> </w:t>
      </w:r>
    </w:p>
    <w:p w14:paraId="02711F8A" w14:textId="1C4F55C2" w:rsidR="00415E3E" w:rsidRPr="00913BBA" w:rsidRDefault="00415E3E" w:rsidP="00495D50">
      <w:pPr>
        <w:pStyle w:val="ListParagraph"/>
        <w:tabs>
          <w:tab w:val="left" w:pos="1440"/>
        </w:tabs>
        <w:ind w:left="1440" w:hanging="360"/>
        <w:rPr>
          <w:sz w:val="22"/>
        </w:rPr>
      </w:pPr>
      <w:r w:rsidRPr="00913BBA">
        <w:rPr>
          <w:sz w:val="22"/>
        </w:rPr>
        <w:t>B.</w:t>
      </w:r>
      <w:r w:rsidR="00C149E5" w:rsidRPr="00913BBA">
        <w:rPr>
          <w:sz w:val="22"/>
        </w:rPr>
        <w:tab/>
      </w:r>
      <w:r w:rsidR="003662F9" w:rsidRPr="00913BBA">
        <w:rPr>
          <w:sz w:val="22"/>
        </w:rPr>
        <w:t>Assume that the only change affecting the company’s product line</w:t>
      </w:r>
      <w:r w:rsidR="005541F3" w:rsidRPr="00913BBA">
        <w:rPr>
          <w:sz w:val="22"/>
        </w:rPr>
        <w:t xml:space="preserve"> sales</w:t>
      </w:r>
      <w:r w:rsidR="003662F9" w:rsidRPr="00913BBA">
        <w:rPr>
          <w:sz w:val="22"/>
        </w:rPr>
        <w:t xml:space="preserve"> in</w:t>
      </w:r>
      <w:r w:rsidR="003A44E0" w:rsidRPr="00913BBA">
        <w:rPr>
          <w:sz w:val="22"/>
        </w:rPr>
        <w:t xml:space="preserve"> the</w:t>
      </w:r>
      <w:r w:rsidR="003662F9" w:rsidRPr="00913BBA">
        <w:rPr>
          <w:sz w:val="22"/>
        </w:rPr>
        <w:t xml:space="preserve"> </w:t>
      </w:r>
      <w:r w:rsidR="00457D6E" w:rsidRPr="00913BBA">
        <w:rPr>
          <w:sz w:val="22"/>
        </w:rPr>
        <w:t>current year</w:t>
      </w:r>
      <w:r w:rsidR="003662F9" w:rsidRPr="00913BBA">
        <w:rPr>
          <w:sz w:val="22"/>
        </w:rPr>
        <w:t xml:space="preserve"> was the inclusion of the handbag product line</w:t>
      </w:r>
      <w:r w:rsidR="009E7F67" w:rsidRPr="00913BBA">
        <w:rPr>
          <w:sz w:val="22"/>
        </w:rPr>
        <w:t>.</w:t>
      </w:r>
      <w:r w:rsidR="004F4971" w:rsidRPr="00913BBA">
        <w:rPr>
          <w:sz w:val="22"/>
        </w:rPr>
        <w:t xml:space="preserve"> Given the prior analysis</w:t>
      </w:r>
      <w:r w:rsidR="003662F9" w:rsidRPr="00913BBA">
        <w:rPr>
          <w:sz w:val="22"/>
        </w:rPr>
        <w:t xml:space="preserve"> and the </w:t>
      </w:r>
      <w:r w:rsidR="00457D6E" w:rsidRPr="00913BBA">
        <w:rPr>
          <w:sz w:val="22"/>
        </w:rPr>
        <w:t>current year</w:t>
      </w:r>
      <w:r w:rsidR="003662F9" w:rsidRPr="00913BBA">
        <w:rPr>
          <w:sz w:val="22"/>
        </w:rPr>
        <w:t xml:space="preserve"> profitability trend of the company, did the inclusion of this product line enhance gross margin for the company? Why or why not? </w:t>
      </w:r>
      <w:r w:rsidR="00E2151C" w:rsidRPr="00913BBA">
        <w:rPr>
          <w:sz w:val="22"/>
        </w:rPr>
        <w:t xml:space="preserve">Show calculations and interpret the results. </w:t>
      </w:r>
    </w:p>
    <w:p w14:paraId="48D3A535" w14:textId="77777777" w:rsidR="003662F9" w:rsidRPr="00913BBA" w:rsidRDefault="003662F9" w:rsidP="00495D50">
      <w:pPr>
        <w:pStyle w:val="ListParagraph"/>
        <w:tabs>
          <w:tab w:val="left" w:pos="720"/>
        </w:tabs>
        <w:ind w:hanging="360"/>
        <w:rPr>
          <w:sz w:val="22"/>
        </w:rPr>
      </w:pPr>
    </w:p>
    <w:p w14:paraId="7A75C54F" w14:textId="3F4C75E3" w:rsidR="003662F9" w:rsidRPr="00913BBA" w:rsidRDefault="003662F9" w:rsidP="00495D50">
      <w:pPr>
        <w:pStyle w:val="ListParagraph"/>
        <w:tabs>
          <w:tab w:val="left" w:pos="720"/>
        </w:tabs>
        <w:ind w:hanging="360"/>
        <w:rPr>
          <w:sz w:val="22"/>
        </w:rPr>
      </w:pPr>
      <w:r w:rsidRPr="00495D50">
        <w:rPr>
          <w:sz w:val="22"/>
        </w:rPr>
        <w:t>IV.</w:t>
      </w:r>
      <w:r w:rsidRPr="00913BBA">
        <w:rPr>
          <w:b/>
          <w:sz w:val="22"/>
        </w:rPr>
        <w:t xml:space="preserve"> Long</w:t>
      </w:r>
      <w:r w:rsidR="008F1A52" w:rsidRPr="00913BBA">
        <w:rPr>
          <w:b/>
          <w:sz w:val="22"/>
        </w:rPr>
        <w:t>-</w:t>
      </w:r>
      <w:r w:rsidRPr="00913BBA">
        <w:rPr>
          <w:b/>
          <w:sz w:val="22"/>
        </w:rPr>
        <w:t>Term Financial Planning</w:t>
      </w:r>
      <w:r w:rsidR="008F1A52" w:rsidRPr="00913BBA">
        <w:rPr>
          <w:sz w:val="22"/>
        </w:rPr>
        <w:t>:</w:t>
      </w:r>
      <w:r w:rsidRPr="00913BBA">
        <w:rPr>
          <w:sz w:val="22"/>
        </w:rPr>
        <w:t xml:space="preserve"> Prepare updated financial statements for Felicia </w:t>
      </w:r>
      <w:r w:rsidR="009A1EF2" w:rsidRPr="00913BBA">
        <w:rPr>
          <w:sz w:val="22"/>
        </w:rPr>
        <w:t xml:space="preserve">&amp; </w:t>
      </w:r>
      <w:r w:rsidRPr="00913BBA">
        <w:rPr>
          <w:sz w:val="22"/>
        </w:rPr>
        <w:t>Fred based on the following assumptions:</w:t>
      </w:r>
    </w:p>
    <w:p w14:paraId="131F5D7D" w14:textId="6E0F82FD" w:rsidR="003662F9" w:rsidRPr="00913BBA" w:rsidRDefault="003662F9" w:rsidP="00495D50">
      <w:pPr>
        <w:pStyle w:val="ListParagraph"/>
        <w:tabs>
          <w:tab w:val="left" w:pos="1440"/>
        </w:tabs>
        <w:ind w:left="1440" w:hanging="360"/>
        <w:rPr>
          <w:sz w:val="22"/>
        </w:rPr>
      </w:pPr>
      <w:r w:rsidRPr="00913BBA">
        <w:rPr>
          <w:sz w:val="22"/>
        </w:rPr>
        <w:t>A.</w:t>
      </w:r>
      <w:r w:rsidRPr="00913BBA">
        <w:rPr>
          <w:sz w:val="22"/>
        </w:rPr>
        <w:tab/>
      </w:r>
      <w:r w:rsidR="003A44E0" w:rsidRPr="00913BBA">
        <w:rPr>
          <w:sz w:val="22"/>
        </w:rPr>
        <w:t>T</w:t>
      </w:r>
      <w:r w:rsidR="00E2151C" w:rsidRPr="00913BBA">
        <w:rPr>
          <w:sz w:val="22"/>
        </w:rPr>
        <w:t>he company’s sales are projected to grow by 10%</w:t>
      </w:r>
      <w:r w:rsidR="003A44E0" w:rsidRPr="00913BBA">
        <w:rPr>
          <w:sz w:val="22"/>
        </w:rPr>
        <w:t xml:space="preserve"> next year</w:t>
      </w:r>
      <w:r w:rsidR="00E2151C" w:rsidRPr="00913BBA">
        <w:rPr>
          <w:sz w:val="22"/>
        </w:rPr>
        <w:t>. Calculate</w:t>
      </w:r>
      <w:r w:rsidR="001A7166" w:rsidRPr="00913BBA">
        <w:rPr>
          <w:sz w:val="22"/>
        </w:rPr>
        <w:t xml:space="preserve"> the effects</w:t>
      </w:r>
      <w:r w:rsidR="00E2151C" w:rsidRPr="00913BBA">
        <w:rPr>
          <w:sz w:val="22"/>
        </w:rPr>
        <w:t xml:space="preserve"> and present the forecasted income statement and balance sheet for the company.</w:t>
      </w:r>
      <w:r w:rsidR="00913BBA">
        <w:rPr>
          <w:sz w:val="22"/>
        </w:rPr>
        <w:t xml:space="preserve"> </w:t>
      </w:r>
    </w:p>
    <w:p w14:paraId="35524C91" w14:textId="0C4B5673" w:rsidR="003662F9" w:rsidRPr="00913BBA" w:rsidRDefault="003662F9" w:rsidP="00495D50">
      <w:pPr>
        <w:pStyle w:val="ListParagraph"/>
        <w:tabs>
          <w:tab w:val="left" w:pos="1440"/>
        </w:tabs>
        <w:ind w:left="1440" w:hanging="360"/>
        <w:rPr>
          <w:sz w:val="22"/>
        </w:rPr>
      </w:pPr>
      <w:r w:rsidRPr="00913BBA">
        <w:rPr>
          <w:sz w:val="22"/>
        </w:rPr>
        <w:t>B.</w:t>
      </w:r>
      <w:r w:rsidRPr="00913BBA">
        <w:rPr>
          <w:sz w:val="22"/>
        </w:rPr>
        <w:tab/>
      </w:r>
      <w:r w:rsidR="00E2151C" w:rsidRPr="00913BBA">
        <w:rPr>
          <w:sz w:val="22"/>
        </w:rPr>
        <w:t xml:space="preserve">Indicate the amount of external financing required by the company for </w:t>
      </w:r>
      <w:r w:rsidR="00457D6E" w:rsidRPr="00913BBA">
        <w:rPr>
          <w:sz w:val="22"/>
        </w:rPr>
        <w:t>next year</w:t>
      </w:r>
      <w:r w:rsidRPr="00913BBA">
        <w:rPr>
          <w:sz w:val="22"/>
        </w:rPr>
        <w:t>.</w:t>
      </w:r>
      <w:r w:rsidR="00E2151C" w:rsidRPr="00913BBA">
        <w:rPr>
          <w:sz w:val="22"/>
        </w:rPr>
        <w:t xml:space="preserve"> </w:t>
      </w:r>
    </w:p>
    <w:p w14:paraId="31502D72" w14:textId="77777777" w:rsidR="00C149E5" w:rsidRPr="00913BBA" w:rsidRDefault="00C149E5" w:rsidP="00495D50">
      <w:pPr>
        <w:pStyle w:val="ListParagraph"/>
        <w:tabs>
          <w:tab w:val="left" w:pos="720"/>
        </w:tabs>
        <w:ind w:hanging="360"/>
        <w:rPr>
          <w:sz w:val="22"/>
        </w:rPr>
      </w:pPr>
    </w:p>
    <w:p w14:paraId="6BEC2EED" w14:textId="77777777" w:rsidR="00046B98" w:rsidRPr="00913BBA" w:rsidRDefault="00046B98" w:rsidP="00495D50">
      <w:pPr>
        <w:pStyle w:val="ListParagraph"/>
        <w:tabs>
          <w:tab w:val="left" w:pos="720"/>
        </w:tabs>
        <w:ind w:hanging="360"/>
        <w:rPr>
          <w:sz w:val="22"/>
        </w:rPr>
      </w:pPr>
      <w:r w:rsidRPr="00913BBA">
        <w:rPr>
          <w:sz w:val="22"/>
        </w:rPr>
        <w:t>V.</w:t>
      </w:r>
      <w:r w:rsidRPr="00913BBA">
        <w:rPr>
          <w:sz w:val="22"/>
        </w:rPr>
        <w:tab/>
      </w:r>
      <w:r w:rsidR="00426592" w:rsidRPr="00913BBA">
        <w:rPr>
          <w:b/>
          <w:sz w:val="22"/>
        </w:rPr>
        <w:t xml:space="preserve">Qualitative </w:t>
      </w:r>
      <w:r w:rsidR="0051352A" w:rsidRPr="00913BBA">
        <w:rPr>
          <w:b/>
          <w:sz w:val="22"/>
        </w:rPr>
        <w:t xml:space="preserve">and </w:t>
      </w:r>
      <w:r w:rsidR="00426592" w:rsidRPr="00913BBA">
        <w:rPr>
          <w:b/>
          <w:sz w:val="22"/>
        </w:rPr>
        <w:t>Ethical</w:t>
      </w:r>
      <w:r w:rsidR="00426592" w:rsidRPr="00913BBA" w:rsidDel="00426592">
        <w:rPr>
          <w:b/>
          <w:sz w:val="22"/>
        </w:rPr>
        <w:t xml:space="preserve"> </w:t>
      </w:r>
      <w:r w:rsidR="0051352A" w:rsidRPr="00913BBA">
        <w:rPr>
          <w:b/>
          <w:sz w:val="22"/>
        </w:rPr>
        <w:t>Considerations of Financial Analysis</w:t>
      </w:r>
      <w:r w:rsidR="00415E3E" w:rsidRPr="00913BBA">
        <w:rPr>
          <w:sz w:val="22"/>
        </w:rPr>
        <w:t xml:space="preserve"> </w:t>
      </w:r>
    </w:p>
    <w:p w14:paraId="5ED122FF" w14:textId="3FA7235D" w:rsidR="00046B98" w:rsidRPr="00913BBA" w:rsidRDefault="00415E3E" w:rsidP="00495D50">
      <w:pPr>
        <w:pStyle w:val="ListParagraph"/>
        <w:tabs>
          <w:tab w:val="left" w:pos="1440"/>
        </w:tabs>
        <w:ind w:left="1440" w:hanging="360"/>
        <w:rPr>
          <w:sz w:val="22"/>
        </w:rPr>
      </w:pPr>
      <w:r w:rsidRPr="00913BBA">
        <w:rPr>
          <w:sz w:val="22"/>
        </w:rPr>
        <w:t>A.</w:t>
      </w:r>
      <w:r w:rsidR="00C149E5" w:rsidRPr="00913BBA">
        <w:rPr>
          <w:sz w:val="22"/>
        </w:rPr>
        <w:tab/>
      </w:r>
      <w:r w:rsidR="00BD30A7" w:rsidRPr="00913BBA">
        <w:rPr>
          <w:sz w:val="22"/>
        </w:rPr>
        <w:t xml:space="preserve">The cost of capital may change when there are incremental capital requirements obtained from different sources, resulting in changes in capital structure. </w:t>
      </w:r>
      <w:r w:rsidR="0051352A" w:rsidRPr="00913BBA">
        <w:rPr>
          <w:sz w:val="22"/>
        </w:rPr>
        <w:t xml:space="preserve">What </w:t>
      </w:r>
      <w:r w:rsidR="005541F3" w:rsidRPr="00913BBA">
        <w:rPr>
          <w:sz w:val="22"/>
        </w:rPr>
        <w:t>qualitative</w:t>
      </w:r>
      <w:r w:rsidR="0051352A" w:rsidRPr="00913BBA">
        <w:rPr>
          <w:sz w:val="22"/>
        </w:rPr>
        <w:t xml:space="preserve"> considerations</w:t>
      </w:r>
      <w:r w:rsidR="005541F3" w:rsidRPr="00913BBA">
        <w:rPr>
          <w:sz w:val="22"/>
        </w:rPr>
        <w:t xml:space="preserve"> are important for a company seeking to raise capital</w:t>
      </w:r>
      <w:r w:rsidR="00022723" w:rsidRPr="00913BBA">
        <w:rPr>
          <w:sz w:val="22"/>
        </w:rPr>
        <w:t>?</w:t>
      </w:r>
      <w:r w:rsidR="0029490F" w:rsidRPr="00913BBA">
        <w:rPr>
          <w:sz w:val="22"/>
        </w:rPr>
        <w:t xml:space="preserve"> </w:t>
      </w:r>
      <w:r w:rsidR="00BD30A7" w:rsidRPr="00913BBA">
        <w:rPr>
          <w:sz w:val="22"/>
        </w:rPr>
        <w:t>Answer this by c</w:t>
      </w:r>
      <w:r w:rsidR="001A7166" w:rsidRPr="00913BBA">
        <w:rPr>
          <w:sz w:val="22"/>
        </w:rPr>
        <w:t>onsider</w:t>
      </w:r>
      <w:r w:rsidR="00D80F82" w:rsidRPr="00913BBA">
        <w:rPr>
          <w:sz w:val="22"/>
        </w:rPr>
        <w:t>ing</w:t>
      </w:r>
      <w:r w:rsidR="001A7166" w:rsidRPr="00913BBA">
        <w:rPr>
          <w:sz w:val="22"/>
        </w:rPr>
        <w:t xml:space="preserve"> the effect of leverage in your response. </w:t>
      </w:r>
      <w:r w:rsidR="00BD30A7" w:rsidRPr="00913BBA">
        <w:rPr>
          <w:sz w:val="22"/>
        </w:rPr>
        <w:t>Specifically, w</w:t>
      </w:r>
      <w:r w:rsidR="001A7166" w:rsidRPr="00913BBA">
        <w:rPr>
          <w:sz w:val="22"/>
        </w:rPr>
        <w:t>hat expected effect</w:t>
      </w:r>
      <w:r w:rsidR="0009745F" w:rsidRPr="00913BBA">
        <w:rPr>
          <w:sz w:val="22"/>
        </w:rPr>
        <w:t>s</w:t>
      </w:r>
      <w:r w:rsidR="001A7166" w:rsidRPr="00913BBA">
        <w:rPr>
          <w:sz w:val="22"/>
        </w:rPr>
        <w:t xml:space="preserve"> will additional leverage have on a company’s decision to accept investment projects?</w:t>
      </w:r>
      <w:r w:rsidR="00BD30A7" w:rsidRPr="00913BBA">
        <w:rPr>
          <w:sz w:val="22"/>
        </w:rPr>
        <w:t xml:space="preserve"> As the cost of capital increases or decreases, are managers more or less likely to accept capital projects? What is the effect on shareholder wealth when managers accept projects based upon fluctuations in cost of capital? Should shareholders be concerned about </w:t>
      </w:r>
      <w:r w:rsidR="00D06A6E" w:rsidRPr="00913BBA">
        <w:rPr>
          <w:sz w:val="22"/>
        </w:rPr>
        <w:t xml:space="preserve">the ethics of </w:t>
      </w:r>
      <w:r w:rsidR="00BD30A7" w:rsidRPr="00913BBA">
        <w:rPr>
          <w:sz w:val="22"/>
        </w:rPr>
        <w:t>managers’ selection processes?</w:t>
      </w:r>
      <w:r w:rsidR="009554C5" w:rsidRPr="00913BBA">
        <w:rPr>
          <w:sz w:val="22"/>
        </w:rPr>
        <w:t xml:space="preserve"> </w:t>
      </w:r>
    </w:p>
    <w:p w14:paraId="490E8856" w14:textId="7E76C46C" w:rsidR="00361525" w:rsidRPr="00913BBA" w:rsidRDefault="00415E3E" w:rsidP="00495D50">
      <w:pPr>
        <w:pStyle w:val="ListParagraph"/>
        <w:tabs>
          <w:tab w:val="left" w:pos="1440"/>
        </w:tabs>
        <w:ind w:left="1440" w:hanging="360"/>
        <w:sectPr w:rsidR="00361525" w:rsidRPr="00913BBA" w:rsidSect="00913BBA">
          <w:headerReference w:type="first" r:id="rId11"/>
          <w:footerReference w:type="first" r:id="rId12"/>
          <w:pgSz w:w="15840" w:h="12240" w:orient="landscape"/>
          <w:pgMar w:top="720" w:right="720" w:bottom="720" w:left="720" w:header="720" w:footer="720" w:gutter="0"/>
          <w:cols w:space="720"/>
          <w:titlePg/>
          <w:docGrid w:linePitch="360"/>
        </w:sectPr>
      </w:pPr>
      <w:r w:rsidRPr="00913BBA">
        <w:rPr>
          <w:sz w:val="22"/>
        </w:rPr>
        <w:t>B.</w:t>
      </w:r>
      <w:r w:rsidR="00C149E5" w:rsidRPr="00913BBA">
        <w:rPr>
          <w:sz w:val="22"/>
        </w:rPr>
        <w:tab/>
      </w:r>
      <w:r w:rsidR="00D06A6E" w:rsidRPr="00913BBA">
        <w:rPr>
          <w:sz w:val="22"/>
        </w:rPr>
        <w:t>Agency conflicts arise when there are differences in the goals of the firm versus the personal goals of managers.</w:t>
      </w:r>
      <w:r w:rsidR="00C354AD" w:rsidRPr="00913BBA">
        <w:rPr>
          <w:sz w:val="22"/>
        </w:rPr>
        <w:t xml:space="preserve"> </w:t>
      </w:r>
      <w:r w:rsidR="001A7166" w:rsidRPr="00913BBA">
        <w:rPr>
          <w:sz w:val="22"/>
        </w:rPr>
        <w:t>What qualitative considerations are important for the mitigation of agency conflicts</w:t>
      </w:r>
      <w:r w:rsidR="00D06A6E" w:rsidRPr="00913BBA">
        <w:rPr>
          <w:sz w:val="22"/>
        </w:rPr>
        <w:t xml:space="preserve"> in relation to the acceptance and completion of capital projects</w:t>
      </w:r>
      <w:r w:rsidR="001A7166" w:rsidRPr="00913BBA">
        <w:rPr>
          <w:sz w:val="22"/>
        </w:rPr>
        <w:t xml:space="preserve">? Indicate </w:t>
      </w:r>
      <w:r w:rsidR="0009745F" w:rsidRPr="00913BBA">
        <w:rPr>
          <w:sz w:val="22"/>
        </w:rPr>
        <w:t xml:space="preserve">the types of </w:t>
      </w:r>
      <w:r w:rsidR="001A7166" w:rsidRPr="00913BBA">
        <w:rPr>
          <w:sz w:val="22"/>
        </w:rPr>
        <w:t xml:space="preserve">monitoring costs </w:t>
      </w:r>
      <w:r w:rsidR="00437CCF" w:rsidRPr="00913BBA">
        <w:rPr>
          <w:sz w:val="22"/>
        </w:rPr>
        <w:t>and why these are critical.</w:t>
      </w:r>
      <w:r w:rsidR="00D06A6E" w:rsidRPr="00913BBA">
        <w:rPr>
          <w:sz w:val="22"/>
        </w:rPr>
        <w:t xml:space="preserve"> What monitoring activities are required to ensure that </w:t>
      </w:r>
      <w:r w:rsidR="00437CCF" w:rsidRPr="00913BBA">
        <w:rPr>
          <w:sz w:val="22"/>
        </w:rPr>
        <w:t>project acceptance and outcomes</w:t>
      </w:r>
      <w:r w:rsidR="00D06A6E" w:rsidRPr="00913BBA">
        <w:rPr>
          <w:sz w:val="22"/>
        </w:rPr>
        <w:t xml:space="preserve"> benefit shareholders? What approaches might be necessary to ensure managers make ethical project investment decisions?</w:t>
      </w:r>
      <w:r w:rsidR="00C354AD" w:rsidRPr="00913BBA">
        <w:rPr>
          <w:sz w:val="22"/>
        </w:rPr>
        <w:t xml:space="preserve"> </w:t>
      </w:r>
    </w:p>
    <w:p w14:paraId="52543ECD" w14:textId="1D39D0CC" w:rsidR="001C7045" w:rsidRPr="00913BBA" w:rsidRDefault="001C7045" w:rsidP="00913BBA">
      <w:pPr>
        <w:keepNext/>
        <w:keepLines/>
        <w:jc w:val="center"/>
        <w:outlineLvl w:val="1"/>
        <w:rPr>
          <w:rFonts w:asciiTheme="minorHAnsi" w:eastAsiaTheme="majorEastAsia" w:hAnsiTheme="minorHAnsi" w:cstheme="minorHAnsi"/>
          <w:b/>
          <w:bCs/>
          <w:sz w:val="32"/>
          <w:szCs w:val="32"/>
        </w:rPr>
      </w:pPr>
      <w:r w:rsidRPr="00495D50">
        <w:rPr>
          <w:rFonts w:asciiTheme="minorHAnsi" w:eastAsiaTheme="majorEastAsia" w:hAnsiTheme="minorHAnsi" w:cstheme="minorHAnsi"/>
          <w:b/>
          <w:bCs/>
          <w:sz w:val="32"/>
          <w:szCs w:val="32"/>
        </w:rPr>
        <w:lastRenderedPageBreak/>
        <w:t>Rubric</w:t>
      </w:r>
    </w:p>
    <w:p w14:paraId="04FA3264" w14:textId="1F1A5619" w:rsidR="00916437" w:rsidRPr="00913BBA" w:rsidRDefault="00A50F37" w:rsidP="00804C19">
      <w:pPr>
        <w:rPr>
          <w:rFonts w:asciiTheme="minorHAnsi" w:hAnsiTheme="minorHAnsi" w:cstheme="minorHAnsi"/>
          <w:sz w:val="22"/>
        </w:rPr>
      </w:pPr>
      <w:r w:rsidRPr="00913BBA">
        <w:rPr>
          <w:rFonts w:asciiTheme="minorHAnsi" w:hAnsiTheme="minorHAnsi" w:cstheme="minorHAnsi"/>
          <w:b/>
          <w:sz w:val="22"/>
        </w:rPr>
        <w:t xml:space="preserve">Requirements of </w:t>
      </w:r>
      <w:r w:rsidR="009A1EF2" w:rsidRPr="00913BBA">
        <w:rPr>
          <w:rFonts w:asciiTheme="minorHAnsi" w:hAnsiTheme="minorHAnsi" w:cstheme="minorHAnsi"/>
          <w:b/>
          <w:sz w:val="22"/>
        </w:rPr>
        <w:t>s</w:t>
      </w:r>
      <w:r w:rsidRPr="00913BBA">
        <w:rPr>
          <w:rFonts w:asciiTheme="minorHAnsi" w:hAnsiTheme="minorHAnsi" w:cstheme="minorHAnsi"/>
          <w:b/>
          <w:sz w:val="22"/>
        </w:rPr>
        <w:t xml:space="preserve">ubmission: </w:t>
      </w:r>
      <w:r w:rsidRPr="00913BBA">
        <w:rPr>
          <w:rFonts w:asciiTheme="minorHAnsi" w:hAnsiTheme="minorHAnsi" w:cstheme="minorHAnsi"/>
          <w:sz w:val="22"/>
        </w:rPr>
        <w:t xml:space="preserve">The final document should be </w:t>
      </w:r>
      <w:r w:rsidR="00AE4283" w:rsidRPr="00913BBA">
        <w:rPr>
          <w:rFonts w:asciiTheme="minorHAnsi" w:hAnsiTheme="minorHAnsi" w:cstheme="minorHAnsi"/>
          <w:sz w:val="22"/>
        </w:rPr>
        <w:t>10</w:t>
      </w:r>
      <w:r w:rsidR="009A1EF2" w:rsidRPr="00913BBA">
        <w:rPr>
          <w:rFonts w:asciiTheme="minorHAnsi" w:hAnsiTheme="minorHAnsi" w:cstheme="minorHAnsi"/>
          <w:sz w:val="22"/>
        </w:rPr>
        <w:t>–</w:t>
      </w:r>
      <w:r w:rsidRPr="00913BBA">
        <w:rPr>
          <w:rFonts w:asciiTheme="minorHAnsi" w:hAnsiTheme="minorHAnsi" w:cstheme="minorHAnsi"/>
          <w:sz w:val="22"/>
        </w:rPr>
        <w:t>1</w:t>
      </w:r>
      <w:r w:rsidR="009549D0" w:rsidRPr="00913BBA">
        <w:rPr>
          <w:rFonts w:asciiTheme="minorHAnsi" w:hAnsiTheme="minorHAnsi" w:cstheme="minorHAnsi"/>
          <w:sz w:val="22"/>
        </w:rPr>
        <w:t>5</w:t>
      </w:r>
      <w:r w:rsidRPr="00913BBA">
        <w:rPr>
          <w:rFonts w:asciiTheme="minorHAnsi" w:hAnsiTheme="minorHAnsi" w:cstheme="minorHAnsi"/>
          <w:sz w:val="22"/>
        </w:rPr>
        <w:t xml:space="preserve"> </w:t>
      </w:r>
      <w:r w:rsidR="003766F2" w:rsidRPr="00913BBA">
        <w:rPr>
          <w:rFonts w:asciiTheme="minorHAnsi" w:hAnsiTheme="minorHAnsi" w:cstheme="minorHAnsi"/>
          <w:sz w:val="22"/>
        </w:rPr>
        <w:t xml:space="preserve">double-spaced </w:t>
      </w:r>
      <w:r w:rsidRPr="00913BBA">
        <w:rPr>
          <w:rFonts w:asciiTheme="minorHAnsi" w:hAnsiTheme="minorHAnsi" w:cstheme="minorHAnsi"/>
          <w:sz w:val="22"/>
        </w:rPr>
        <w:t xml:space="preserve">pages, </w:t>
      </w:r>
      <w:r w:rsidR="00916437" w:rsidRPr="00913BBA">
        <w:rPr>
          <w:rFonts w:asciiTheme="minorHAnsi" w:hAnsiTheme="minorHAnsi" w:cstheme="minorHAnsi"/>
          <w:sz w:val="22"/>
        </w:rPr>
        <w:t>in addition to the cover page and</w:t>
      </w:r>
      <w:r w:rsidRPr="00913BBA">
        <w:rPr>
          <w:rFonts w:asciiTheme="minorHAnsi" w:hAnsiTheme="minorHAnsi" w:cstheme="minorHAnsi"/>
          <w:sz w:val="22"/>
        </w:rPr>
        <w:t xml:space="preserve"> reference page, written in APA format, using </w:t>
      </w:r>
      <w:r w:rsidR="009A1EF2" w:rsidRPr="00913BBA">
        <w:rPr>
          <w:rFonts w:asciiTheme="minorHAnsi" w:hAnsiTheme="minorHAnsi" w:cstheme="minorHAnsi"/>
          <w:sz w:val="22"/>
        </w:rPr>
        <w:t>12-point</w:t>
      </w:r>
      <w:r w:rsidRPr="00913BBA">
        <w:rPr>
          <w:rFonts w:asciiTheme="minorHAnsi" w:hAnsiTheme="minorHAnsi" w:cstheme="minorHAnsi"/>
          <w:sz w:val="22"/>
        </w:rPr>
        <w:t xml:space="preserve"> font, Time</w:t>
      </w:r>
      <w:r w:rsidR="009A1EF2" w:rsidRPr="00913BBA">
        <w:rPr>
          <w:rFonts w:asciiTheme="minorHAnsi" w:hAnsiTheme="minorHAnsi" w:cstheme="minorHAnsi"/>
          <w:sz w:val="22"/>
        </w:rPr>
        <w:t>s</w:t>
      </w:r>
      <w:r w:rsidRPr="00913BBA">
        <w:rPr>
          <w:rFonts w:asciiTheme="minorHAnsi" w:hAnsiTheme="minorHAnsi" w:cstheme="minorHAnsi"/>
          <w:sz w:val="22"/>
        </w:rPr>
        <w:t xml:space="preserve"> New Roman, with </w:t>
      </w:r>
      <w:r w:rsidR="00AE4283" w:rsidRPr="00913BBA">
        <w:rPr>
          <w:rFonts w:asciiTheme="minorHAnsi" w:hAnsiTheme="minorHAnsi" w:cstheme="minorHAnsi"/>
          <w:sz w:val="22"/>
        </w:rPr>
        <w:t xml:space="preserve">at least </w:t>
      </w:r>
      <w:r w:rsidR="009549D0" w:rsidRPr="00913BBA">
        <w:rPr>
          <w:rFonts w:asciiTheme="minorHAnsi" w:hAnsiTheme="minorHAnsi" w:cstheme="minorHAnsi"/>
          <w:sz w:val="22"/>
        </w:rPr>
        <w:t>5</w:t>
      </w:r>
      <w:r w:rsidR="009A1EF2" w:rsidRPr="00913BBA">
        <w:rPr>
          <w:rFonts w:asciiTheme="minorHAnsi" w:hAnsiTheme="minorHAnsi" w:cstheme="minorHAnsi"/>
          <w:sz w:val="22"/>
        </w:rPr>
        <w:t>–</w:t>
      </w:r>
      <w:r w:rsidR="009549D0" w:rsidRPr="00913BBA">
        <w:rPr>
          <w:rFonts w:asciiTheme="minorHAnsi" w:hAnsiTheme="minorHAnsi" w:cstheme="minorHAnsi"/>
          <w:sz w:val="22"/>
        </w:rPr>
        <w:t>7</w:t>
      </w:r>
      <w:r w:rsidRPr="00913BBA">
        <w:rPr>
          <w:rFonts w:asciiTheme="minorHAnsi" w:hAnsiTheme="minorHAnsi" w:cstheme="minorHAnsi"/>
          <w:sz w:val="22"/>
        </w:rPr>
        <w:t xml:space="preserve"> references.</w:t>
      </w:r>
      <w:r w:rsidR="00E2151C" w:rsidRPr="00913BBA">
        <w:rPr>
          <w:rFonts w:asciiTheme="minorHAnsi" w:hAnsiTheme="minorHAnsi" w:cstheme="minorHAnsi"/>
          <w:sz w:val="22"/>
        </w:rPr>
        <w:t xml:space="preserve"> Include tables sourced from spreadsheets for your</w:t>
      </w:r>
      <w:r w:rsidR="00D22680" w:rsidRPr="00913BBA">
        <w:rPr>
          <w:rFonts w:asciiTheme="minorHAnsi" w:hAnsiTheme="minorHAnsi" w:cstheme="minorHAnsi"/>
          <w:sz w:val="22"/>
        </w:rPr>
        <w:t xml:space="preserve"> calculations of</w:t>
      </w:r>
      <w:r w:rsidR="00E2151C" w:rsidRPr="00913BBA">
        <w:rPr>
          <w:rFonts w:asciiTheme="minorHAnsi" w:hAnsiTheme="minorHAnsi" w:cstheme="minorHAnsi"/>
          <w:sz w:val="22"/>
        </w:rPr>
        <w:t xml:space="preserve"> financial analysis.</w:t>
      </w:r>
    </w:p>
    <w:p w14:paraId="0D6BD9BB" w14:textId="77777777" w:rsidR="001C7045" w:rsidRPr="00913BBA" w:rsidRDefault="001C7045" w:rsidP="009A1EF2">
      <w:pPr>
        <w:rPr>
          <w:rFonts w:asciiTheme="minorHAnsi" w:hAnsiTheme="minorHAnsi" w:cstheme="minorHAns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1912"/>
        <w:gridCol w:w="2854"/>
        <w:gridCol w:w="2855"/>
        <w:gridCol w:w="2855"/>
        <w:gridCol w:w="2855"/>
        <w:gridCol w:w="1260"/>
      </w:tblGrid>
      <w:tr w:rsidR="001C7045" w:rsidRPr="00913BBA" w14:paraId="55EFF061" w14:textId="77777777" w:rsidTr="00495D50">
        <w:trPr>
          <w:cantSplit/>
          <w:jc w:val="center"/>
        </w:trPr>
        <w:tc>
          <w:tcPr>
            <w:tcW w:w="1912" w:type="dxa"/>
            <w:shd w:val="clear" w:color="auto" w:fill="auto"/>
          </w:tcPr>
          <w:p w14:paraId="7D8CA5A2"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Critical Elements</w:t>
            </w:r>
          </w:p>
        </w:tc>
        <w:tc>
          <w:tcPr>
            <w:tcW w:w="2854" w:type="dxa"/>
            <w:shd w:val="clear" w:color="auto" w:fill="auto"/>
          </w:tcPr>
          <w:p w14:paraId="17BB3BBA"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Exemplary</w:t>
            </w:r>
          </w:p>
        </w:tc>
        <w:tc>
          <w:tcPr>
            <w:tcW w:w="2855" w:type="dxa"/>
            <w:shd w:val="clear" w:color="auto" w:fill="auto"/>
          </w:tcPr>
          <w:p w14:paraId="04EF1C6D"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 xml:space="preserve">Proficient </w:t>
            </w:r>
          </w:p>
        </w:tc>
        <w:tc>
          <w:tcPr>
            <w:tcW w:w="2855" w:type="dxa"/>
            <w:shd w:val="clear" w:color="auto" w:fill="auto"/>
          </w:tcPr>
          <w:p w14:paraId="64222A82"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Needs Improvement</w:t>
            </w:r>
          </w:p>
        </w:tc>
        <w:tc>
          <w:tcPr>
            <w:tcW w:w="2855" w:type="dxa"/>
            <w:shd w:val="clear" w:color="auto" w:fill="auto"/>
          </w:tcPr>
          <w:p w14:paraId="0DC59DD0" w14:textId="77777777" w:rsidR="001C7045" w:rsidRPr="00913BBA" w:rsidRDefault="001C7045">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 xml:space="preserve">Not Evident </w:t>
            </w:r>
          </w:p>
        </w:tc>
        <w:tc>
          <w:tcPr>
            <w:tcW w:w="1260" w:type="dxa"/>
            <w:shd w:val="clear" w:color="auto" w:fill="auto"/>
            <w:vAlign w:val="center"/>
          </w:tcPr>
          <w:p w14:paraId="7143ED35" w14:textId="77777777" w:rsidR="001C7045" w:rsidRPr="00913BBA" w:rsidRDefault="00D17236">
            <w:pPr>
              <w:snapToGrid w:val="0"/>
              <w:jc w:val="center"/>
              <w:rPr>
                <w:rFonts w:asciiTheme="minorHAnsi" w:hAnsiTheme="minorHAnsi" w:cstheme="minorHAnsi"/>
                <w:b/>
                <w:sz w:val="20"/>
                <w:szCs w:val="20"/>
              </w:rPr>
            </w:pPr>
            <w:r w:rsidRPr="00913BBA">
              <w:rPr>
                <w:rFonts w:asciiTheme="minorHAnsi" w:hAnsiTheme="minorHAnsi" w:cstheme="minorHAnsi"/>
                <w:b/>
                <w:sz w:val="20"/>
                <w:szCs w:val="20"/>
              </w:rPr>
              <w:t>Value</w:t>
            </w:r>
          </w:p>
        </w:tc>
      </w:tr>
      <w:tr w:rsidR="000A0503" w:rsidRPr="00913BBA" w14:paraId="50D60165" w14:textId="77777777" w:rsidTr="00495D50">
        <w:trPr>
          <w:cantSplit/>
          <w:jc w:val="center"/>
        </w:trPr>
        <w:tc>
          <w:tcPr>
            <w:tcW w:w="1912" w:type="dxa"/>
            <w:shd w:val="clear" w:color="auto" w:fill="auto"/>
          </w:tcPr>
          <w:p w14:paraId="359B11A8" w14:textId="6C01A3C7" w:rsidR="00DE6B55" w:rsidRPr="00913BBA" w:rsidRDefault="00326C4F" w:rsidP="00495D50">
            <w:pPr>
              <w:jc w:val="center"/>
              <w:rPr>
                <w:rFonts w:asciiTheme="minorHAnsi" w:hAnsiTheme="minorHAnsi" w:cstheme="minorHAnsi"/>
                <w:strike/>
                <w:sz w:val="20"/>
                <w:szCs w:val="20"/>
              </w:rPr>
            </w:pPr>
            <w:r w:rsidRPr="00913BBA">
              <w:rPr>
                <w:rFonts w:asciiTheme="minorHAnsi" w:hAnsiTheme="minorHAnsi" w:cstheme="minorHAnsi"/>
                <w:b/>
                <w:sz w:val="20"/>
                <w:szCs w:val="20"/>
              </w:rPr>
              <w:t>Introduction/ Abstract</w:t>
            </w:r>
            <w:r w:rsidR="009A1EF2" w:rsidRPr="00913BBA">
              <w:rPr>
                <w:rFonts w:asciiTheme="minorHAnsi" w:hAnsiTheme="minorHAnsi" w:cstheme="minorHAnsi"/>
                <w:b/>
                <w:sz w:val="20"/>
                <w:szCs w:val="20"/>
              </w:rPr>
              <w:t>:</w:t>
            </w:r>
            <w:r w:rsidR="009C7013" w:rsidRPr="00913BBA">
              <w:rPr>
                <w:rFonts w:asciiTheme="minorHAnsi" w:hAnsiTheme="minorHAnsi" w:cstheme="minorHAnsi"/>
                <w:b/>
                <w:sz w:val="20"/>
                <w:szCs w:val="20"/>
              </w:rPr>
              <w:t xml:space="preserve"> Strategic or Tactical?</w:t>
            </w:r>
          </w:p>
        </w:tc>
        <w:tc>
          <w:tcPr>
            <w:tcW w:w="2854" w:type="dxa"/>
            <w:shd w:val="clear" w:color="auto" w:fill="auto"/>
          </w:tcPr>
          <w:p w14:paraId="2020D517" w14:textId="0D938066" w:rsidR="009A57DE" w:rsidRPr="00913BBA" w:rsidRDefault="00B850F3" w:rsidP="009A1EF2">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w:t>
            </w:r>
            <w:r w:rsidR="00D05C62" w:rsidRPr="00913BBA">
              <w:rPr>
                <w:rFonts w:asciiTheme="minorHAnsi" w:hAnsiTheme="minorHAnsi" w:cstheme="minorHAnsi"/>
                <w:sz w:val="20"/>
                <w:szCs w:val="20"/>
              </w:rPr>
              <w:t>exemplary</w:t>
            </w:r>
            <w:r w:rsidRPr="00913BBA">
              <w:rPr>
                <w:rFonts w:asciiTheme="minorHAnsi" w:hAnsiTheme="minorHAnsi" w:cstheme="minorHAnsi"/>
                <w:sz w:val="20"/>
                <w:szCs w:val="20"/>
              </w:rPr>
              <w:t xml:space="preserve"> grasp of the </w:t>
            </w:r>
            <w:r w:rsidR="00413683" w:rsidRPr="00913BBA">
              <w:rPr>
                <w:rFonts w:asciiTheme="minorHAnsi" w:hAnsiTheme="minorHAnsi" w:cstheme="minorHAnsi"/>
                <w:sz w:val="20"/>
                <w:szCs w:val="20"/>
              </w:rPr>
              <w:t xml:space="preserve">theory of investment valuation and success </w:t>
            </w:r>
            <w:r w:rsidR="00DA7FBA" w:rsidRPr="00913BBA">
              <w:rPr>
                <w:rFonts w:asciiTheme="minorHAnsi" w:hAnsiTheme="minorHAnsi" w:cstheme="minorHAnsi"/>
                <w:sz w:val="20"/>
                <w:szCs w:val="20"/>
              </w:rPr>
              <w:t>by giving ample details of each of the required elements</w:t>
            </w:r>
            <w:r w:rsidR="00413683" w:rsidRPr="00913BBA">
              <w:rPr>
                <w:rFonts w:asciiTheme="minorHAnsi" w:hAnsiTheme="minorHAnsi" w:cstheme="minorHAnsi"/>
                <w:sz w:val="20"/>
                <w:szCs w:val="20"/>
              </w:rPr>
              <w:t>, including tactical and strategic investments</w:t>
            </w:r>
            <w:r w:rsidR="00E41B81" w:rsidRPr="00913BBA">
              <w:rPr>
                <w:rFonts w:asciiTheme="minorHAnsi" w:hAnsiTheme="minorHAnsi" w:cstheme="minorHAnsi"/>
                <w:sz w:val="20"/>
                <w:szCs w:val="20"/>
              </w:rPr>
              <w:t xml:space="preserve"> </w:t>
            </w:r>
          </w:p>
          <w:p w14:paraId="5F4F36C0" w14:textId="6EB16E38" w:rsidR="00E41B81" w:rsidRPr="00913BBA" w:rsidDel="007335C0" w:rsidRDefault="009C7013">
            <w:pPr>
              <w:snapToGrid w:val="0"/>
              <w:rPr>
                <w:rFonts w:asciiTheme="minorHAnsi" w:hAnsiTheme="minorHAnsi" w:cstheme="minorHAnsi"/>
                <w:strike/>
                <w:sz w:val="20"/>
                <w:szCs w:val="20"/>
              </w:rPr>
            </w:pPr>
            <w:r w:rsidRPr="00913BBA">
              <w:rPr>
                <w:rFonts w:asciiTheme="minorHAnsi" w:hAnsiTheme="minorHAnsi" w:cstheme="minorHAnsi"/>
                <w:sz w:val="20"/>
                <w:szCs w:val="20"/>
              </w:rPr>
              <w:t>(5)</w:t>
            </w:r>
          </w:p>
        </w:tc>
        <w:tc>
          <w:tcPr>
            <w:tcW w:w="2855" w:type="dxa"/>
            <w:shd w:val="clear" w:color="auto" w:fill="auto"/>
          </w:tcPr>
          <w:p w14:paraId="269B87F5" w14:textId="0204CF5B" w:rsidR="009A57DE" w:rsidRPr="00913BBA" w:rsidRDefault="00726235">
            <w:pPr>
              <w:snapToGrid w:val="0"/>
              <w:rPr>
                <w:rFonts w:asciiTheme="minorHAnsi" w:hAnsiTheme="minorHAnsi"/>
                <w:sz w:val="20"/>
                <w:szCs w:val="22"/>
              </w:rPr>
            </w:pPr>
            <w:r w:rsidRPr="00913BBA">
              <w:rPr>
                <w:rFonts w:asciiTheme="minorHAnsi" w:hAnsiTheme="minorHAnsi"/>
                <w:sz w:val="20"/>
                <w:szCs w:val="22"/>
              </w:rPr>
              <w:t xml:space="preserve">Gives a general overview of the nature of </w:t>
            </w:r>
            <w:r w:rsidR="00D22680" w:rsidRPr="00913BBA">
              <w:rPr>
                <w:rFonts w:asciiTheme="minorHAnsi" w:hAnsiTheme="minorHAnsi"/>
                <w:sz w:val="20"/>
                <w:szCs w:val="22"/>
              </w:rPr>
              <w:t>investment</w:t>
            </w:r>
            <w:r w:rsidRPr="00913BBA">
              <w:rPr>
                <w:rFonts w:asciiTheme="minorHAnsi" w:hAnsiTheme="minorHAnsi"/>
                <w:sz w:val="20"/>
                <w:szCs w:val="22"/>
              </w:rPr>
              <w:t xml:space="preserve">; identifies what characteristics of this </w:t>
            </w:r>
            <w:r w:rsidR="00D22680" w:rsidRPr="00913BBA">
              <w:rPr>
                <w:rFonts w:asciiTheme="minorHAnsi" w:hAnsiTheme="minorHAnsi"/>
                <w:sz w:val="20"/>
                <w:szCs w:val="22"/>
              </w:rPr>
              <w:t>investment relate to</w:t>
            </w:r>
            <w:r w:rsidR="00413683" w:rsidRPr="00913BBA">
              <w:rPr>
                <w:rFonts w:asciiTheme="minorHAnsi" w:hAnsiTheme="minorHAnsi"/>
                <w:sz w:val="20"/>
                <w:szCs w:val="22"/>
              </w:rPr>
              <w:t xml:space="preserve"> the</w:t>
            </w:r>
            <w:r w:rsidR="00D22680" w:rsidRPr="00913BBA">
              <w:rPr>
                <w:rFonts w:asciiTheme="minorHAnsi" w:hAnsiTheme="minorHAnsi"/>
                <w:sz w:val="20"/>
                <w:szCs w:val="22"/>
              </w:rPr>
              <w:t xml:space="preserve"> </w:t>
            </w:r>
            <w:r w:rsidRPr="00913BBA">
              <w:rPr>
                <w:rFonts w:asciiTheme="minorHAnsi" w:hAnsiTheme="minorHAnsi"/>
                <w:sz w:val="20"/>
                <w:szCs w:val="22"/>
              </w:rPr>
              <w:t xml:space="preserve">value </w:t>
            </w:r>
            <w:r w:rsidR="00413683" w:rsidRPr="00913BBA">
              <w:rPr>
                <w:rFonts w:asciiTheme="minorHAnsi" w:hAnsiTheme="minorHAnsi"/>
                <w:sz w:val="20"/>
                <w:szCs w:val="22"/>
              </w:rPr>
              <w:t xml:space="preserve">of the firm; describes adequately the implication of this investment for firm success, as well as tactical and strategic investments </w:t>
            </w:r>
          </w:p>
          <w:p w14:paraId="0E14E11A" w14:textId="07F746B0" w:rsidR="00E41B81" w:rsidRPr="00913BBA" w:rsidDel="007335C0" w:rsidRDefault="000E6A50">
            <w:pPr>
              <w:snapToGrid w:val="0"/>
              <w:rPr>
                <w:rFonts w:asciiTheme="minorHAnsi" w:hAnsiTheme="minorHAnsi"/>
                <w:strike/>
                <w:sz w:val="22"/>
                <w:szCs w:val="22"/>
              </w:rPr>
            </w:pPr>
            <w:r>
              <w:rPr>
                <w:rFonts w:asciiTheme="minorHAnsi" w:hAnsiTheme="minorHAnsi"/>
                <w:sz w:val="20"/>
                <w:szCs w:val="22"/>
              </w:rPr>
              <w:t>(4.25)</w:t>
            </w:r>
          </w:p>
        </w:tc>
        <w:tc>
          <w:tcPr>
            <w:tcW w:w="2855" w:type="dxa"/>
            <w:shd w:val="clear" w:color="auto" w:fill="auto"/>
          </w:tcPr>
          <w:p w14:paraId="37BB891D" w14:textId="1241D13D" w:rsidR="009A57DE" w:rsidRPr="00913BBA" w:rsidRDefault="00B850F3">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w:t>
            </w:r>
            <w:r w:rsidR="00DA7FBA" w:rsidRPr="00913BBA">
              <w:rPr>
                <w:rFonts w:asciiTheme="minorHAnsi" w:hAnsiTheme="minorHAnsi" w:cstheme="minorHAnsi"/>
                <w:sz w:val="20"/>
                <w:szCs w:val="20"/>
              </w:rPr>
              <w:t>most</w:t>
            </w:r>
            <w:r w:rsidRPr="00913BBA">
              <w:rPr>
                <w:rFonts w:asciiTheme="minorHAnsi" w:hAnsiTheme="minorHAnsi" w:cstheme="minorHAnsi"/>
                <w:sz w:val="20"/>
                <w:szCs w:val="20"/>
              </w:rPr>
              <w:t xml:space="preserve"> of the detail</w:t>
            </w:r>
            <w:r w:rsidR="00DA7FBA" w:rsidRPr="00913BBA">
              <w:rPr>
                <w:rFonts w:asciiTheme="minorHAnsi" w:hAnsiTheme="minorHAnsi" w:cstheme="minorHAnsi"/>
                <w:sz w:val="20"/>
                <w:szCs w:val="20"/>
              </w:rPr>
              <w:t>s</w:t>
            </w:r>
            <w:r w:rsidRPr="00913BBA">
              <w:rPr>
                <w:rFonts w:asciiTheme="minorHAnsi" w:hAnsiTheme="minorHAnsi" w:cstheme="minorHAnsi"/>
                <w:sz w:val="20"/>
                <w:szCs w:val="20"/>
              </w:rPr>
              <w:t xml:space="preserve"> from “Proficient</w:t>
            </w:r>
            <w:r w:rsidR="00DF1343"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w:t>
            </w:r>
            <w:r w:rsidR="00DA7FBA" w:rsidRPr="00913BBA">
              <w:rPr>
                <w:rFonts w:asciiTheme="minorHAnsi" w:hAnsiTheme="minorHAnsi" w:cstheme="minorHAnsi"/>
                <w:sz w:val="20"/>
                <w:szCs w:val="20"/>
              </w:rPr>
              <w:t>in</w:t>
            </w:r>
            <w:r w:rsidRPr="00913BBA">
              <w:rPr>
                <w:rFonts w:asciiTheme="minorHAnsi" w:hAnsiTheme="minorHAnsi" w:cstheme="minorHAnsi"/>
                <w:sz w:val="20"/>
                <w:szCs w:val="20"/>
              </w:rPr>
              <w:t xml:space="preserve">cludes </w:t>
            </w:r>
            <w:r w:rsidR="00DA7FBA" w:rsidRPr="00913BBA">
              <w:rPr>
                <w:rFonts w:asciiTheme="minorHAnsi" w:hAnsiTheme="minorHAnsi" w:cstheme="minorHAnsi"/>
                <w:sz w:val="20"/>
                <w:szCs w:val="20"/>
              </w:rPr>
              <w:t>little</w:t>
            </w:r>
            <w:r w:rsidR="00D05C62" w:rsidRPr="00913BBA">
              <w:rPr>
                <w:rFonts w:asciiTheme="minorHAnsi" w:hAnsiTheme="minorHAnsi" w:cstheme="minorHAnsi"/>
                <w:sz w:val="20"/>
                <w:szCs w:val="20"/>
              </w:rPr>
              <w:t xml:space="preserve"> supporting information </w:t>
            </w:r>
            <w:r w:rsidR="00DA7FBA" w:rsidRPr="00913BBA">
              <w:rPr>
                <w:rFonts w:asciiTheme="minorHAnsi" w:hAnsiTheme="minorHAnsi" w:cstheme="minorHAnsi"/>
                <w:sz w:val="20"/>
                <w:szCs w:val="20"/>
              </w:rPr>
              <w:t xml:space="preserve">on the </w:t>
            </w:r>
            <w:r w:rsidRPr="00913BBA">
              <w:rPr>
                <w:rFonts w:asciiTheme="minorHAnsi" w:hAnsiTheme="minorHAnsi" w:cstheme="minorHAnsi"/>
                <w:sz w:val="20"/>
                <w:szCs w:val="20"/>
              </w:rPr>
              <w:t>important elements</w:t>
            </w:r>
            <w:r w:rsidR="009A1EF2" w:rsidRPr="00913BBA">
              <w:rPr>
                <w:rFonts w:asciiTheme="minorHAnsi" w:hAnsiTheme="minorHAnsi" w:cstheme="minorHAnsi"/>
                <w:sz w:val="20"/>
                <w:szCs w:val="20"/>
              </w:rPr>
              <w:t>,</w:t>
            </w:r>
            <w:r w:rsidRPr="00913BBA">
              <w:rPr>
                <w:rFonts w:asciiTheme="minorHAnsi" w:hAnsiTheme="minorHAnsi" w:cstheme="minorHAnsi"/>
                <w:sz w:val="20"/>
                <w:szCs w:val="20"/>
              </w:rPr>
              <w:t xml:space="preserve"> such as what characteristics of the entity correlate to the definition</w:t>
            </w:r>
            <w:r w:rsidR="00D05C62" w:rsidRPr="00913BBA">
              <w:rPr>
                <w:rFonts w:asciiTheme="minorHAnsi" w:hAnsiTheme="minorHAnsi" w:cstheme="minorHAnsi"/>
                <w:sz w:val="20"/>
                <w:szCs w:val="20"/>
              </w:rPr>
              <w:t>(s)</w:t>
            </w:r>
            <w:r w:rsidRPr="00913BBA">
              <w:rPr>
                <w:rFonts w:asciiTheme="minorHAnsi" w:hAnsiTheme="minorHAnsi" w:cstheme="minorHAnsi"/>
                <w:sz w:val="20"/>
                <w:szCs w:val="20"/>
              </w:rPr>
              <w:t xml:space="preserve"> of </w:t>
            </w:r>
            <w:r w:rsidR="00413683" w:rsidRPr="00913BBA">
              <w:rPr>
                <w:rFonts w:asciiTheme="minorHAnsi" w:hAnsiTheme="minorHAnsi" w:cstheme="minorHAnsi"/>
                <w:sz w:val="20"/>
                <w:szCs w:val="20"/>
              </w:rPr>
              <w:t>a successful investment, as well as tactical and strategic investments</w:t>
            </w:r>
            <w:r w:rsidR="00E41B81" w:rsidRPr="00913BBA">
              <w:rPr>
                <w:rFonts w:asciiTheme="minorHAnsi" w:hAnsiTheme="minorHAnsi" w:cstheme="minorHAnsi"/>
                <w:sz w:val="20"/>
                <w:szCs w:val="20"/>
              </w:rPr>
              <w:t xml:space="preserve"> </w:t>
            </w:r>
          </w:p>
          <w:p w14:paraId="6BCA9082" w14:textId="7C569609" w:rsidR="000A0503" w:rsidRPr="00913BBA" w:rsidDel="007335C0" w:rsidRDefault="000E6A50">
            <w:pPr>
              <w:snapToGrid w:val="0"/>
              <w:rPr>
                <w:rFonts w:asciiTheme="minorHAnsi" w:hAnsiTheme="minorHAnsi" w:cstheme="minorHAnsi"/>
                <w:strike/>
                <w:sz w:val="20"/>
                <w:szCs w:val="20"/>
              </w:rPr>
            </w:pPr>
            <w:r>
              <w:rPr>
                <w:rFonts w:asciiTheme="minorHAnsi" w:hAnsiTheme="minorHAnsi" w:cstheme="minorHAnsi"/>
                <w:sz w:val="20"/>
                <w:szCs w:val="20"/>
              </w:rPr>
              <w:t xml:space="preserve"> (2.75)</w:t>
            </w:r>
          </w:p>
        </w:tc>
        <w:tc>
          <w:tcPr>
            <w:tcW w:w="2855" w:type="dxa"/>
            <w:shd w:val="clear" w:color="auto" w:fill="auto"/>
          </w:tcPr>
          <w:p w14:paraId="3087DF79" w14:textId="35C02E89" w:rsidR="009A57DE" w:rsidRPr="00913BBA" w:rsidRDefault="00DA7FBA">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few </w:t>
            </w:r>
            <w:r w:rsidR="00D05C62" w:rsidRPr="00913BBA">
              <w:rPr>
                <w:rFonts w:asciiTheme="minorHAnsi" w:hAnsiTheme="minorHAnsi" w:cstheme="minorHAnsi"/>
                <w:sz w:val="20"/>
                <w:szCs w:val="20"/>
              </w:rPr>
              <w:t xml:space="preserve">or none </w:t>
            </w:r>
            <w:r w:rsidRPr="00913BBA">
              <w:rPr>
                <w:rFonts w:asciiTheme="minorHAnsi" w:hAnsiTheme="minorHAnsi" w:cstheme="minorHAnsi"/>
                <w:sz w:val="20"/>
                <w:szCs w:val="20"/>
              </w:rPr>
              <w:t>of the details from “Proficient</w:t>
            </w:r>
            <w:r w:rsidR="009A1EF2" w:rsidRPr="00913BBA">
              <w:rPr>
                <w:rFonts w:asciiTheme="minorHAnsi" w:hAnsiTheme="minorHAnsi" w:cstheme="minorHAnsi"/>
                <w:sz w:val="20"/>
                <w:szCs w:val="20"/>
              </w:rPr>
              <w:t>,</w:t>
            </w:r>
            <w:r w:rsidRPr="00913BBA">
              <w:rPr>
                <w:rFonts w:asciiTheme="minorHAnsi" w:hAnsiTheme="minorHAnsi" w:cstheme="minorHAnsi"/>
                <w:sz w:val="20"/>
                <w:szCs w:val="20"/>
              </w:rPr>
              <w:t>” excluding important elements such as the characteristics</w:t>
            </w:r>
            <w:r w:rsidR="00413683" w:rsidRPr="00913BBA">
              <w:rPr>
                <w:rFonts w:asciiTheme="minorHAnsi" w:hAnsiTheme="minorHAnsi" w:cstheme="minorHAnsi"/>
                <w:sz w:val="20"/>
                <w:szCs w:val="20"/>
              </w:rPr>
              <w:t xml:space="preserve"> </w:t>
            </w:r>
            <w:r w:rsidR="009A1EF2" w:rsidRPr="00913BBA">
              <w:rPr>
                <w:rFonts w:asciiTheme="minorHAnsi" w:hAnsiTheme="minorHAnsi" w:cstheme="minorHAnsi"/>
                <w:sz w:val="20"/>
                <w:szCs w:val="20"/>
              </w:rPr>
              <w:t xml:space="preserve">that </w:t>
            </w:r>
            <w:r w:rsidR="00413683" w:rsidRPr="00913BBA">
              <w:rPr>
                <w:rFonts w:asciiTheme="minorHAnsi" w:hAnsiTheme="minorHAnsi" w:cstheme="minorHAnsi"/>
                <w:sz w:val="20"/>
                <w:szCs w:val="20"/>
              </w:rPr>
              <w:t>constitute a successful investment; does not adequately define tactical and strategic investments</w:t>
            </w:r>
            <w:r w:rsidR="00E41B81" w:rsidRPr="00913BBA">
              <w:rPr>
                <w:rFonts w:asciiTheme="minorHAnsi" w:hAnsiTheme="minorHAnsi" w:cstheme="minorHAnsi"/>
                <w:sz w:val="20"/>
                <w:szCs w:val="20"/>
              </w:rPr>
              <w:t xml:space="preserve"> </w:t>
            </w:r>
          </w:p>
          <w:p w14:paraId="21F1C8E4" w14:textId="695748C7" w:rsidR="000A0503" w:rsidRPr="00913BBA" w:rsidDel="007335C0"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 xml:space="preserve"> (0</w:t>
            </w:r>
            <w:r w:rsidR="000E6A50">
              <w:rPr>
                <w:rFonts w:asciiTheme="minorHAnsi" w:hAnsiTheme="minorHAnsi" w:cstheme="minorHAnsi"/>
                <w:sz w:val="20"/>
                <w:szCs w:val="20"/>
              </w:rPr>
              <w:t>)</w:t>
            </w:r>
          </w:p>
        </w:tc>
        <w:tc>
          <w:tcPr>
            <w:tcW w:w="1260" w:type="dxa"/>
            <w:shd w:val="clear" w:color="auto" w:fill="auto"/>
          </w:tcPr>
          <w:p w14:paraId="53B48EC5" w14:textId="77777777" w:rsidR="00C5271F" w:rsidRPr="00913BBA" w:rsidRDefault="00C5271F"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5</w:t>
            </w:r>
          </w:p>
        </w:tc>
      </w:tr>
      <w:tr w:rsidR="00C5271F" w:rsidRPr="00913BBA" w14:paraId="29816A3B" w14:textId="77777777" w:rsidTr="00495D50">
        <w:trPr>
          <w:cantSplit/>
          <w:jc w:val="center"/>
        </w:trPr>
        <w:tc>
          <w:tcPr>
            <w:tcW w:w="1912" w:type="dxa"/>
            <w:shd w:val="clear" w:color="auto" w:fill="auto"/>
          </w:tcPr>
          <w:p w14:paraId="3D0053C3" w14:textId="6805C711" w:rsidR="00C5271F" w:rsidRPr="00913BBA" w:rsidRDefault="00C5271F" w:rsidP="00804C19">
            <w:pPr>
              <w:jc w:val="center"/>
              <w:rPr>
                <w:rFonts w:asciiTheme="minorHAnsi" w:hAnsiTheme="minorHAnsi" w:cstheme="minorHAnsi"/>
                <w:b/>
                <w:sz w:val="20"/>
                <w:szCs w:val="20"/>
              </w:rPr>
            </w:pPr>
            <w:r w:rsidRPr="00913BBA">
              <w:rPr>
                <w:rFonts w:asciiTheme="minorHAnsi" w:hAnsiTheme="minorHAnsi" w:cstheme="minorHAnsi"/>
                <w:b/>
                <w:sz w:val="20"/>
                <w:szCs w:val="20"/>
              </w:rPr>
              <w:t>Introduction/ Abstract</w:t>
            </w:r>
            <w:r w:rsidR="009A1EF2" w:rsidRPr="00913BBA">
              <w:rPr>
                <w:rFonts w:asciiTheme="minorHAnsi" w:hAnsiTheme="minorHAnsi" w:cstheme="minorHAnsi"/>
                <w:b/>
                <w:sz w:val="20"/>
                <w:szCs w:val="20"/>
              </w:rPr>
              <w:t>:</w:t>
            </w:r>
            <w:r w:rsidR="003507ED" w:rsidRPr="00913BBA">
              <w:rPr>
                <w:rFonts w:asciiTheme="minorHAnsi" w:hAnsiTheme="minorHAnsi" w:cstheme="minorHAnsi"/>
                <w:b/>
                <w:sz w:val="20"/>
                <w:szCs w:val="20"/>
              </w:rPr>
              <w:t xml:space="preserve"> </w:t>
            </w:r>
            <w:r w:rsidR="009C7013" w:rsidRPr="00913BBA">
              <w:rPr>
                <w:rFonts w:asciiTheme="minorHAnsi" w:hAnsiTheme="minorHAnsi" w:cstheme="minorHAnsi"/>
                <w:b/>
                <w:sz w:val="20"/>
                <w:szCs w:val="20"/>
              </w:rPr>
              <w:t>Increased Shareholder Wealth</w:t>
            </w:r>
          </w:p>
          <w:p w14:paraId="509A3209" w14:textId="21F091C1" w:rsidR="00C5271F" w:rsidRPr="00913BBA" w:rsidRDefault="00C5271F" w:rsidP="00804C19">
            <w:pPr>
              <w:jc w:val="center"/>
              <w:rPr>
                <w:rFonts w:asciiTheme="minorHAnsi" w:hAnsiTheme="minorHAnsi" w:cstheme="minorHAnsi"/>
                <w:b/>
                <w:sz w:val="20"/>
                <w:szCs w:val="20"/>
              </w:rPr>
            </w:pPr>
          </w:p>
        </w:tc>
        <w:tc>
          <w:tcPr>
            <w:tcW w:w="2854" w:type="dxa"/>
            <w:shd w:val="clear" w:color="auto" w:fill="auto"/>
          </w:tcPr>
          <w:p w14:paraId="673957A9" w14:textId="75880FF5" w:rsidR="009A57DE" w:rsidRPr="00913BBA" w:rsidRDefault="00B10707" w:rsidP="009A1EF2">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information that shows an exemplary grasp of the theory of investment valuation and success by giving ample details of each of the required elements</w:t>
            </w:r>
          </w:p>
          <w:p w14:paraId="7A451BA4" w14:textId="77777777" w:rsidR="00CE4B20" w:rsidRPr="00913BBA" w:rsidRDefault="00CE4B20">
            <w:pPr>
              <w:snapToGrid w:val="0"/>
              <w:rPr>
                <w:rFonts w:asciiTheme="minorHAnsi" w:hAnsiTheme="minorHAnsi" w:cstheme="minorHAnsi"/>
                <w:sz w:val="20"/>
                <w:szCs w:val="20"/>
              </w:rPr>
            </w:pPr>
            <w:r w:rsidRPr="00913BBA">
              <w:rPr>
                <w:rFonts w:asciiTheme="minorHAnsi" w:hAnsiTheme="minorHAnsi" w:cstheme="minorHAnsi"/>
                <w:sz w:val="20"/>
                <w:szCs w:val="20"/>
              </w:rPr>
              <w:t>(5)</w:t>
            </w:r>
          </w:p>
        </w:tc>
        <w:tc>
          <w:tcPr>
            <w:tcW w:w="2855" w:type="dxa"/>
            <w:shd w:val="clear" w:color="auto" w:fill="auto"/>
          </w:tcPr>
          <w:p w14:paraId="4B6E4E44" w14:textId="27DE4EC9" w:rsidR="00CE4B20" w:rsidRPr="00913BBA" w:rsidRDefault="00C5271F">
            <w:pPr>
              <w:snapToGrid w:val="0"/>
              <w:rPr>
                <w:rFonts w:asciiTheme="minorHAnsi" w:hAnsiTheme="minorHAnsi"/>
                <w:sz w:val="20"/>
                <w:szCs w:val="22"/>
              </w:rPr>
            </w:pPr>
            <w:r w:rsidRPr="00913BBA">
              <w:rPr>
                <w:rFonts w:asciiTheme="minorHAnsi" w:hAnsiTheme="minorHAnsi"/>
                <w:sz w:val="20"/>
                <w:szCs w:val="22"/>
              </w:rPr>
              <w:t>Describes what indications of financial performance a company must consider in evaluating whether an investment has successfully increased shareholder wealth</w:t>
            </w:r>
          </w:p>
          <w:p w14:paraId="1DE4EBD4" w14:textId="77777777" w:rsidR="009A57DE" w:rsidRPr="00913BBA" w:rsidRDefault="009A57DE">
            <w:pPr>
              <w:snapToGrid w:val="0"/>
              <w:rPr>
                <w:rFonts w:asciiTheme="minorHAnsi" w:hAnsiTheme="minorHAnsi"/>
                <w:sz w:val="20"/>
                <w:szCs w:val="22"/>
              </w:rPr>
            </w:pPr>
          </w:p>
          <w:p w14:paraId="61BD54ED" w14:textId="053C6091" w:rsidR="00C5271F" w:rsidRPr="00913BBA" w:rsidRDefault="00C5271F">
            <w:pPr>
              <w:snapToGrid w:val="0"/>
              <w:rPr>
                <w:rFonts w:asciiTheme="minorHAnsi" w:hAnsiTheme="minorHAnsi"/>
                <w:sz w:val="20"/>
                <w:szCs w:val="22"/>
              </w:rPr>
            </w:pPr>
            <w:r w:rsidRPr="00913BBA">
              <w:rPr>
                <w:rFonts w:asciiTheme="minorHAnsi" w:hAnsiTheme="minorHAnsi"/>
                <w:sz w:val="20"/>
                <w:szCs w:val="22"/>
              </w:rPr>
              <w:t>(</w:t>
            </w:r>
            <w:r w:rsidR="000E6A50">
              <w:rPr>
                <w:rFonts w:asciiTheme="minorHAnsi" w:hAnsiTheme="minorHAnsi"/>
                <w:sz w:val="20"/>
                <w:szCs w:val="22"/>
              </w:rPr>
              <w:t>4.25)</w:t>
            </w:r>
          </w:p>
        </w:tc>
        <w:tc>
          <w:tcPr>
            <w:tcW w:w="2855" w:type="dxa"/>
            <w:shd w:val="clear" w:color="auto" w:fill="auto"/>
          </w:tcPr>
          <w:p w14:paraId="7237DA09" w14:textId="168132D7" w:rsidR="009A57DE" w:rsidRPr="00913BBA" w:rsidRDefault="00B10707">
            <w:pPr>
              <w:snapToGrid w:val="0"/>
              <w:rPr>
                <w:rFonts w:asciiTheme="minorHAnsi" w:hAnsiTheme="minorHAnsi" w:cstheme="minorHAnsi"/>
                <w:color w:val="FF0000"/>
                <w:sz w:val="20"/>
                <w:szCs w:val="20"/>
              </w:rPr>
            </w:pPr>
            <w:r w:rsidRPr="00913BBA">
              <w:rPr>
                <w:rFonts w:asciiTheme="minorHAnsi" w:hAnsiTheme="minorHAnsi" w:cstheme="minorHAnsi"/>
                <w:sz w:val="20"/>
                <w:szCs w:val="20"/>
              </w:rPr>
              <w:t>Provides most of the details from “Proficient</w:t>
            </w:r>
            <w:r w:rsidR="00DF1343"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includes little supporting information on the important elements such as </w:t>
            </w:r>
            <w:r w:rsidR="00426592" w:rsidRPr="00913BBA">
              <w:rPr>
                <w:rFonts w:asciiTheme="minorHAnsi" w:hAnsiTheme="minorHAnsi" w:cstheme="minorHAnsi"/>
                <w:sz w:val="20"/>
                <w:szCs w:val="20"/>
              </w:rPr>
              <w:t xml:space="preserve">increased shareholder wealth </w:t>
            </w:r>
            <w:r w:rsidR="007115CC" w:rsidRPr="00913BBA">
              <w:rPr>
                <w:rFonts w:asciiTheme="minorHAnsi" w:hAnsiTheme="minorHAnsi" w:cstheme="minorHAnsi"/>
                <w:sz w:val="20"/>
                <w:szCs w:val="20"/>
              </w:rPr>
              <w:t>through increases in income-generating assets</w:t>
            </w:r>
          </w:p>
          <w:p w14:paraId="49A926E3" w14:textId="639A2F8B" w:rsidR="00CE4B20" w:rsidRPr="00913BBA" w:rsidRDefault="000E6A50">
            <w:pPr>
              <w:snapToGrid w:val="0"/>
              <w:rPr>
                <w:rFonts w:asciiTheme="minorHAnsi" w:hAnsiTheme="minorHAnsi" w:cstheme="minorHAnsi"/>
                <w:sz w:val="20"/>
                <w:szCs w:val="20"/>
              </w:rPr>
            </w:pPr>
            <w:r>
              <w:rPr>
                <w:rFonts w:asciiTheme="minorHAnsi" w:hAnsiTheme="minorHAnsi" w:cstheme="minorHAnsi"/>
                <w:sz w:val="20"/>
                <w:szCs w:val="20"/>
              </w:rPr>
              <w:t>(2.75)</w:t>
            </w:r>
          </w:p>
        </w:tc>
        <w:tc>
          <w:tcPr>
            <w:tcW w:w="2855" w:type="dxa"/>
            <w:shd w:val="clear" w:color="auto" w:fill="auto"/>
          </w:tcPr>
          <w:p w14:paraId="7945A6FB" w14:textId="40B2C3D2" w:rsidR="00B10707" w:rsidRPr="00913BBA" w:rsidRDefault="00B10707">
            <w:pPr>
              <w:snapToGrid w:val="0"/>
              <w:rPr>
                <w:rFonts w:asciiTheme="minorHAnsi" w:hAnsiTheme="minorHAnsi" w:cstheme="minorHAnsi"/>
                <w:sz w:val="20"/>
                <w:szCs w:val="20"/>
              </w:rPr>
            </w:pPr>
            <w:r w:rsidRPr="00913BBA">
              <w:rPr>
                <w:rFonts w:asciiTheme="minorHAnsi" w:hAnsiTheme="minorHAnsi" w:cstheme="minorHAnsi"/>
                <w:sz w:val="20"/>
                <w:szCs w:val="20"/>
              </w:rPr>
              <w:t>Provides few or none of the details from “Proficient</w:t>
            </w:r>
            <w:r w:rsidR="00DF1343" w:rsidRPr="00913BBA">
              <w:rPr>
                <w:rFonts w:asciiTheme="minorHAnsi" w:hAnsiTheme="minorHAnsi" w:cstheme="minorHAnsi"/>
                <w:sz w:val="20"/>
                <w:szCs w:val="20"/>
              </w:rPr>
              <w:t>,</w:t>
            </w:r>
            <w:r w:rsidRPr="00913BBA">
              <w:rPr>
                <w:rFonts w:asciiTheme="minorHAnsi" w:hAnsiTheme="minorHAnsi" w:cstheme="minorHAnsi"/>
                <w:sz w:val="20"/>
                <w:szCs w:val="20"/>
              </w:rPr>
              <w:t xml:space="preserve">” excluding important elements such as </w:t>
            </w:r>
            <w:r w:rsidR="007115CC" w:rsidRPr="00913BBA">
              <w:rPr>
                <w:rFonts w:asciiTheme="minorHAnsi" w:hAnsiTheme="minorHAnsi" w:cstheme="minorHAnsi"/>
                <w:sz w:val="20"/>
                <w:szCs w:val="20"/>
              </w:rPr>
              <w:t>increased shareholder wealth through increases in income-generating assets</w:t>
            </w:r>
          </w:p>
          <w:p w14:paraId="63B48A0C" w14:textId="77777777" w:rsidR="009A57DE" w:rsidRPr="00913BBA" w:rsidRDefault="009A57DE">
            <w:pPr>
              <w:snapToGrid w:val="0"/>
              <w:rPr>
                <w:rFonts w:asciiTheme="minorHAnsi" w:hAnsiTheme="minorHAnsi" w:cstheme="minorHAnsi"/>
                <w:sz w:val="20"/>
                <w:szCs w:val="20"/>
              </w:rPr>
            </w:pPr>
          </w:p>
          <w:p w14:paraId="65492A99" w14:textId="54B0CE08"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(0</w:t>
            </w:r>
            <w:r w:rsidR="000E6A50">
              <w:rPr>
                <w:rFonts w:asciiTheme="minorHAnsi" w:hAnsiTheme="minorHAnsi" w:cstheme="minorHAnsi"/>
                <w:sz w:val="20"/>
                <w:szCs w:val="20"/>
              </w:rPr>
              <w:t>)</w:t>
            </w:r>
          </w:p>
        </w:tc>
        <w:tc>
          <w:tcPr>
            <w:tcW w:w="1260" w:type="dxa"/>
            <w:shd w:val="clear" w:color="auto" w:fill="auto"/>
          </w:tcPr>
          <w:p w14:paraId="42F41975" w14:textId="77777777" w:rsidR="00C5271F" w:rsidRPr="00913BBA" w:rsidRDefault="009C7013"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5</w:t>
            </w:r>
          </w:p>
        </w:tc>
      </w:tr>
      <w:tr w:rsidR="000A0503" w:rsidRPr="00913BBA" w14:paraId="7ED4097A" w14:textId="77777777" w:rsidTr="00495D50">
        <w:trPr>
          <w:cantSplit/>
          <w:jc w:val="center"/>
        </w:trPr>
        <w:tc>
          <w:tcPr>
            <w:tcW w:w="1912" w:type="dxa"/>
            <w:shd w:val="clear" w:color="auto" w:fill="auto"/>
          </w:tcPr>
          <w:p w14:paraId="64D53345" w14:textId="77777777" w:rsidR="0011631F" w:rsidRPr="00913BBA" w:rsidRDefault="00636CB3"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 xml:space="preserve">Financial </w:t>
            </w:r>
            <w:r w:rsidR="00437CCF" w:rsidRPr="00913BBA">
              <w:rPr>
                <w:rFonts w:asciiTheme="minorHAnsi" w:hAnsiTheme="minorHAnsi" w:cstheme="minorHAnsi"/>
                <w:b/>
                <w:bCs/>
                <w:sz w:val="20"/>
                <w:szCs w:val="20"/>
              </w:rPr>
              <w:t xml:space="preserve">Trend </w:t>
            </w:r>
            <w:r w:rsidR="003507ED" w:rsidRPr="00913BBA">
              <w:rPr>
                <w:rFonts w:asciiTheme="minorHAnsi" w:hAnsiTheme="minorHAnsi" w:cstheme="minorHAnsi"/>
                <w:b/>
                <w:bCs/>
                <w:sz w:val="20"/>
                <w:szCs w:val="20"/>
              </w:rPr>
              <w:t>Analysis:</w:t>
            </w:r>
            <w:r w:rsidR="009C7013" w:rsidRPr="00913BBA">
              <w:rPr>
                <w:rFonts w:asciiTheme="minorHAnsi" w:hAnsiTheme="minorHAnsi" w:cstheme="minorHAnsi"/>
                <w:b/>
                <w:bCs/>
                <w:sz w:val="20"/>
                <w:szCs w:val="20"/>
              </w:rPr>
              <w:t xml:space="preserve"> Liquidity</w:t>
            </w:r>
          </w:p>
          <w:p w14:paraId="621CD61A" w14:textId="25145E6D" w:rsidR="00DE6B55" w:rsidRPr="00913BBA" w:rsidRDefault="00DE6B55" w:rsidP="00804C19">
            <w:pPr>
              <w:snapToGrid w:val="0"/>
              <w:jc w:val="center"/>
              <w:rPr>
                <w:rFonts w:asciiTheme="minorHAnsi" w:hAnsiTheme="minorHAnsi" w:cstheme="minorHAnsi"/>
                <w:b/>
                <w:bCs/>
                <w:strike/>
                <w:sz w:val="20"/>
                <w:szCs w:val="20"/>
              </w:rPr>
            </w:pPr>
          </w:p>
        </w:tc>
        <w:tc>
          <w:tcPr>
            <w:tcW w:w="2854" w:type="dxa"/>
            <w:shd w:val="clear" w:color="auto" w:fill="auto"/>
          </w:tcPr>
          <w:p w14:paraId="55DCD3BF" w14:textId="7FD9307F" w:rsidR="009A57DE" w:rsidRPr="00913BBA" w:rsidRDefault="00D4234A" w:rsidP="009A1EF2">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w:t>
            </w:r>
            <w:r w:rsidR="00F6762E" w:rsidRPr="00913BBA">
              <w:rPr>
                <w:rFonts w:asciiTheme="minorHAnsi" w:hAnsiTheme="minorHAnsi" w:cstheme="minorHAnsi"/>
                <w:sz w:val="20"/>
                <w:szCs w:val="20"/>
              </w:rPr>
              <w:t>the calculation method for ratios and insightful interpretation of the financial trend of the company in terms of liquidity</w:t>
            </w:r>
          </w:p>
          <w:p w14:paraId="6917EBF7" w14:textId="77777777" w:rsidR="00E41B81" w:rsidRPr="00913BBA" w:rsidRDefault="00E41B81">
            <w:pPr>
              <w:snapToGrid w:val="0"/>
              <w:rPr>
                <w:rFonts w:asciiTheme="minorHAnsi" w:hAnsiTheme="minorHAnsi" w:cstheme="minorHAnsi"/>
                <w:sz w:val="20"/>
                <w:szCs w:val="20"/>
              </w:rPr>
            </w:pPr>
            <w:r w:rsidRPr="00913BBA">
              <w:rPr>
                <w:rFonts w:asciiTheme="minorHAnsi" w:hAnsiTheme="minorHAnsi" w:cstheme="minorHAnsi"/>
                <w:sz w:val="20"/>
                <w:szCs w:val="20"/>
              </w:rPr>
              <w:t xml:space="preserve"> (</w:t>
            </w:r>
            <w:r w:rsidR="00D80F82" w:rsidRPr="00913BBA">
              <w:rPr>
                <w:rFonts w:asciiTheme="minorHAnsi" w:hAnsiTheme="minorHAnsi" w:cstheme="minorHAnsi"/>
                <w:sz w:val="20"/>
                <w:szCs w:val="20"/>
              </w:rPr>
              <w:t>7</w:t>
            </w:r>
            <w:r w:rsidRPr="00913BBA">
              <w:rPr>
                <w:rFonts w:asciiTheme="minorHAnsi" w:hAnsiTheme="minorHAnsi" w:cstheme="minorHAnsi"/>
                <w:sz w:val="20"/>
                <w:szCs w:val="20"/>
              </w:rPr>
              <w:t>)</w:t>
            </w:r>
          </w:p>
        </w:tc>
        <w:tc>
          <w:tcPr>
            <w:tcW w:w="2855" w:type="dxa"/>
            <w:shd w:val="clear" w:color="auto" w:fill="auto"/>
          </w:tcPr>
          <w:p w14:paraId="55C454D8" w14:textId="77777777" w:rsidR="003A44E0" w:rsidRPr="00913BBA" w:rsidRDefault="00F6762E">
            <w:pPr>
              <w:snapToGrid w:val="0"/>
              <w:rPr>
                <w:rFonts w:asciiTheme="minorHAnsi" w:hAnsiTheme="minorHAnsi" w:cstheme="minorHAnsi"/>
                <w:sz w:val="20"/>
                <w:szCs w:val="20"/>
              </w:rPr>
            </w:pPr>
            <w:r w:rsidRPr="00913BBA">
              <w:rPr>
                <w:rFonts w:asciiTheme="minorHAnsi" w:hAnsiTheme="minorHAnsi" w:cstheme="minorHAnsi"/>
                <w:sz w:val="20"/>
                <w:szCs w:val="20"/>
              </w:rPr>
              <w:t>Correctly applies the calculation method for ratios and provides interpretation of the financial trend of the company by describing directional change in trend</w:t>
            </w:r>
            <w:r w:rsidR="00E41B81" w:rsidRPr="00913BBA">
              <w:rPr>
                <w:rFonts w:asciiTheme="minorHAnsi" w:hAnsiTheme="minorHAnsi"/>
                <w:sz w:val="20"/>
              </w:rPr>
              <w:t xml:space="preserve"> </w:t>
            </w:r>
            <w:r w:rsidR="009C7013" w:rsidRPr="00913BBA">
              <w:rPr>
                <w:rFonts w:asciiTheme="minorHAnsi" w:hAnsiTheme="minorHAnsi" w:cstheme="minorHAnsi"/>
                <w:sz w:val="20"/>
                <w:szCs w:val="20"/>
              </w:rPr>
              <w:t>in terms of liquidity</w:t>
            </w:r>
          </w:p>
          <w:p w14:paraId="67F7D4CF" w14:textId="77777777" w:rsidR="003A44E0" w:rsidRPr="00913BBA" w:rsidRDefault="003A44E0">
            <w:pPr>
              <w:snapToGrid w:val="0"/>
              <w:rPr>
                <w:rFonts w:asciiTheme="minorHAnsi" w:hAnsiTheme="minorHAnsi" w:cstheme="minorHAnsi"/>
                <w:sz w:val="20"/>
                <w:szCs w:val="20"/>
              </w:rPr>
            </w:pPr>
          </w:p>
          <w:p w14:paraId="13B41E5B" w14:textId="77777777" w:rsidR="009A57DE" w:rsidRPr="00913BBA" w:rsidRDefault="009A57DE">
            <w:pPr>
              <w:snapToGrid w:val="0"/>
              <w:rPr>
                <w:rFonts w:asciiTheme="minorHAnsi" w:hAnsiTheme="minorHAnsi" w:cstheme="minorHAnsi"/>
                <w:sz w:val="20"/>
                <w:szCs w:val="20"/>
              </w:rPr>
            </w:pPr>
          </w:p>
          <w:p w14:paraId="433FFC26" w14:textId="423B7AC8" w:rsidR="000A0503" w:rsidRPr="00913BBA" w:rsidRDefault="00E41B81">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5</w:t>
            </w:r>
            <w:r w:rsidR="000E6A50">
              <w:rPr>
                <w:rFonts w:asciiTheme="minorHAnsi" w:hAnsiTheme="minorHAnsi"/>
                <w:sz w:val="20"/>
              </w:rPr>
              <w:t>.95)</w:t>
            </w:r>
          </w:p>
        </w:tc>
        <w:tc>
          <w:tcPr>
            <w:tcW w:w="2855" w:type="dxa"/>
            <w:shd w:val="clear" w:color="auto" w:fill="auto"/>
          </w:tcPr>
          <w:p w14:paraId="08B91374" w14:textId="77777777" w:rsidR="003A44E0" w:rsidRPr="00913BBA" w:rsidRDefault="00F6762E">
            <w:pPr>
              <w:snapToGrid w:val="0"/>
              <w:rPr>
                <w:rFonts w:asciiTheme="minorHAnsi" w:hAnsiTheme="minorHAnsi" w:cstheme="minorHAnsi"/>
                <w:sz w:val="20"/>
                <w:szCs w:val="20"/>
              </w:rPr>
            </w:pPr>
            <w:r w:rsidRPr="00913BBA">
              <w:rPr>
                <w:rFonts w:asciiTheme="minorHAnsi" w:hAnsiTheme="minorHAnsi" w:cstheme="minorHAnsi"/>
                <w:sz w:val="20"/>
                <w:szCs w:val="20"/>
              </w:rPr>
              <w:t xml:space="preserve">Applies the calculations method for ratios with </w:t>
            </w:r>
            <w:r w:rsidR="002D7173" w:rsidRPr="00913BBA">
              <w:rPr>
                <w:rFonts w:asciiTheme="minorHAnsi" w:hAnsiTheme="minorHAnsi" w:cstheme="minorHAnsi"/>
                <w:sz w:val="20"/>
                <w:szCs w:val="20"/>
              </w:rPr>
              <w:t xml:space="preserve">some </w:t>
            </w:r>
            <w:r w:rsidRPr="00913BBA">
              <w:rPr>
                <w:rFonts w:asciiTheme="minorHAnsi" w:hAnsiTheme="minorHAnsi" w:cstheme="minorHAnsi"/>
                <w:sz w:val="20"/>
                <w:szCs w:val="20"/>
              </w:rPr>
              <w:t>errors and/or provides limited interpretation of trend of the company</w:t>
            </w:r>
            <w:r w:rsidR="00E41B81" w:rsidRPr="00913BBA">
              <w:rPr>
                <w:rFonts w:asciiTheme="minorHAnsi" w:hAnsiTheme="minorHAnsi"/>
                <w:sz w:val="20"/>
              </w:rPr>
              <w:t xml:space="preserve"> </w:t>
            </w:r>
            <w:r w:rsidRPr="00913BBA">
              <w:rPr>
                <w:rFonts w:asciiTheme="minorHAnsi" w:hAnsiTheme="minorHAnsi" w:cstheme="minorHAnsi"/>
                <w:sz w:val="20"/>
                <w:szCs w:val="20"/>
              </w:rPr>
              <w:t xml:space="preserve">in terms of liquidity </w:t>
            </w:r>
          </w:p>
          <w:p w14:paraId="3F2BEDDB" w14:textId="77777777" w:rsidR="003A44E0" w:rsidRPr="00913BBA" w:rsidRDefault="003A44E0">
            <w:pPr>
              <w:snapToGrid w:val="0"/>
              <w:rPr>
                <w:rFonts w:asciiTheme="minorHAnsi" w:hAnsiTheme="minorHAnsi" w:cstheme="minorHAnsi"/>
                <w:sz w:val="20"/>
                <w:szCs w:val="20"/>
              </w:rPr>
            </w:pPr>
          </w:p>
          <w:p w14:paraId="1350C48D" w14:textId="77777777" w:rsidR="003A44E0" w:rsidRPr="00913BBA" w:rsidRDefault="003A44E0">
            <w:pPr>
              <w:snapToGrid w:val="0"/>
              <w:rPr>
                <w:rFonts w:asciiTheme="minorHAnsi" w:hAnsiTheme="minorHAnsi" w:cstheme="minorHAnsi"/>
                <w:sz w:val="20"/>
                <w:szCs w:val="20"/>
              </w:rPr>
            </w:pPr>
          </w:p>
          <w:p w14:paraId="7FFD45F9" w14:textId="77777777" w:rsidR="009A57DE" w:rsidRPr="00913BBA" w:rsidRDefault="009A57DE">
            <w:pPr>
              <w:snapToGrid w:val="0"/>
              <w:rPr>
                <w:rFonts w:asciiTheme="minorHAnsi" w:hAnsiTheme="minorHAnsi" w:cstheme="minorHAnsi"/>
                <w:sz w:val="20"/>
                <w:szCs w:val="20"/>
              </w:rPr>
            </w:pPr>
          </w:p>
          <w:p w14:paraId="03E4E2BF" w14:textId="5B5DF99D" w:rsidR="000A0503" w:rsidRPr="00913BBA" w:rsidRDefault="00E41B81">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3</w:t>
            </w:r>
            <w:r w:rsidR="000E6A50">
              <w:rPr>
                <w:rFonts w:asciiTheme="minorHAnsi" w:hAnsiTheme="minorHAnsi"/>
                <w:sz w:val="20"/>
              </w:rPr>
              <w:t>.85)</w:t>
            </w:r>
          </w:p>
        </w:tc>
        <w:tc>
          <w:tcPr>
            <w:tcW w:w="2855" w:type="dxa"/>
            <w:shd w:val="clear" w:color="auto" w:fill="auto"/>
          </w:tcPr>
          <w:p w14:paraId="7EDB61FF" w14:textId="352C1F7F" w:rsidR="003A44E0" w:rsidRPr="00913BBA" w:rsidRDefault="009464EA" w:rsidP="00495D50">
            <w:pPr>
              <w:rPr>
                <w:rFonts w:asciiTheme="minorHAnsi" w:hAnsiTheme="minorHAnsi" w:cstheme="minorHAnsi"/>
                <w:sz w:val="20"/>
                <w:szCs w:val="20"/>
                <w:lang w:bidi="en-US"/>
              </w:rPr>
            </w:pPr>
            <w:r w:rsidRPr="00913BBA">
              <w:rPr>
                <w:rFonts w:asciiTheme="minorHAnsi" w:hAnsiTheme="minorHAnsi" w:cstheme="minorHAnsi"/>
                <w:sz w:val="20"/>
                <w:szCs w:val="20"/>
              </w:rPr>
              <w:t xml:space="preserve">Either </w:t>
            </w:r>
            <w:r w:rsidR="00F6762E" w:rsidRPr="00913BBA">
              <w:rPr>
                <w:rFonts w:asciiTheme="minorHAnsi" w:hAnsiTheme="minorHAnsi" w:cstheme="minorHAnsi"/>
                <w:sz w:val="20"/>
                <w:szCs w:val="20"/>
              </w:rPr>
              <w:t>applies the calculation methods inaccurately</w:t>
            </w:r>
            <w:r w:rsidR="00B662D0" w:rsidRPr="00913BBA">
              <w:rPr>
                <w:rFonts w:asciiTheme="minorHAnsi" w:hAnsiTheme="minorHAnsi" w:cstheme="minorHAnsi"/>
                <w:sz w:val="20"/>
                <w:szCs w:val="20"/>
              </w:rPr>
              <w:t>,</w:t>
            </w:r>
            <w:r w:rsidR="00F6762E" w:rsidRPr="00913BBA">
              <w:rPr>
                <w:rFonts w:asciiTheme="minorHAnsi" w:hAnsiTheme="minorHAnsi" w:cstheme="minorHAnsi"/>
                <w:sz w:val="20"/>
                <w:szCs w:val="20"/>
              </w:rPr>
              <w:t xml:space="preserve"> or does not appropriately interpret the financial trend of the company</w:t>
            </w:r>
            <w:r w:rsidR="00E41B81" w:rsidRPr="00913BBA">
              <w:rPr>
                <w:rFonts w:asciiTheme="minorHAnsi" w:hAnsiTheme="minorHAnsi"/>
                <w:sz w:val="20"/>
              </w:rPr>
              <w:t xml:space="preserve"> </w:t>
            </w:r>
            <w:r w:rsidR="00F6762E" w:rsidRPr="00913BBA">
              <w:rPr>
                <w:rFonts w:asciiTheme="minorHAnsi" w:hAnsiTheme="minorHAnsi" w:cstheme="minorHAnsi"/>
                <w:sz w:val="20"/>
                <w:szCs w:val="20"/>
              </w:rPr>
              <w:t xml:space="preserve">in terms of liquidity </w:t>
            </w:r>
          </w:p>
          <w:p w14:paraId="414B5EB6" w14:textId="77777777" w:rsidR="003A44E0" w:rsidRPr="00913BBA" w:rsidRDefault="003A44E0">
            <w:pPr>
              <w:rPr>
                <w:rFonts w:asciiTheme="minorHAnsi" w:hAnsiTheme="minorHAnsi"/>
                <w:sz w:val="20"/>
              </w:rPr>
            </w:pPr>
          </w:p>
          <w:p w14:paraId="75737662" w14:textId="77777777" w:rsidR="003A44E0" w:rsidRPr="00913BBA" w:rsidRDefault="003A44E0">
            <w:pPr>
              <w:rPr>
                <w:rFonts w:asciiTheme="minorHAnsi" w:hAnsiTheme="minorHAnsi"/>
                <w:sz w:val="20"/>
              </w:rPr>
            </w:pPr>
          </w:p>
          <w:p w14:paraId="32725526" w14:textId="77777777" w:rsidR="009A57DE" w:rsidRPr="00913BBA" w:rsidRDefault="009A57DE">
            <w:pPr>
              <w:rPr>
                <w:rFonts w:asciiTheme="minorHAnsi" w:hAnsiTheme="minorHAnsi"/>
                <w:sz w:val="20"/>
              </w:rPr>
            </w:pPr>
          </w:p>
          <w:p w14:paraId="69918782" w14:textId="1565ED7B" w:rsidR="000A0503" w:rsidRPr="00913BBA" w:rsidRDefault="00E41B81" w:rsidP="00495D50">
            <w:pPr>
              <w:rPr>
                <w:rFonts w:asciiTheme="minorHAnsi" w:hAnsiTheme="minorHAnsi" w:cstheme="minorHAnsi"/>
                <w:sz w:val="20"/>
                <w:szCs w:val="20"/>
                <w:lang w:bidi="en-US"/>
              </w:rPr>
            </w:pPr>
            <w:r w:rsidRPr="00913BBA">
              <w:rPr>
                <w:rFonts w:asciiTheme="minorHAnsi" w:hAnsiTheme="minorHAnsi"/>
                <w:sz w:val="20"/>
              </w:rPr>
              <w:t>(</w:t>
            </w:r>
            <w:r w:rsidR="00D80F82"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F087473" w14:textId="77777777" w:rsidR="000A0503" w:rsidRPr="00913BBA" w:rsidRDefault="00D80F82"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7</w:t>
            </w:r>
          </w:p>
          <w:p w14:paraId="52681AAC" w14:textId="77777777" w:rsidR="008D5337" w:rsidRPr="00913BBA" w:rsidRDefault="008D5337" w:rsidP="00913BBA">
            <w:pPr>
              <w:snapToGrid w:val="0"/>
              <w:jc w:val="center"/>
              <w:rPr>
                <w:rFonts w:asciiTheme="minorHAnsi" w:hAnsiTheme="minorHAnsi" w:cstheme="minorHAnsi"/>
                <w:strike/>
                <w:sz w:val="20"/>
                <w:szCs w:val="20"/>
              </w:rPr>
            </w:pPr>
          </w:p>
        </w:tc>
      </w:tr>
      <w:tr w:rsidR="009C7013" w:rsidRPr="00913BBA" w14:paraId="367E72EC" w14:textId="77777777" w:rsidTr="00495D50">
        <w:trPr>
          <w:cantSplit/>
          <w:jc w:val="center"/>
        </w:trPr>
        <w:tc>
          <w:tcPr>
            <w:tcW w:w="1912" w:type="dxa"/>
            <w:shd w:val="clear" w:color="auto" w:fill="auto"/>
          </w:tcPr>
          <w:p w14:paraId="277C9B16" w14:textId="77777777" w:rsidR="009C7013" w:rsidRPr="00913BBA" w:rsidRDefault="009C7013"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Financial Trend Analysis: Solvency</w:t>
            </w:r>
          </w:p>
          <w:p w14:paraId="725667F1" w14:textId="19772FC0" w:rsidR="009C7013" w:rsidRPr="00913BBA" w:rsidRDefault="009C7013" w:rsidP="00804C19">
            <w:pPr>
              <w:snapToGrid w:val="0"/>
              <w:jc w:val="center"/>
              <w:rPr>
                <w:rFonts w:asciiTheme="minorHAnsi" w:hAnsiTheme="minorHAnsi" w:cstheme="minorHAnsi"/>
                <w:b/>
                <w:bCs/>
                <w:strike/>
                <w:sz w:val="20"/>
                <w:szCs w:val="20"/>
              </w:rPr>
            </w:pPr>
          </w:p>
        </w:tc>
        <w:tc>
          <w:tcPr>
            <w:tcW w:w="2854" w:type="dxa"/>
            <w:shd w:val="clear" w:color="auto" w:fill="auto"/>
          </w:tcPr>
          <w:p w14:paraId="2C936412" w14:textId="7DD5EC32" w:rsidR="00165549" w:rsidRPr="00913BBA" w:rsidRDefault="009C7013" w:rsidP="009A57DE">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calculation method for ratios and insightful interpretation of the financial trend of the company in terms of solvency </w:t>
            </w:r>
          </w:p>
          <w:p w14:paraId="2D72C8B4" w14:textId="77777777" w:rsidR="009C7013" w:rsidRPr="00913BBA"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w:t>
            </w:r>
            <w:r w:rsidR="00D80F82" w:rsidRPr="00913BBA">
              <w:rPr>
                <w:rFonts w:asciiTheme="minorHAnsi" w:hAnsiTheme="minorHAnsi" w:cstheme="minorHAnsi"/>
                <w:sz w:val="20"/>
                <w:szCs w:val="20"/>
              </w:rPr>
              <w:t>6</w:t>
            </w:r>
            <w:r w:rsidRPr="00913BBA">
              <w:rPr>
                <w:rFonts w:asciiTheme="minorHAnsi" w:hAnsiTheme="minorHAnsi" w:cstheme="minorHAnsi"/>
                <w:sz w:val="20"/>
                <w:szCs w:val="20"/>
              </w:rPr>
              <w:t>)</w:t>
            </w:r>
          </w:p>
        </w:tc>
        <w:tc>
          <w:tcPr>
            <w:tcW w:w="2855" w:type="dxa"/>
            <w:shd w:val="clear" w:color="auto" w:fill="auto"/>
          </w:tcPr>
          <w:p w14:paraId="278A63C7" w14:textId="77777777" w:rsidR="009C7013" w:rsidRPr="00913BBA"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Correctly applies the calculation method for ratios and provides interpretation of the financial trend of the company by describing directional change in trend</w:t>
            </w:r>
            <w:r w:rsidRPr="00913BBA">
              <w:rPr>
                <w:rFonts w:asciiTheme="minorHAnsi" w:hAnsiTheme="minorHAnsi"/>
                <w:sz w:val="20"/>
              </w:rPr>
              <w:t xml:space="preserve"> </w:t>
            </w:r>
            <w:r w:rsidRPr="00913BBA">
              <w:rPr>
                <w:rFonts w:asciiTheme="minorHAnsi" w:hAnsiTheme="minorHAnsi" w:cstheme="minorHAnsi"/>
                <w:sz w:val="20"/>
                <w:szCs w:val="20"/>
              </w:rPr>
              <w:t>in terms of solvency</w:t>
            </w:r>
          </w:p>
          <w:p w14:paraId="0322A097" w14:textId="77777777" w:rsidR="009C7013" w:rsidRPr="00913BBA" w:rsidRDefault="009C7013">
            <w:pPr>
              <w:snapToGrid w:val="0"/>
              <w:rPr>
                <w:rFonts w:asciiTheme="minorHAnsi" w:hAnsiTheme="minorHAnsi" w:cstheme="minorHAnsi"/>
                <w:sz w:val="20"/>
                <w:szCs w:val="20"/>
              </w:rPr>
            </w:pPr>
          </w:p>
          <w:p w14:paraId="197AAC4B" w14:textId="77777777" w:rsidR="009C7013" w:rsidRPr="00913BBA" w:rsidRDefault="009C7013">
            <w:pPr>
              <w:snapToGrid w:val="0"/>
              <w:rPr>
                <w:rFonts w:asciiTheme="minorHAnsi" w:hAnsiTheme="minorHAnsi" w:cstheme="minorHAnsi"/>
                <w:sz w:val="20"/>
                <w:szCs w:val="20"/>
              </w:rPr>
            </w:pPr>
          </w:p>
          <w:p w14:paraId="12306B60" w14:textId="1F486A57" w:rsidR="009C7013" w:rsidRPr="00913BBA" w:rsidRDefault="009C7013" w:rsidP="000E6A50">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5.1)</w:t>
            </w:r>
          </w:p>
        </w:tc>
        <w:tc>
          <w:tcPr>
            <w:tcW w:w="2855" w:type="dxa"/>
            <w:shd w:val="clear" w:color="auto" w:fill="auto"/>
          </w:tcPr>
          <w:p w14:paraId="66940934" w14:textId="0185F869" w:rsidR="009C7013" w:rsidRPr="00913BBA" w:rsidRDefault="009C7013">
            <w:pPr>
              <w:snapToGrid w:val="0"/>
              <w:rPr>
                <w:rFonts w:asciiTheme="minorHAnsi" w:hAnsiTheme="minorHAnsi" w:cstheme="minorHAnsi"/>
                <w:sz w:val="20"/>
                <w:szCs w:val="20"/>
              </w:rPr>
            </w:pPr>
            <w:r w:rsidRPr="00913BBA">
              <w:rPr>
                <w:rFonts w:asciiTheme="minorHAnsi" w:hAnsiTheme="minorHAnsi" w:cstheme="minorHAnsi"/>
                <w:sz w:val="20"/>
                <w:szCs w:val="20"/>
              </w:rPr>
              <w:t>Applies the calculation method for ratios with some errors and/or provides limited interpretation of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solvency </w:t>
            </w:r>
          </w:p>
          <w:p w14:paraId="58320D18" w14:textId="77777777" w:rsidR="009C7013" w:rsidRPr="00913BBA" w:rsidRDefault="009C7013">
            <w:pPr>
              <w:snapToGrid w:val="0"/>
              <w:rPr>
                <w:rFonts w:asciiTheme="minorHAnsi" w:hAnsiTheme="minorHAnsi" w:cstheme="minorHAnsi"/>
                <w:sz w:val="20"/>
                <w:szCs w:val="20"/>
              </w:rPr>
            </w:pPr>
          </w:p>
          <w:p w14:paraId="49EC5C17" w14:textId="77777777" w:rsidR="009C7013" w:rsidRPr="00913BBA" w:rsidRDefault="009C7013">
            <w:pPr>
              <w:snapToGrid w:val="0"/>
              <w:rPr>
                <w:rFonts w:asciiTheme="minorHAnsi" w:hAnsiTheme="minorHAnsi" w:cstheme="minorHAnsi"/>
                <w:sz w:val="20"/>
                <w:szCs w:val="20"/>
              </w:rPr>
            </w:pPr>
          </w:p>
          <w:p w14:paraId="0B95C3F6" w14:textId="77777777" w:rsidR="009C7013" w:rsidRPr="00913BBA" w:rsidRDefault="009C7013">
            <w:pPr>
              <w:snapToGrid w:val="0"/>
              <w:rPr>
                <w:rFonts w:asciiTheme="minorHAnsi" w:hAnsiTheme="minorHAnsi" w:cstheme="minorHAnsi"/>
                <w:sz w:val="20"/>
                <w:szCs w:val="20"/>
              </w:rPr>
            </w:pPr>
          </w:p>
          <w:p w14:paraId="0B8B7389" w14:textId="08380012" w:rsidR="009C7013" w:rsidRPr="00913BBA" w:rsidRDefault="009C7013" w:rsidP="000E6A50">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3.3)</w:t>
            </w:r>
          </w:p>
        </w:tc>
        <w:tc>
          <w:tcPr>
            <w:tcW w:w="2855" w:type="dxa"/>
            <w:shd w:val="clear" w:color="auto" w:fill="auto"/>
          </w:tcPr>
          <w:p w14:paraId="7FDC06F6" w14:textId="67FD2E14" w:rsidR="009C7013" w:rsidRPr="00913BBA" w:rsidRDefault="009C7013">
            <w:pPr>
              <w:rPr>
                <w:rFonts w:asciiTheme="minorHAnsi" w:hAnsiTheme="minorHAnsi" w:cstheme="minorHAnsi"/>
                <w:sz w:val="20"/>
                <w:szCs w:val="20"/>
              </w:rPr>
            </w:pPr>
            <w:r w:rsidRPr="00913BBA">
              <w:rPr>
                <w:rFonts w:asciiTheme="minorHAnsi" w:hAnsiTheme="minorHAnsi" w:cstheme="minorHAnsi"/>
                <w:sz w:val="20"/>
                <w:szCs w:val="20"/>
              </w:rPr>
              <w:t>Either applies the calculation methods inaccurately</w:t>
            </w:r>
            <w:r w:rsidR="00B662D0" w:rsidRPr="00913BBA">
              <w:rPr>
                <w:rFonts w:asciiTheme="minorHAnsi" w:hAnsiTheme="minorHAnsi" w:cstheme="minorHAnsi"/>
                <w:sz w:val="20"/>
                <w:szCs w:val="20"/>
              </w:rPr>
              <w:t>,</w:t>
            </w:r>
            <w:r w:rsidRPr="00913BBA">
              <w:rPr>
                <w:rFonts w:asciiTheme="minorHAnsi" w:hAnsiTheme="minorHAnsi" w:cstheme="minorHAnsi"/>
                <w:sz w:val="20"/>
                <w:szCs w:val="20"/>
              </w:rPr>
              <w:t xml:space="preserve"> or does not appropriately interpret the financial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solvency </w:t>
            </w:r>
          </w:p>
          <w:p w14:paraId="37041469" w14:textId="77777777" w:rsidR="009C7013" w:rsidRPr="00913BBA" w:rsidRDefault="009C7013">
            <w:pPr>
              <w:rPr>
                <w:rFonts w:asciiTheme="minorHAnsi" w:hAnsiTheme="minorHAnsi"/>
                <w:sz w:val="20"/>
              </w:rPr>
            </w:pPr>
          </w:p>
          <w:p w14:paraId="54F21B7A" w14:textId="77777777" w:rsidR="009C7013" w:rsidRPr="00913BBA" w:rsidRDefault="009C7013">
            <w:pPr>
              <w:rPr>
                <w:rFonts w:asciiTheme="minorHAnsi" w:hAnsiTheme="minorHAnsi"/>
                <w:sz w:val="20"/>
              </w:rPr>
            </w:pPr>
          </w:p>
          <w:p w14:paraId="6714E744" w14:textId="77777777" w:rsidR="00165549" w:rsidRPr="00913BBA" w:rsidRDefault="00165549">
            <w:pPr>
              <w:rPr>
                <w:rFonts w:asciiTheme="minorHAnsi" w:hAnsiTheme="minorHAnsi"/>
                <w:sz w:val="20"/>
              </w:rPr>
            </w:pPr>
          </w:p>
          <w:p w14:paraId="27F914A4" w14:textId="68E3343D" w:rsidR="009C7013" w:rsidRPr="00913BBA" w:rsidRDefault="009C7013" w:rsidP="00495D50">
            <w:pPr>
              <w:rPr>
                <w:rFonts w:asciiTheme="minorHAnsi" w:hAnsiTheme="minorHAnsi" w:cstheme="minorHAnsi"/>
                <w:sz w:val="20"/>
                <w:szCs w:val="20"/>
                <w:lang w:bidi="en-US"/>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4069D0DD" w14:textId="77777777" w:rsidR="009C7013" w:rsidRPr="00913BBA" w:rsidRDefault="00D80F82" w:rsidP="00913BBA">
            <w:pPr>
              <w:snapToGrid w:val="0"/>
              <w:jc w:val="center"/>
              <w:rPr>
                <w:rFonts w:asciiTheme="minorHAnsi" w:hAnsiTheme="minorHAnsi" w:cstheme="minorHAnsi"/>
                <w:sz w:val="20"/>
                <w:szCs w:val="20"/>
                <w:highlight w:val="yellow"/>
              </w:rPr>
            </w:pPr>
            <w:r w:rsidRPr="00913BBA">
              <w:rPr>
                <w:rFonts w:asciiTheme="minorHAnsi" w:hAnsiTheme="minorHAnsi" w:cstheme="minorHAnsi"/>
                <w:sz w:val="20"/>
                <w:szCs w:val="20"/>
              </w:rPr>
              <w:t>6</w:t>
            </w:r>
          </w:p>
        </w:tc>
      </w:tr>
      <w:tr w:rsidR="00165549" w:rsidRPr="00913BBA" w14:paraId="09898EEC" w14:textId="77777777" w:rsidTr="00495D50">
        <w:trPr>
          <w:cantSplit/>
          <w:jc w:val="center"/>
        </w:trPr>
        <w:tc>
          <w:tcPr>
            <w:tcW w:w="1912" w:type="dxa"/>
            <w:shd w:val="clear" w:color="auto" w:fill="auto"/>
          </w:tcPr>
          <w:p w14:paraId="2C0B89E6" w14:textId="77777777" w:rsidR="00165549" w:rsidRPr="00913BBA" w:rsidRDefault="00165549"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lastRenderedPageBreak/>
              <w:t>Financial Trend Analysis: Profitability</w:t>
            </w:r>
          </w:p>
          <w:p w14:paraId="51B5FEF1" w14:textId="0C6F9C6A" w:rsidR="00165549" w:rsidRPr="00913BBA" w:rsidRDefault="00165549" w:rsidP="00804C19">
            <w:pPr>
              <w:snapToGrid w:val="0"/>
              <w:jc w:val="center"/>
              <w:rPr>
                <w:rFonts w:asciiTheme="minorHAnsi" w:hAnsiTheme="minorHAnsi" w:cstheme="minorHAnsi"/>
                <w:b/>
                <w:bCs/>
                <w:strike/>
                <w:sz w:val="20"/>
                <w:szCs w:val="20"/>
              </w:rPr>
            </w:pPr>
          </w:p>
        </w:tc>
        <w:tc>
          <w:tcPr>
            <w:tcW w:w="2854" w:type="dxa"/>
            <w:shd w:val="clear" w:color="auto" w:fill="auto"/>
          </w:tcPr>
          <w:p w14:paraId="46983B66" w14:textId="131E3351" w:rsidR="00E8778B"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calculation method for ratios and insightful interpretation of the financial trend of the company in terms of </w:t>
            </w:r>
            <w:r w:rsidR="003507ED" w:rsidRPr="00913BBA">
              <w:rPr>
                <w:rFonts w:asciiTheme="minorHAnsi" w:hAnsiTheme="minorHAnsi" w:cstheme="minorHAnsi"/>
                <w:sz w:val="20"/>
                <w:szCs w:val="20"/>
              </w:rPr>
              <w:t>profitability</w:t>
            </w:r>
            <w:r w:rsidRPr="00913BBA">
              <w:rPr>
                <w:rFonts w:asciiTheme="minorHAnsi" w:hAnsiTheme="minorHAnsi" w:cstheme="minorHAnsi"/>
                <w:sz w:val="20"/>
                <w:szCs w:val="20"/>
              </w:rPr>
              <w:t xml:space="preserve"> </w:t>
            </w:r>
          </w:p>
          <w:p w14:paraId="592B841B"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w:t>
            </w:r>
            <w:r w:rsidR="00D80F82" w:rsidRPr="00913BBA">
              <w:rPr>
                <w:rFonts w:asciiTheme="minorHAnsi" w:hAnsiTheme="minorHAnsi" w:cstheme="minorHAnsi"/>
                <w:sz w:val="20"/>
                <w:szCs w:val="20"/>
              </w:rPr>
              <w:t>7</w:t>
            </w:r>
            <w:r w:rsidRPr="00913BBA">
              <w:rPr>
                <w:rFonts w:asciiTheme="minorHAnsi" w:hAnsiTheme="minorHAnsi" w:cstheme="minorHAnsi"/>
                <w:sz w:val="20"/>
                <w:szCs w:val="20"/>
              </w:rPr>
              <w:t>)</w:t>
            </w:r>
          </w:p>
        </w:tc>
        <w:tc>
          <w:tcPr>
            <w:tcW w:w="2855" w:type="dxa"/>
            <w:shd w:val="clear" w:color="auto" w:fill="auto"/>
          </w:tcPr>
          <w:p w14:paraId="7577E7A8"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Correctly applies the calculation method for ratios and provides interpretation of the financial trend of the company by describing directional change in trend</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w:t>
            </w:r>
            <w:r w:rsidR="003507ED" w:rsidRPr="00913BBA">
              <w:rPr>
                <w:rFonts w:asciiTheme="minorHAnsi" w:hAnsiTheme="minorHAnsi" w:cstheme="minorHAnsi"/>
                <w:sz w:val="20"/>
                <w:szCs w:val="20"/>
              </w:rPr>
              <w:t>profitability</w:t>
            </w:r>
          </w:p>
          <w:p w14:paraId="1D42851E" w14:textId="77777777" w:rsidR="00165549" w:rsidRDefault="00165549">
            <w:pPr>
              <w:snapToGrid w:val="0"/>
              <w:rPr>
                <w:rFonts w:asciiTheme="minorHAnsi" w:hAnsiTheme="minorHAnsi" w:cstheme="minorHAnsi"/>
                <w:sz w:val="20"/>
                <w:szCs w:val="20"/>
              </w:rPr>
            </w:pPr>
          </w:p>
          <w:p w14:paraId="08A36B9E" w14:textId="77777777" w:rsidR="00913BBA" w:rsidRPr="00913BBA" w:rsidRDefault="00913BBA">
            <w:pPr>
              <w:snapToGrid w:val="0"/>
              <w:rPr>
                <w:rFonts w:asciiTheme="minorHAnsi" w:hAnsiTheme="minorHAnsi" w:cstheme="minorHAnsi"/>
                <w:sz w:val="20"/>
                <w:szCs w:val="20"/>
              </w:rPr>
            </w:pPr>
          </w:p>
          <w:p w14:paraId="1BF98B65" w14:textId="1B180AA7" w:rsidR="00165549" w:rsidRPr="00913BBA" w:rsidRDefault="00165549" w:rsidP="000E6A50">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5</w:t>
            </w:r>
            <w:r w:rsidR="000E6A50">
              <w:rPr>
                <w:rFonts w:asciiTheme="minorHAnsi" w:hAnsiTheme="minorHAnsi"/>
                <w:sz w:val="20"/>
              </w:rPr>
              <w:t>.95)</w:t>
            </w:r>
          </w:p>
        </w:tc>
        <w:tc>
          <w:tcPr>
            <w:tcW w:w="2855" w:type="dxa"/>
            <w:shd w:val="clear" w:color="auto" w:fill="auto"/>
          </w:tcPr>
          <w:p w14:paraId="4F655DB5" w14:textId="6B663234"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Applies the calculation method for ratios with some errors and/or provides limited interpretation of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w:t>
            </w:r>
            <w:r w:rsidR="003507ED" w:rsidRPr="00913BBA">
              <w:rPr>
                <w:rFonts w:asciiTheme="minorHAnsi" w:hAnsiTheme="minorHAnsi" w:cstheme="minorHAnsi"/>
                <w:sz w:val="20"/>
                <w:szCs w:val="20"/>
              </w:rPr>
              <w:t>profitability</w:t>
            </w:r>
          </w:p>
          <w:p w14:paraId="42C476E9" w14:textId="77777777" w:rsidR="00165549" w:rsidRDefault="00165549">
            <w:pPr>
              <w:snapToGrid w:val="0"/>
              <w:rPr>
                <w:rFonts w:asciiTheme="minorHAnsi" w:hAnsiTheme="minorHAnsi" w:cstheme="minorHAnsi"/>
                <w:sz w:val="20"/>
                <w:szCs w:val="20"/>
              </w:rPr>
            </w:pPr>
          </w:p>
          <w:p w14:paraId="006440ED" w14:textId="77777777" w:rsidR="00913BBA" w:rsidRDefault="00913BBA">
            <w:pPr>
              <w:snapToGrid w:val="0"/>
              <w:rPr>
                <w:rFonts w:asciiTheme="minorHAnsi" w:hAnsiTheme="minorHAnsi" w:cstheme="minorHAnsi"/>
                <w:sz w:val="20"/>
                <w:szCs w:val="20"/>
              </w:rPr>
            </w:pPr>
          </w:p>
          <w:p w14:paraId="211B843D" w14:textId="77777777" w:rsidR="00913BBA" w:rsidRPr="00913BBA" w:rsidRDefault="00913BBA">
            <w:pPr>
              <w:snapToGrid w:val="0"/>
              <w:rPr>
                <w:rFonts w:asciiTheme="minorHAnsi" w:hAnsiTheme="minorHAnsi" w:cstheme="minorHAnsi"/>
                <w:sz w:val="20"/>
                <w:szCs w:val="20"/>
              </w:rPr>
            </w:pPr>
          </w:p>
          <w:p w14:paraId="0612954D" w14:textId="22E1FBB5" w:rsidR="00165549" w:rsidRPr="00913BBA" w:rsidRDefault="00165549" w:rsidP="000E6A50">
            <w:pPr>
              <w:snapToGrid w:val="0"/>
              <w:rPr>
                <w:rFonts w:asciiTheme="minorHAnsi" w:hAnsiTheme="minorHAnsi" w:cstheme="minorHAnsi"/>
                <w:sz w:val="20"/>
                <w:szCs w:val="20"/>
              </w:rPr>
            </w:pPr>
            <w:r w:rsidRPr="00913BBA">
              <w:rPr>
                <w:rFonts w:asciiTheme="minorHAnsi" w:hAnsiTheme="minorHAnsi"/>
                <w:sz w:val="20"/>
              </w:rPr>
              <w:t>(</w:t>
            </w:r>
            <w:r w:rsidR="00D80F82" w:rsidRPr="00913BBA">
              <w:rPr>
                <w:rFonts w:asciiTheme="minorHAnsi" w:hAnsiTheme="minorHAnsi"/>
                <w:sz w:val="20"/>
              </w:rPr>
              <w:t>3</w:t>
            </w:r>
            <w:r w:rsidR="000E6A50">
              <w:rPr>
                <w:rFonts w:asciiTheme="minorHAnsi" w:hAnsiTheme="minorHAnsi"/>
                <w:sz w:val="20"/>
              </w:rPr>
              <w:t>.85)</w:t>
            </w:r>
          </w:p>
        </w:tc>
        <w:tc>
          <w:tcPr>
            <w:tcW w:w="2855" w:type="dxa"/>
            <w:shd w:val="clear" w:color="auto" w:fill="auto"/>
          </w:tcPr>
          <w:p w14:paraId="11F6577C" w14:textId="76DDB158" w:rsidR="00165549" w:rsidRPr="00913BBA" w:rsidRDefault="00165549" w:rsidP="00495D50">
            <w:pPr>
              <w:rPr>
                <w:rFonts w:asciiTheme="minorHAnsi" w:hAnsiTheme="minorHAnsi" w:cstheme="minorHAnsi"/>
                <w:sz w:val="20"/>
                <w:szCs w:val="20"/>
                <w:lang w:bidi="en-US"/>
              </w:rPr>
            </w:pPr>
            <w:r w:rsidRPr="00913BBA">
              <w:rPr>
                <w:rFonts w:asciiTheme="minorHAnsi" w:hAnsiTheme="minorHAnsi" w:cstheme="minorHAnsi"/>
                <w:sz w:val="20"/>
                <w:szCs w:val="20"/>
              </w:rPr>
              <w:t>Either applies the calculation methods inaccurately</w:t>
            </w:r>
            <w:r w:rsidR="00B662D0" w:rsidRPr="00913BBA">
              <w:rPr>
                <w:rFonts w:asciiTheme="minorHAnsi" w:hAnsiTheme="minorHAnsi" w:cstheme="minorHAnsi"/>
                <w:sz w:val="20"/>
                <w:szCs w:val="20"/>
              </w:rPr>
              <w:t>,</w:t>
            </w:r>
            <w:r w:rsidRPr="00913BBA">
              <w:rPr>
                <w:rFonts w:asciiTheme="minorHAnsi" w:hAnsiTheme="minorHAnsi" w:cstheme="minorHAnsi"/>
                <w:sz w:val="20"/>
                <w:szCs w:val="20"/>
              </w:rPr>
              <w:t xml:space="preserve"> or does not appropriately interpret the financial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in terms of </w:t>
            </w:r>
            <w:r w:rsidR="003507ED" w:rsidRPr="00913BBA">
              <w:rPr>
                <w:rFonts w:asciiTheme="minorHAnsi" w:hAnsiTheme="minorHAnsi" w:cstheme="minorHAnsi"/>
                <w:sz w:val="20"/>
                <w:szCs w:val="20"/>
              </w:rPr>
              <w:t>profitability</w:t>
            </w:r>
          </w:p>
          <w:p w14:paraId="51E97258" w14:textId="77777777" w:rsidR="00E8778B" w:rsidRPr="00913BBA" w:rsidRDefault="00E8778B">
            <w:pPr>
              <w:rPr>
                <w:rFonts w:asciiTheme="minorHAnsi" w:hAnsiTheme="minorHAnsi"/>
                <w:sz w:val="20"/>
              </w:rPr>
            </w:pPr>
          </w:p>
          <w:p w14:paraId="03D46B0C" w14:textId="77777777" w:rsidR="00165549" w:rsidRDefault="00165549">
            <w:pPr>
              <w:rPr>
                <w:rFonts w:asciiTheme="minorHAnsi" w:hAnsiTheme="minorHAnsi"/>
                <w:sz w:val="20"/>
              </w:rPr>
            </w:pPr>
          </w:p>
          <w:p w14:paraId="37ACDE38" w14:textId="77777777" w:rsidR="00913BBA" w:rsidRPr="00913BBA" w:rsidRDefault="00913BBA">
            <w:pPr>
              <w:rPr>
                <w:rFonts w:asciiTheme="minorHAnsi" w:hAnsiTheme="minorHAnsi"/>
                <w:sz w:val="20"/>
              </w:rPr>
            </w:pPr>
          </w:p>
          <w:p w14:paraId="071B4D02" w14:textId="58D69243" w:rsidR="00165549" w:rsidRPr="00913BBA" w:rsidRDefault="00165549" w:rsidP="000E6A50">
            <w:pPr>
              <w:rPr>
                <w:rFonts w:asciiTheme="minorHAnsi" w:hAnsiTheme="minorHAnsi" w:cstheme="minorHAnsi"/>
                <w:sz w:val="20"/>
                <w:szCs w:val="20"/>
                <w:lang w:bidi="en-US"/>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3D65E832" w14:textId="77777777" w:rsidR="00165549" w:rsidRPr="00913BBA" w:rsidRDefault="00D80F82" w:rsidP="00913BBA">
            <w:pPr>
              <w:snapToGrid w:val="0"/>
              <w:jc w:val="center"/>
              <w:rPr>
                <w:rFonts w:asciiTheme="minorHAnsi" w:hAnsiTheme="minorHAnsi" w:cstheme="minorHAnsi"/>
                <w:sz w:val="20"/>
                <w:szCs w:val="20"/>
                <w:highlight w:val="yellow"/>
              </w:rPr>
            </w:pPr>
            <w:r w:rsidRPr="00913BBA">
              <w:rPr>
                <w:rFonts w:asciiTheme="minorHAnsi" w:hAnsiTheme="minorHAnsi" w:cstheme="minorHAnsi"/>
                <w:sz w:val="20"/>
                <w:szCs w:val="20"/>
              </w:rPr>
              <w:t>7</w:t>
            </w:r>
          </w:p>
        </w:tc>
      </w:tr>
      <w:tr w:rsidR="00165549" w:rsidRPr="00913BBA" w14:paraId="125F77EA" w14:textId="77777777" w:rsidTr="00495D50">
        <w:trPr>
          <w:cantSplit/>
          <w:jc w:val="center"/>
        </w:trPr>
        <w:tc>
          <w:tcPr>
            <w:tcW w:w="1912" w:type="dxa"/>
            <w:shd w:val="clear" w:color="auto" w:fill="auto"/>
          </w:tcPr>
          <w:p w14:paraId="7D3CB585" w14:textId="77777777" w:rsidR="00165549" w:rsidRPr="00913BBA" w:rsidRDefault="00165549"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 xml:space="preserve">Integrate Prior Financial Analysis: </w:t>
            </w:r>
            <w:r w:rsidR="003507ED" w:rsidRPr="00913BBA">
              <w:rPr>
                <w:rFonts w:asciiTheme="minorHAnsi" w:hAnsiTheme="minorHAnsi" w:cstheme="minorHAnsi"/>
                <w:b/>
                <w:bCs/>
                <w:sz w:val="20"/>
                <w:szCs w:val="20"/>
              </w:rPr>
              <w:t>Crystal Bracelet</w:t>
            </w:r>
            <w:r w:rsidR="008D5337" w:rsidRPr="00913BBA">
              <w:rPr>
                <w:rFonts w:asciiTheme="minorHAnsi" w:hAnsiTheme="minorHAnsi" w:cstheme="minorHAnsi"/>
                <w:b/>
                <w:bCs/>
                <w:sz w:val="20"/>
                <w:szCs w:val="20"/>
              </w:rPr>
              <w:t xml:space="preserve"> Line</w:t>
            </w:r>
          </w:p>
          <w:p w14:paraId="1D0C9B97" w14:textId="30D042CF" w:rsidR="00165549" w:rsidRPr="00913BBA" w:rsidRDefault="00165549" w:rsidP="00804C19">
            <w:pPr>
              <w:snapToGrid w:val="0"/>
              <w:jc w:val="center"/>
              <w:rPr>
                <w:rFonts w:asciiTheme="minorHAnsi" w:hAnsiTheme="minorHAnsi" w:cstheme="minorHAnsi"/>
                <w:sz w:val="20"/>
                <w:szCs w:val="20"/>
              </w:rPr>
            </w:pPr>
          </w:p>
        </w:tc>
        <w:tc>
          <w:tcPr>
            <w:tcW w:w="2854" w:type="dxa"/>
            <w:shd w:val="clear" w:color="auto" w:fill="auto"/>
          </w:tcPr>
          <w:p w14:paraId="7A736640" w14:textId="161FF25F" w:rsidR="00E8778B"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integration of prior analysis, including profitability of projects; interprets trend insightfully </w:t>
            </w:r>
          </w:p>
          <w:p w14:paraId="3826A527" w14:textId="3040AA13" w:rsidR="00165549" w:rsidRPr="00913BBA" w:rsidRDefault="008D5337" w:rsidP="000E6A50">
            <w:pPr>
              <w:snapToGrid w:val="0"/>
              <w:rPr>
                <w:rFonts w:asciiTheme="minorHAnsi" w:hAnsiTheme="minorHAnsi" w:cstheme="minorHAnsi"/>
                <w:sz w:val="20"/>
                <w:szCs w:val="20"/>
              </w:rPr>
            </w:pPr>
            <w:r w:rsidRPr="00913BBA">
              <w:rPr>
                <w:rFonts w:asciiTheme="minorHAnsi" w:hAnsiTheme="minorHAnsi" w:cstheme="minorHAnsi"/>
                <w:sz w:val="20"/>
                <w:szCs w:val="20"/>
              </w:rPr>
              <w:t>(</w:t>
            </w:r>
            <w:r w:rsidR="000E6A50">
              <w:rPr>
                <w:rFonts w:asciiTheme="minorHAnsi" w:hAnsiTheme="minorHAnsi" w:cstheme="minorHAnsi"/>
                <w:sz w:val="20"/>
                <w:szCs w:val="20"/>
              </w:rPr>
              <w:t>10</w:t>
            </w:r>
            <w:r w:rsidR="00913BBA">
              <w:rPr>
                <w:rFonts w:asciiTheme="minorHAnsi" w:hAnsiTheme="minorHAnsi" w:cstheme="minorHAnsi"/>
                <w:sz w:val="20"/>
                <w:szCs w:val="20"/>
              </w:rPr>
              <w:t>)</w:t>
            </w:r>
          </w:p>
        </w:tc>
        <w:tc>
          <w:tcPr>
            <w:tcW w:w="2855" w:type="dxa"/>
            <w:shd w:val="clear" w:color="auto" w:fill="auto"/>
          </w:tcPr>
          <w:p w14:paraId="35BC0134" w14:textId="17ED5CD9" w:rsidR="00E8778B"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Correctly incorporates the prior analysis and provides interpretation of the profitability of projects, describing directional change in trend</w:t>
            </w:r>
            <w:r w:rsidRPr="00913BBA">
              <w:rPr>
                <w:rFonts w:asciiTheme="minorHAnsi" w:hAnsiTheme="minorHAnsi"/>
                <w:sz w:val="20"/>
              </w:rPr>
              <w:t xml:space="preserve"> </w:t>
            </w:r>
            <w:r w:rsidR="00913BBA">
              <w:rPr>
                <w:rFonts w:asciiTheme="minorHAnsi" w:hAnsiTheme="minorHAnsi" w:cstheme="minorHAnsi"/>
                <w:sz w:val="20"/>
                <w:szCs w:val="20"/>
              </w:rPr>
              <w:t>resulting from prior projects</w:t>
            </w:r>
          </w:p>
          <w:p w14:paraId="0886FD03" w14:textId="77777777" w:rsidR="00165549" w:rsidRPr="00913BBA" w:rsidRDefault="00165549">
            <w:pPr>
              <w:snapToGrid w:val="0"/>
              <w:rPr>
                <w:rFonts w:asciiTheme="minorHAnsi" w:hAnsiTheme="minorHAnsi" w:cstheme="minorHAnsi"/>
                <w:sz w:val="20"/>
                <w:szCs w:val="20"/>
              </w:rPr>
            </w:pPr>
          </w:p>
          <w:p w14:paraId="3DA51CC1" w14:textId="390F4007" w:rsidR="00165549" w:rsidRPr="00913BBA" w:rsidRDefault="00165549">
            <w:pPr>
              <w:snapToGrid w:val="0"/>
              <w:rPr>
                <w:rFonts w:asciiTheme="minorHAnsi" w:hAnsiTheme="minorHAnsi" w:cstheme="minorHAnsi"/>
                <w:sz w:val="20"/>
                <w:szCs w:val="20"/>
              </w:rPr>
            </w:pPr>
            <w:r w:rsidRPr="00913BBA">
              <w:rPr>
                <w:rFonts w:asciiTheme="minorHAnsi" w:hAnsiTheme="minorHAnsi"/>
                <w:sz w:val="20"/>
              </w:rPr>
              <w:t>(</w:t>
            </w:r>
            <w:r w:rsidR="008D5337" w:rsidRPr="00913BBA">
              <w:rPr>
                <w:rFonts w:asciiTheme="minorHAnsi" w:hAnsiTheme="minorHAnsi"/>
                <w:sz w:val="20"/>
              </w:rPr>
              <w:t>8</w:t>
            </w:r>
            <w:r w:rsidR="000E6A50">
              <w:rPr>
                <w:rFonts w:asciiTheme="minorHAnsi" w:hAnsiTheme="minorHAnsi"/>
                <w:sz w:val="20"/>
              </w:rPr>
              <w:t>.5)</w:t>
            </w:r>
          </w:p>
        </w:tc>
        <w:tc>
          <w:tcPr>
            <w:tcW w:w="2855" w:type="dxa"/>
            <w:shd w:val="clear" w:color="auto" w:fill="auto"/>
          </w:tcPr>
          <w:p w14:paraId="024CE897" w14:textId="77777777" w:rsidR="00165549" w:rsidRPr="00913BBA"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 xml:space="preserve">Incorporates the prior calculations with some errors and/or provides limited interpretation of the directional change in trend resulting from prior projects </w:t>
            </w:r>
          </w:p>
          <w:p w14:paraId="55E85213" w14:textId="77777777" w:rsidR="00165549" w:rsidRPr="00913BBA" w:rsidRDefault="00165549">
            <w:pPr>
              <w:snapToGrid w:val="0"/>
              <w:rPr>
                <w:rFonts w:asciiTheme="minorHAnsi" w:hAnsiTheme="minorHAnsi" w:cstheme="minorHAnsi"/>
                <w:sz w:val="20"/>
                <w:szCs w:val="20"/>
              </w:rPr>
            </w:pPr>
          </w:p>
          <w:p w14:paraId="4CA17506" w14:textId="5A358B70" w:rsidR="00165549" w:rsidRPr="00913BBA" w:rsidRDefault="000E6A50">
            <w:pPr>
              <w:snapToGrid w:val="0"/>
              <w:rPr>
                <w:rFonts w:asciiTheme="minorHAnsi" w:hAnsiTheme="minorHAnsi" w:cstheme="minorHAnsi"/>
                <w:sz w:val="20"/>
                <w:szCs w:val="20"/>
              </w:rPr>
            </w:pPr>
            <w:r>
              <w:rPr>
                <w:rFonts w:asciiTheme="minorHAnsi" w:hAnsiTheme="minorHAnsi"/>
                <w:sz w:val="20"/>
              </w:rPr>
              <w:t>(5.5)</w:t>
            </w:r>
          </w:p>
        </w:tc>
        <w:tc>
          <w:tcPr>
            <w:tcW w:w="2855" w:type="dxa"/>
            <w:shd w:val="clear" w:color="auto" w:fill="auto"/>
          </w:tcPr>
          <w:p w14:paraId="4564F0CF" w14:textId="080FB10D" w:rsidR="00165549" w:rsidRDefault="00165549">
            <w:pPr>
              <w:snapToGrid w:val="0"/>
              <w:rPr>
                <w:rFonts w:asciiTheme="minorHAnsi" w:hAnsiTheme="minorHAnsi" w:cstheme="minorHAnsi"/>
                <w:sz w:val="20"/>
                <w:szCs w:val="20"/>
              </w:rPr>
            </w:pPr>
            <w:r w:rsidRPr="00913BBA">
              <w:rPr>
                <w:rFonts w:asciiTheme="minorHAnsi" w:hAnsiTheme="minorHAnsi" w:cstheme="minorHAnsi"/>
                <w:sz w:val="20"/>
                <w:szCs w:val="20"/>
              </w:rPr>
              <w:t>Either interprets the prior calculation</w:t>
            </w:r>
            <w:r w:rsidR="009A57DE" w:rsidRPr="00913BBA">
              <w:rPr>
                <w:rFonts w:asciiTheme="minorHAnsi" w:hAnsiTheme="minorHAnsi" w:cstheme="minorHAnsi"/>
                <w:sz w:val="20"/>
                <w:szCs w:val="20"/>
              </w:rPr>
              <w:t>s</w:t>
            </w:r>
            <w:r w:rsidRPr="00913BBA">
              <w:rPr>
                <w:rFonts w:asciiTheme="minorHAnsi" w:hAnsiTheme="minorHAnsi" w:cstheme="minorHAnsi"/>
                <w:sz w:val="20"/>
                <w:szCs w:val="20"/>
              </w:rPr>
              <w:t xml:space="preserve"> inaccurately</w:t>
            </w:r>
            <w:r w:rsidR="00B662D0" w:rsidRPr="00913BBA">
              <w:rPr>
                <w:rFonts w:asciiTheme="minorHAnsi" w:hAnsiTheme="minorHAnsi" w:cstheme="minorHAnsi"/>
                <w:sz w:val="20"/>
                <w:szCs w:val="20"/>
              </w:rPr>
              <w:t>,</w:t>
            </w:r>
            <w:r w:rsidRPr="00913BBA">
              <w:rPr>
                <w:rFonts w:asciiTheme="minorHAnsi" w:hAnsiTheme="minorHAnsi" w:cstheme="minorHAnsi"/>
                <w:sz w:val="20"/>
                <w:szCs w:val="20"/>
              </w:rPr>
              <w:t xml:space="preserve"> or does not appropriately interpret the directional change in trend of the company</w:t>
            </w:r>
            <w:r w:rsidRPr="00913BBA">
              <w:rPr>
                <w:rFonts w:asciiTheme="minorHAnsi" w:hAnsiTheme="minorHAnsi"/>
                <w:sz w:val="20"/>
              </w:rPr>
              <w:t xml:space="preserve"> </w:t>
            </w:r>
            <w:r w:rsidRPr="00913BBA">
              <w:rPr>
                <w:rFonts w:asciiTheme="minorHAnsi" w:hAnsiTheme="minorHAnsi" w:cstheme="minorHAnsi"/>
                <w:sz w:val="20"/>
                <w:szCs w:val="20"/>
              </w:rPr>
              <w:t xml:space="preserve">resulting from prior projects </w:t>
            </w:r>
          </w:p>
          <w:p w14:paraId="5D07E662" w14:textId="77777777" w:rsidR="00913BBA" w:rsidRPr="00913BBA" w:rsidRDefault="00913BBA">
            <w:pPr>
              <w:snapToGrid w:val="0"/>
              <w:rPr>
                <w:rFonts w:asciiTheme="minorHAnsi" w:hAnsiTheme="minorHAnsi" w:cstheme="minorHAnsi"/>
                <w:sz w:val="20"/>
                <w:szCs w:val="20"/>
              </w:rPr>
            </w:pPr>
          </w:p>
          <w:p w14:paraId="4C770D8A" w14:textId="186A1DD2" w:rsidR="00165549" w:rsidRPr="00913BBA" w:rsidRDefault="008D5337">
            <w:pPr>
              <w:snapToGrid w:val="0"/>
              <w:rPr>
                <w:rFonts w:asciiTheme="minorHAnsi" w:hAnsi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E4F46E5" w14:textId="77777777" w:rsidR="003507ED" w:rsidRPr="00913BBA" w:rsidRDefault="008D5337"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10</w:t>
            </w:r>
          </w:p>
        </w:tc>
      </w:tr>
      <w:tr w:rsidR="003507ED" w:rsidRPr="00913BBA" w14:paraId="0A2ED41D" w14:textId="77777777" w:rsidTr="00495D50">
        <w:trPr>
          <w:cantSplit/>
          <w:jc w:val="center"/>
        </w:trPr>
        <w:tc>
          <w:tcPr>
            <w:tcW w:w="1912" w:type="dxa"/>
            <w:shd w:val="clear" w:color="auto" w:fill="auto"/>
          </w:tcPr>
          <w:p w14:paraId="738812BD" w14:textId="77777777" w:rsidR="003507ED" w:rsidRPr="00913BBA" w:rsidRDefault="003507ED"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Integrate Prior Financial Analysis: Handbag</w:t>
            </w:r>
            <w:r w:rsidR="008D5337" w:rsidRPr="00913BBA">
              <w:rPr>
                <w:rFonts w:asciiTheme="minorHAnsi" w:hAnsiTheme="minorHAnsi" w:cstheme="minorHAnsi"/>
                <w:b/>
                <w:bCs/>
                <w:sz w:val="20"/>
                <w:szCs w:val="20"/>
              </w:rPr>
              <w:t xml:space="preserve"> Line</w:t>
            </w:r>
          </w:p>
          <w:p w14:paraId="4643C87B" w14:textId="409FD0CC" w:rsidR="003507ED" w:rsidRPr="00913BBA" w:rsidRDefault="003507ED" w:rsidP="00804C19">
            <w:pPr>
              <w:snapToGrid w:val="0"/>
              <w:jc w:val="center"/>
              <w:rPr>
                <w:rFonts w:asciiTheme="minorHAnsi" w:hAnsiTheme="minorHAnsi" w:cstheme="minorHAnsi"/>
                <w:sz w:val="20"/>
                <w:szCs w:val="20"/>
              </w:rPr>
            </w:pPr>
          </w:p>
        </w:tc>
        <w:tc>
          <w:tcPr>
            <w:tcW w:w="2854" w:type="dxa"/>
            <w:shd w:val="clear" w:color="auto" w:fill="auto"/>
          </w:tcPr>
          <w:p w14:paraId="70B919B9" w14:textId="5277A47F" w:rsidR="009A57DE" w:rsidRPr="00913BBA" w:rsidRDefault="003507ED" w:rsidP="009A1EF2">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integration of prior analysis, including profitability of projects; interprets trend insightfully </w:t>
            </w:r>
          </w:p>
          <w:p w14:paraId="0A417D02" w14:textId="2D086856" w:rsidR="003507ED" w:rsidRPr="00913BBA" w:rsidRDefault="008D5337" w:rsidP="009A1EF2">
            <w:pPr>
              <w:snapToGrid w:val="0"/>
              <w:rPr>
                <w:rFonts w:asciiTheme="minorHAnsi" w:hAnsiTheme="minorHAnsi" w:cstheme="minorHAnsi"/>
                <w:sz w:val="20"/>
                <w:szCs w:val="20"/>
              </w:rPr>
            </w:pPr>
            <w:r w:rsidRPr="00913BBA">
              <w:rPr>
                <w:rFonts w:asciiTheme="minorHAnsi" w:hAnsiTheme="minorHAnsi" w:cstheme="minorHAnsi"/>
                <w:sz w:val="20"/>
                <w:szCs w:val="20"/>
              </w:rPr>
              <w:t>(1</w:t>
            </w:r>
            <w:r w:rsidR="003507ED" w:rsidRPr="00913BBA">
              <w:rPr>
                <w:rFonts w:asciiTheme="minorHAnsi" w:hAnsiTheme="minorHAnsi" w:cstheme="minorHAnsi"/>
                <w:sz w:val="20"/>
                <w:szCs w:val="20"/>
              </w:rPr>
              <w:t>0)</w:t>
            </w:r>
          </w:p>
        </w:tc>
        <w:tc>
          <w:tcPr>
            <w:tcW w:w="2855" w:type="dxa"/>
            <w:shd w:val="clear" w:color="auto" w:fill="auto"/>
          </w:tcPr>
          <w:p w14:paraId="062005F7" w14:textId="52EE6AF6" w:rsidR="003507ED" w:rsidRPr="00913BBA" w:rsidRDefault="003507ED">
            <w:pPr>
              <w:snapToGrid w:val="0"/>
              <w:rPr>
                <w:rFonts w:asciiTheme="minorHAnsi" w:hAnsiTheme="minorHAnsi" w:cstheme="minorHAnsi"/>
                <w:sz w:val="20"/>
                <w:szCs w:val="20"/>
              </w:rPr>
            </w:pPr>
            <w:r w:rsidRPr="00913BBA">
              <w:rPr>
                <w:rFonts w:asciiTheme="minorHAnsi" w:hAnsiTheme="minorHAnsi" w:cstheme="minorHAnsi"/>
                <w:sz w:val="20"/>
                <w:szCs w:val="20"/>
              </w:rPr>
              <w:t>Correctly incorporates the prior analysis and provides interpretation of the profitability of projects, describing directional change in trend</w:t>
            </w:r>
            <w:r w:rsidRPr="00913BBA">
              <w:rPr>
                <w:rFonts w:asciiTheme="minorHAnsi" w:hAnsiTheme="minorHAnsi"/>
                <w:sz w:val="20"/>
              </w:rPr>
              <w:t xml:space="preserve"> </w:t>
            </w:r>
            <w:r w:rsidRPr="00913BBA">
              <w:rPr>
                <w:rFonts w:asciiTheme="minorHAnsi" w:hAnsiTheme="minorHAnsi" w:cstheme="minorHAnsi"/>
                <w:sz w:val="20"/>
                <w:szCs w:val="20"/>
              </w:rPr>
              <w:t xml:space="preserve">resulting from prior projects </w:t>
            </w:r>
          </w:p>
          <w:p w14:paraId="081CBF5A" w14:textId="77777777" w:rsidR="009A57DE" w:rsidRPr="00913BBA" w:rsidRDefault="009A57DE">
            <w:pPr>
              <w:snapToGrid w:val="0"/>
              <w:rPr>
                <w:rFonts w:asciiTheme="minorHAnsi" w:hAnsiTheme="minorHAnsi" w:cstheme="minorHAnsi"/>
                <w:sz w:val="20"/>
                <w:szCs w:val="20"/>
              </w:rPr>
            </w:pPr>
          </w:p>
          <w:p w14:paraId="1C96839C" w14:textId="03EBE0C9" w:rsidR="003507ED" w:rsidRPr="00913BBA" w:rsidRDefault="008D5337">
            <w:pPr>
              <w:snapToGrid w:val="0"/>
              <w:rPr>
                <w:rFonts w:asciiTheme="minorHAnsi" w:hAnsiTheme="minorHAnsi" w:cstheme="minorHAnsi"/>
                <w:sz w:val="20"/>
                <w:szCs w:val="20"/>
              </w:rPr>
            </w:pPr>
            <w:r w:rsidRPr="00913BBA">
              <w:rPr>
                <w:rFonts w:asciiTheme="minorHAnsi" w:hAnsiTheme="minorHAnsi"/>
                <w:sz w:val="20"/>
              </w:rPr>
              <w:t>(8</w:t>
            </w:r>
            <w:r w:rsidR="000E6A50">
              <w:rPr>
                <w:rFonts w:asciiTheme="minorHAnsi" w:hAnsiTheme="minorHAnsi"/>
                <w:sz w:val="20"/>
              </w:rPr>
              <w:t>.5)</w:t>
            </w:r>
          </w:p>
        </w:tc>
        <w:tc>
          <w:tcPr>
            <w:tcW w:w="2855" w:type="dxa"/>
            <w:shd w:val="clear" w:color="auto" w:fill="auto"/>
          </w:tcPr>
          <w:p w14:paraId="0E534901" w14:textId="1F8A3C81" w:rsidR="003507ED" w:rsidRPr="00913BBA" w:rsidRDefault="003507ED">
            <w:pPr>
              <w:snapToGrid w:val="0"/>
              <w:rPr>
                <w:rFonts w:asciiTheme="minorHAnsi" w:hAnsiTheme="minorHAnsi" w:cstheme="minorHAnsi"/>
                <w:sz w:val="20"/>
                <w:szCs w:val="20"/>
              </w:rPr>
            </w:pPr>
            <w:r w:rsidRPr="00913BBA">
              <w:rPr>
                <w:rFonts w:asciiTheme="minorHAnsi" w:hAnsiTheme="minorHAnsi" w:cstheme="minorHAnsi"/>
                <w:sz w:val="20"/>
                <w:szCs w:val="20"/>
              </w:rPr>
              <w:t xml:space="preserve">Incorporates the prior calculations with some errors and/or provides limited interpretation of the directional change in trend resulting from prior projects </w:t>
            </w:r>
          </w:p>
          <w:p w14:paraId="51E59DF6" w14:textId="77777777" w:rsidR="009A57DE" w:rsidRPr="00913BBA" w:rsidRDefault="009A57DE">
            <w:pPr>
              <w:snapToGrid w:val="0"/>
              <w:rPr>
                <w:rFonts w:asciiTheme="minorHAnsi" w:hAnsiTheme="minorHAnsi" w:cstheme="minorHAnsi"/>
                <w:sz w:val="20"/>
                <w:szCs w:val="20"/>
              </w:rPr>
            </w:pPr>
          </w:p>
          <w:p w14:paraId="2C246AE7" w14:textId="7370E724" w:rsidR="003507ED" w:rsidRPr="00913BBA" w:rsidRDefault="003507ED">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70E9BE08" w14:textId="245E8A8F" w:rsidR="009A57DE" w:rsidRPr="00913BBA" w:rsidRDefault="003507ED">
            <w:pPr>
              <w:snapToGrid w:val="0"/>
              <w:rPr>
                <w:rFonts w:asciiTheme="minorHAnsi" w:hAnsiTheme="minorHAnsi" w:cstheme="minorHAnsi"/>
                <w:sz w:val="20"/>
                <w:szCs w:val="20"/>
              </w:rPr>
            </w:pPr>
            <w:r w:rsidRPr="00913BBA">
              <w:rPr>
                <w:rFonts w:asciiTheme="minorHAnsi" w:hAnsiTheme="minorHAnsi" w:cstheme="minorHAnsi"/>
                <w:sz w:val="20"/>
                <w:szCs w:val="20"/>
              </w:rPr>
              <w:t>Either interprets the prior calculation inaccurately</w:t>
            </w:r>
            <w:r w:rsidR="00B662D0" w:rsidRPr="00913BBA">
              <w:rPr>
                <w:rFonts w:asciiTheme="minorHAnsi" w:hAnsiTheme="minorHAnsi" w:cstheme="minorHAnsi"/>
                <w:sz w:val="20"/>
                <w:szCs w:val="20"/>
              </w:rPr>
              <w:t>,</w:t>
            </w:r>
            <w:r w:rsidRPr="00913BBA">
              <w:rPr>
                <w:rFonts w:asciiTheme="minorHAnsi" w:hAnsiTheme="minorHAnsi" w:cstheme="minorHAnsi"/>
                <w:sz w:val="20"/>
                <w:szCs w:val="20"/>
              </w:rPr>
              <w:t xml:space="preserve"> or does not appropriately interpret the directional change in trend of the company</w:t>
            </w:r>
            <w:r w:rsidRPr="00913BBA">
              <w:rPr>
                <w:rFonts w:asciiTheme="minorHAnsi" w:hAnsiTheme="minorHAnsi"/>
                <w:sz w:val="20"/>
              </w:rPr>
              <w:t xml:space="preserve"> </w:t>
            </w:r>
            <w:r w:rsidR="00913BBA">
              <w:rPr>
                <w:rFonts w:asciiTheme="minorHAnsi" w:hAnsiTheme="minorHAnsi" w:cstheme="minorHAnsi"/>
                <w:sz w:val="20"/>
                <w:szCs w:val="20"/>
              </w:rPr>
              <w:t>resulting from prior projects</w:t>
            </w:r>
          </w:p>
          <w:p w14:paraId="6F2E7E71" w14:textId="77777777" w:rsidR="003507ED" w:rsidRPr="00913BBA" w:rsidRDefault="003507ED">
            <w:pPr>
              <w:snapToGrid w:val="0"/>
              <w:rPr>
                <w:rFonts w:asciiTheme="minorHAnsi" w:hAnsiTheme="minorHAnsi" w:cstheme="minorHAnsi"/>
                <w:sz w:val="20"/>
                <w:szCs w:val="20"/>
              </w:rPr>
            </w:pPr>
          </w:p>
          <w:p w14:paraId="65B5AFA2" w14:textId="09B0FCA1" w:rsidR="003507ED" w:rsidRPr="00913BBA" w:rsidRDefault="005C2EF1">
            <w:pPr>
              <w:snapToGrid w:val="0"/>
              <w:rPr>
                <w:rFonts w:asciiTheme="minorHAnsi" w:hAnsi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61FB9FD" w14:textId="77777777" w:rsidR="008D5337" w:rsidRPr="00913BBA" w:rsidRDefault="008D5337" w:rsidP="00913BBA">
            <w:pPr>
              <w:snapToGrid w:val="0"/>
              <w:jc w:val="center"/>
              <w:rPr>
                <w:rFonts w:asciiTheme="minorHAnsi" w:hAnsiTheme="minorHAnsi" w:cstheme="minorHAnsi"/>
                <w:strike/>
                <w:sz w:val="20"/>
                <w:szCs w:val="20"/>
              </w:rPr>
            </w:pPr>
            <w:r w:rsidRPr="00913BBA">
              <w:rPr>
                <w:rFonts w:asciiTheme="minorHAnsi" w:hAnsiTheme="minorHAnsi" w:cstheme="minorHAnsi"/>
                <w:sz w:val="20"/>
                <w:szCs w:val="20"/>
              </w:rPr>
              <w:t>10</w:t>
            </w:r>
          </w:p>
        </w:tc>
      </w:tr>
      <w:tr w:rsidR="003507ED" w:rsidRPr="00913BBA" w14:paraId="55D11316" w14:textId="77777777" w:rsidTr="00495D50">
        <w:trPr>
          <w:cantSplit/>
          <w:jc w:val="center"/>
        </w:trPr>
        <w:tc>
          <w:tcPr>
            <w:tcW w:w="1912" w:type="dxa"/>
            <w:shd w:val="clear" w:color="auto" w:fill="auto"/>
          </w:tcPr>
          <w:p w14:paraId="418C0EAA" w14:textId="79428A4D" w:rsidR="003507ED" w:rsidRPr="00913BBA" w:rsidRDefault="003507ED"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Long</w:t>
            </w:r>
            <w:r w:rsidR="00097CF0" w:rsidRPr="00913BBA">
              <w:rPr>
                <w:rFonts w:asciiTheme="minorHAnsi" w:hAnsiTheme="minorHAnsi" w:cstheme="minorHAnsi"/>
                <w:b/>
                <w:bCs/>
                <w:sz w:val="20"/>
                <w:szCs w:val="20"/>
              </w:rPr>
              <w:t>-</w:t>
            </w:r>
            <w:r w:rsidRPr="00913BBA">
              <w:rPr>
                <w:rFonts w:asciiTheme="minorHAnsi" w:hAnsiTheme="minorHAnsi" w:cstheme="minorHAnsi"/>
                <w:b/>
                <w:bCs/>
                <w:sz w:val="20"/>
                <w:szCs w:val="20"/>
              </w:rPr>
              <w:t xml:space="preserve">Term Financial Planning: </w:t>
            </w:r>
            <w:r w:rsidR="008D5337" w:rsidRPr="00913BBA">
              <w:rPr>
                <w:rFonts w:asciiTheme="minorHAnsi" w:hAnsiTheme="minorHAnsi" w:cstheme="minorHAnsi"/>
                <w:b/>
                <w:bCs/>
                <w:sz w:val="20"/>
                <w:szCs w:val="20"/>
              </w:rPr>
              <w:t>Income Statement and Balance Sheet</w:t>
            </w:r>
          </w:p>
          <w:p w14:paraId="351B5717" w14:textId="4E19F488" w:rsidR="003507ED" w:rsidRPr="00913BBA" w:rsidRDefault="003507ED" w:rsidP="00804C19">
            <w:pPr>
              <w:snapToGrid w:val="0"/>
              <w:jc w:val="center"/>
              <w:rPr>
                <w:rFonts w:asciiTheme="minorHAnsi" w:hAnsiTheme="minorHAnsi" w:cstheme="minorHAnsi"/>
                <w:b/>
                <w:bCs/>
                <w:strike/>
                <w:sz w:val="20"/>
                <w:szCs w:val="20"/>
              </w:rPr>
            </w:pPr>
          </w:p>
        </w:tc>
        <w:tc>
          <w:tcPr>
            <w:tcW w:w="2854" w:type="dxa"/>
            <w:shd w:val="clear" w:color="auto" w:fill="auto"/>
          </w:tcPr>
          <w:p w14:paraId="74E8E432" w14:textId="417206C9" w:rsidR="003507ED" w:rsidRPr="00913BBA" w:rsidRDefault="003507ED" w:rsidP="009A1EF2">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correct calculations of forecasted income statement and balance sheet</w:t>
            </w:r>
          </w:p>
          <w:p w14:paraId="25874003" w14:textId="77777777" w:rsidR="008D5337" w:rsidRPr="00913BBA" w:rsidRDefault="008D5337">
            <w:pPr>
              <w:snapToGrid w:val="0"/>
              <w:rPr>
                <w:rFonts w:asciiTheme="minorHAnsi" w:hAnsiTheme="minorHAnsi" w:cstheme="minorHAnsi"/>
                <w:sz w:val="20"/>
                <w:szCs w:val="20"/>
              </w:rPr>
            </w:pPr>
          </w:p>
          <w:p w14:paraId="50AF71A7" w14:textId="77777777" w:rsidR="00E8778B" w:rsidRPr="00913BBA" w:rsidRDefault="00E8778B">
            <w:pPr>
              <w:snapToGrid w:val="0"/>
              <w:rPr>
                <w:rFonts w:asciiTheme="minorHAnsi" w:hAnsiTheme="minorHAnsi" w:cstheme="minorHAnsi"/>
                <w:sz w:val="20"/>
                <w:szCs w:val="20"/>
              </w:rPr>
            </w:pPr>
          </w:p>
          <w:p w14:paraId="77A6A4FD" w14:textId="77777777" w:rsidR="009A57DE" w:rsidRPr="00913BBA" w:rsidRDefault="009A57DE">
            <w:pPr>
              <w:snapToGrid w:val="0"/>
              <w:rPr>
                <w:rFonts w:asciiTheme="minorHAnsi" w:hAnsiTheme="minorHAnsi" w:cstheme="minorHAnsi"/>
                <w:sz w:val="20"/>
                <w:szCs w:val="20"/>
              </w:rPr>
            </w:pPr>
          </w:p>
          <w:p w14:paraId="75A80734" w14:textId="6C6678FB" w:rsidR="003507ED" w:rsidRPr="00913BBA" w:rsidRDefault="003507ED">
            <w:pPr>
              <w:snapToGrid w:val="0"/>
              <w:rPr>
                <w:rFonts w:asciiTheme="minorHAnsi" w:hAnsiTheme="minorHAnsi" w:cstheme="minorHAnsi"/>
                <w:sz w:val="20"/>
                <w:szCs w:val="20"/>
              </w:rPr>
            </w:pPr>
            <w:r w:rsidRPr="00913BBA">
              <w:rPr>
                <w:rFonts w:asciiTheme="minorHAnsi" w:hAnsiTheme="minorHAnsi" w:cstheme="minorHAnsi"/>
                <w:sz w:val="20"/>
                <w:szCs w:val="20"/>
              </w:rPr>
              <w:t>(</w:t>
            </w:r>
            <w:r w:rsidR="00181E2A" w:rsidRPr="00913BBA">
              <w:rPr>
                <w:rFonts w:asciiTheme="minorHAnsi" w:hAnsiTheme="minorHAnsi" w:cstheme="minorHAnsi"/>
                <w:sz w:val="20"/>
                <w:szCs w:val="20"/>
              </w:rPr>
              <w:t>1</w:t>
            </w:r>
            <w:r w:rsidRPr="00913BBA">
              <w:rPr>
                <w:rFonts w:asciiTheme="minorHAnsi" w:hAnsiTheme="minorHAnsi" w:cstheme="minorHAnsi"/>
                <w:sz w:val="20"/>
                <w:szCs w:val="20"/>
              </w:rPr>
              <w:t>0)</w:t>
            </w:r>
          </w:p>
        </w:tc>
        <w:tc>
          <w:tcPr>
            <w:tcW w:w="2855" w:type="dxa"/>
            <w:shd w:val="clear" w:color="auto" w:fill="auto"/>
          </w:tcPr>
          <w:p w14:paraId="196AC490" w14:textId="22C4160B" w:rsidR="00E8778B" w:rsidRPr="00913BBA" w:rsidRDefault="003507ED">
            <w:pPr>
              <w:snapToGrid w:val="0"/>
              <w:rPr>
                <w:rFonts w:asciiTheme="minorHAnsi" w:hAnsiTheme="minorHAnsi"/>
                <w:sz w:val="20"/>
              </w:rPr>
            </w:pPr>
            <w:r w:rsidRPr="00913BBA">
              <w:rPr>
                <w:rFonts w:asciiTheme="minorHAnsi" w:hAnsiTheme="minorHAnsi" w:cstheme="minorHAnsi"/>
                <w:sz w:val="20"/>
                <w:szCs w:val="20"/>
              </w:rPr>
              <w:t>Calculates forecasted income statement and balance sheet, as well as the external financing required by the company</w:t>
            </w:r>
            <w:r w:rsidR="00247C77"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articulated</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 1</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2 errors</w:t>
            </w:r>
          </w:p>
          <w:p w14:paraId="30037D4A" w14:textId="7B1BDE83" w:rsidR="003507ED" w:rsidRPr="00913BBA" w:rsidRDefault="003507ED">
            <w:pPr>
              <w:snapToGrid w:val="0"/>
              <w:rPr>
                <w:rFonts w:asciiTheme="minorHAnsi" w:hAnsiTheme="minorHAnsi" w:cstheme="minorHAnsi"/>
                <w:sz w:val="20"/>
                <w:szCs w:val="20"/>
              </w:rPr>
            </w:pPr>
            <w:r w:rsidRPr="00913BBA">
              <w:rPr>
                <w:rFonts w:asciiTheme="minorHAnsi" w:hAnsiTheme="minorHAnsi"/>
                <w:sz w:val="20"/>
              </w:rPr>
              <w:t>(</w:t>
            </w:r>
            <w:r w:rsidR="005C2EF1" w:rsidRPr="00913BBA">
              <w:rPr>
                <w:rFonts w:asciiTheme="minorHAnsi" w:hAnsiTheme="minorHAnsi"/>
                <w:sz w:val="20"/>
              </w:rPr>
              <w:t>8</w:t>
            </w:r>
            <w:r w:rsidR="000E6A50">
              <w:rPr>
                <w:rFonts w:asciiTheme="minorHAnsi" w:hAnsiTheme="minorHAnsi"/>
                <w:sz w:val="20"/>
              </w:rPr>
              <w:t>.5)</w:t>
            </w:r>
          </w:p>
        </w:tc>
        <w:tc>
          <w:tcPr>
            <w:tcW w:w="2855" w:type="dxa"/>
            <w:shd w:val="clear" w:color="auto" w:fill="auto"/>
          </w:tcPr>
          <w:p w14:paraId="10EA4379" w14:textId="1F455806" w:rsidR="003507ED" w:rsidRPr="00913BBA" w:rsidRDefault="003507ED">
            <w:pPr>
              <w:snapToGrid w:val="0"/>
              <w:rPr>
                <w:rFonts w:asciiTheme="minorHAnsi" w:hAnsiTheme="minorHAnsi"/>
                <w:sz w:val="20"/>
              </w:rPr>
            </w:pPr>
            <w:r w:rsidRPr="00913BBA">
              <w:rPr>
                <w:rFonts w:asciiTheme="minorHAnsi" w:hAnsiTheme="minorHAnsi" w:cstheme="minorHAnsi"/>
                <w:sz w:val="20"/>
                <w:szCs w:val="20"/>
              </w:rPr>
              <w:t>Calculates forecasted income statement and balance sheet</w:t>
            </w:r>
            <w:r w:rsidR="00247C77"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not articulated and/or include 3</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4 errors</w:t>
            </w:r>
          </w:p>
          <w:p w14:paraId="0CCB77FF" w14:textId="77777777" w:rsidR="003507ED" w:rsidRPr="00913BBA" w:rsidRDefault="003507ED">
            <w:pPr>
              <w:snapToGrid w:val="0"/>
              <w:rPr>
                <w:rFonts w:asciiTheme="minorHAnsi" w:hAnsiTheme="minorHAnsi"/>
                <w:sz w:val="20"/>
              </w:rPr>
            </w:pPr>
          </w:p>
          <w:p w14:paraId="22AD9129" w14:textId="77777777" w:rsidR="009A57DE" w:rsidRPr="00913BBA" w:rsidRDefault="009A57DE">
            <w:pPr>
              <w:snapToGrid w:val="0"/>
              <w:rPr>
                <w:rFonts w:asciiTheme="minorHAnsi" w:hAnsiTheme="minorHAnsi"/>
                <w:sz w:val="20"/>
              </w:rPr>
            </w:pPr>
          </w:p>
          <w:p w14:paraId="74C72123" w14:textId="52E7871E" w:rsidR="003507ED" w:rsidRPr="00913BBA" w:rsidRDefault="003507ED">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164F4210" w14:textId="5C088243" w:rsidR="003507ED" w:rsidRPr="00913BBA" w:rsidRDefault="003507ED">
            <w:pPr>
              <w:snapToGrid w:val="0"/>
              <w:rPr>
                <w:rFonts w:asciiTheme="minorHAnsi" w:hAnsiTheme="minorHAnsi"/>
                <w:sz w:val="20"/>
              </w:rPr>
            </w:pPr>
            <w:r w:rsidRPr="00913BBA">
              <w:rPr>
                <w:rFonts w:asciiTheme="minorHAnsi" w:hAnsiTheme="minorHAnsi" w:cstheme="minorHAnsi"/>
                <w:sz w:val="20"/>
                <w:szCs w:val="20"/>
              </w:rPr>
              <w:t>Either calculates forecasted income statement and balance sheet incorrectly</w:t>
            </w:r>
            <w:r w:rsidR="00E8778B" w:rsidRPr="00913BBA">
              <w:rPr>
                <w:rFonts w:asciiTheme="minorHAnsi" w:hAnsiTheme="minorHAnsi" w:cstheme="minorHAnsi"/>
                <w:sz w:val="20"/>
                <w:szCs w:val="20"/>
              </w:rPr>
              <w:t xml:space="preserve"> and/or f</w:t>
            </w:r>
            <w:r w:rsidRPr="00913BBA">
              <w:rPr>
                <w:rFonts w:asciiTheme="minorHAnsi" w:hAnsiTheme="minorHAnsi" w:cstheme="minorHAnsi"/>
                <w:sz w:val="20"/>
                <w:szCs w:val="20"/>
              </w:rPr>
              <w:t>inancial statements are not articulated and/or include more than 4 er</w:t>
            </w:r>
            <w:r w:rsidR="009A57DE" w:rsidRPr="00913BBA">
              <w:rPr>
                <w:rFonts w:asciiTheme="minorHAnsi" w:hAnsiTheme="minorHAnsi" w:cstheme="minorHAnsi"/>
                <w:sz w:val="20"/>
                <w:szCs w:val="20"/>
              </w:rPr>
              <w:t>rors</w:t>
            </w:r>
          </w:p>
          <w:p w14:paraId="66800CBA" w14:textId="77777777" w:rsidR="00A93892" w:rsidRPr="00913BBA" w:rsidRDefault="00A93892">
            <w:pPr>
              <w:snapToGrid w:val="0"/>
              <w:rPr>
                <w:rFonts w:asciiTheme="minorHAnsi" w:hAnsiTheme="minorHAnsi"/>
                <w:sz w:val="20"/>
              </w:rPr>
            </w:pPr>
          </w:p>
          <w:p w14:paraId="772CE24A" w14:textId="532937A9" w:rsidR="003507ED" w:rsidRPr="00913BBA" w:rsidRDefault="003507ED">
            <w:pPr>
              <w:snapToGrid w:val="0"/>
              <w:rPr>
                <w:rFonts w:asciiTheme="minorHAnsi" w:hAnsiTheme="minorHAnsi" w:cs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FF219B6" w14:textId="77777777" w:rsidR="003507ED" w:rsidRPr="00913BBA" w:rsidRDefault="00181E2A"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w:t>
            </w:r>
            <w:r w:rsidR="003507ED" w:rsidRPr="00913BBA">
              <w:rPr>
                <w:rFonts w:asciiTheme="minorHAnsi" w:hAnsiTheme="minorHAnsi" w:cstheme="minorHAnsi"/>
                <w:sz w:val="20"/>
                <w:szCs w:val="20"/>
              </w:rPr>
              <w:t>0</w:t>
            </w:r>
          </w:p>
        </w:tc>
      </w:tr>
      <w:tr w:rsidR="008D5337" w:rsidRPr="00913BBA" w14:paraId="5F6BB8C0" w14:textId="77777777" w:rsidTr="00495D50">
        <w:trPr>
          <w:cantSplit/>
          <w:jc w:val="center"/>
        </w:trPr>
        <w:tc>
          <w:tcPr>
            <w:tcW w:w="1912" w:type="dxa"/>
            <w:shd w:val="clear" w:color="auto" w:fill="auto"/>
          </w:tcPr>
          <w:p w14:paraId="50D62721" w14:textId="61BC32AE" w:rsidR="008D5337" w:rsidRPr="00913BBA" w:rsidRDefault="008D5337"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Long</w:t>
            </w:r>
            <w:r w:rsidR="00097CF0" w:rsidRPr="00913BBA">
              <w:rPr>
                <w:rFonts w:asciiTheme="minorHAnsi" w:hAnsiTheme="minorHAnsi" w:cstheme="minorHAnsi"/>
                <w:b/>
                <w:bCs/>
                <w:sz w:val="20"/>
                <w:szCs w:val="20"/>
              </w:rPr>
              <w:t>-</w:t>
            </w:r>
            <w:r w:rsidRPr="00913BBA">
              <w:rPr>
                <w:rFonts w:asciiTheme="minorHAnsi" w:hAnsiTheme="minorHAnsi" w:cstheme="minorHAnsi"/>
                <w:b/>
                <w:bCs/>
                <w:sz w:val="20"/>
                <w:szCs w:val="20"/>
              </w:rPr>
              <w:t>Term Financial Planning: External Financing</w:t>
            </w:r>
          </w:p>
          <w:p w14:paraId="42A80BA8" w14:textId="54C6D7C0" w:rsidR="008D5337" w:rsidRPr="00913BBA" w:rsidRDefault="008D5337" w:rsidP="00804C19">
            <w:pPr>
              <w:snapToGrid w:val="0"/>
              <w:jc w:val="center"/>
              <w:rPr>
                <w:rFonts w:asciiTheme="minorHAnsi" w:hAnsiTheme="minorHAnsi" w:cstheme="minorHAnsi"/>
                <w:b/>
                <w:bCs/>
                <w:strike/>
                <w:sz w:val="20"/>
                <w:szCs w:val="20"/>
              </w:rPr>
            </w:pPr>
          </w:p>
        </w:tc>
        <w:tc>
          <w:tcPr>
            <w:tcW w:w="2854" w:type="dxa"/>
            <w:shd w:val="clear" w:color="auto" w:fill="auto"/>
          </w:tcPr>
          <w:p w14:paraId="3992DAEF" w14:textId="406941B5" w:rsidR="00181E2A" w:rsidRPr="00913BBA" w:rsidRDefault="008D5337" w:rsidP="00804C19">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correct calculations of the external financing required by the company</w:t>
            </w:r>
            <w:r w:rsidR="009A57DE"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articulated</w:t>
            </w:r>
          </w:p>
          <w:p w14:paraId="51E5C61C" w14:textId="49F5D2DA" w:rsidR="008D5337" w:rsidRPr="00913BBA" w:rsidRDefault="008D5337" w:rsidP="009A1EF2">
            <w:pPr>
              <w:snapToGrid w:val="0"/>
              <w:rPr>
                <w:rFonts w:asciiTheme="minorHAnsi" w:hAnsiTheme="minorHAnsi" w:cstheme="minorHAnsi"/>
                <w:sz w:val="20"/>
                <w:szCs w:val="20"/>
              </w:rPr>
            </w:pPr>
            <w:r w:rsidRPr="00913BBA">
              <w:rPr>
                <w:rFonts w:asciiTheme="minorHAnsi" w:hAnsiTheme="minorHAnsi" w:cstheme="minorHAnsi"/>
                <w:sz w:val="20"/>
                <w:szCs w:val="20"/>
              </w:rPr>
              <w:t>(</w:t>
            </w:r>
            <w:r w:rsidR="00181E2A" w:rsidRPr="00913BBA">
              <w:rPr>
                <w:rFonts w:asciiTheme="minorHAnsi" w:hAnsiTheme="minorHAnsi" w:cstheme="minorHAnsi"/>
                <w:sz w:val="20"/>
                <w:szCs w:val="20"/>
              </w:rPr>
              <w:t>1</w:t>
            </w:r>
            <w:r w:rsidRPr="00913BBA">
              <w:rPr>
                <w:rFonts w:asciiTheme="minorHAnsi" w:hAnsiTheme="minorHAnsi" w:cstheme="minorHAnsi"/>
                <w:sz w:val="20"/>
                <w:szCs w:val="20"/>
              </w:rPr>
              <w:t>0)</w:t>
            </w:r>
          </w:p>
        </w:tc>
        <w:tc>
          <w:tcPr>
            <w:tcW w:w="2855" w:type="dxa"/>
            <w:shd w:val="clear" w:color="auto" w:fill="auto"/>
          </w:tcPr>
          <w:p w14:paraId="2343CF43" w14:textId="6483E230" w:rsidR="008D5337" w:rsidRPr="00913BBA" w:rsidRDefault="008D5337">
            <w:pPr>
              <w:snapToGrid w:val="0"/>
              <w:rPr>
                <w:rFonts w:asciiTheme="minorHAnsi" w:hAnsiTheme="minorHAnsi"/>
                <w:sz w:val="20"/>
              </w:rPr>
            </w:pPr>
            <w:r w:rsidRPr="00913BBA">
              <w:rPr>
                <w:rFonts w:asciiTheme="minorHAnsi" w:hAnsiTheme="minorHAnsi" w:cstheme="minorHAnsi"/>
                <w:sz w:val="20"/>
                <w:szCs w:val="20"/>
              </w:rPr>
              <w:t>Calculates the external financing required by the company</w:t>
            </w:r>
            <w:r w:rsidR="009A57DE" w:rsidRPr="00913BBA">
              <w:rPr>
                <w:rFonts w:asciiTheme="minorHAnsi" w:hAnsiTheme="minorHAnsi" w:cstheme="minorHAnsi"/>
                <w:sz w:val="20"/>
                <w:szCs w:val="20"/>
              </w:rPr>
              <w:t>; f</w:t>
            </w:r>
            <w:r w:rsidRPr="00913BBA">
              <w:rPr>
                <w:rFonts w:asciiTheme="minorHAnsi" w:hAnsiTheme="minorHAnsi" w:cstheme="minorHAnsi"/>
                <w:sz w:val="20"/>
                <w:szCs w:val="20"/>
              </w:rPr>
              <w:t>inancial statements are articulated</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 1</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2 errors</w:t>
            </w:r>
          </w:p>
          <w:p w14:paraId="07E8A16C" w14:textId="77777777" w:rsidR="008D5337" w:rsidRPr="00913BBA" w:rsidRDefault="008D5337">
            <w:pPr>
              <w:snapToGrid w:val="0"/>
              <w:rPr>
                <w:rFonts w:asciiTheme="minorHAnsi" w:hAnsiTheme="minorHAnsi"/>
                <w:sz w:val="20"/>
              </w:rPr>
            </w:pPr>
          </w:p>
          <w:p w14:paraId="02856BB4" w14:textId="2B0C4FFF"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w:t>
            </w:r>
            <w:r w:rsidR="005C2EF1" w:rsidRPr="00913BBA">
              <w:rPr>
                <w:rFonts w:asciiTheme="minorHAnsi" w:hAnsiTheme="minorHAnsi"/>
                <w:sz w:val="20"/>
              </w:rPr>
              <w:t>8</w:t>
            </w:r>
            <w:r w:rsidR="000E6A50">
              <w:rPr>
                <w:rFonts w:asciiTheme="minorHAnsi" w:hAnsiTheme="minorHAnsi"/>
                <w:sz w:val="20"/>
              </w:rPr>
              <w:t>.5)</w:t>
            </w:r>
          </w:p>
        </w:tc>
        <w:tc>
          <w:tcPr>
            <w:tcW w:w="2855" w:type="dxa"/>
            <w:shd w:val="clear" w:color="auto" w:fill="auto"/>
          </w:tcPr>
          <w:p w14:paraId="2B023F48" w14:textId="20CBEE1A" w:rsidR="008D5337" w:rsidRPr="00913BBA" w:rsidRDefault="008D5337">
            <w:pPr>
              <w:snapToGrid w:val="0"/>
              <w:rPr>
                <w:rFonts w:asciiTheme="minorHAnsi" w:hAnsiTheme="minorHAnsi"/>
                <w:sz w:val="20"/>
              </w:rPr>
            </w:pPr>
            <w:r w:rsidRPr="00913BBA">
              <w:rPr>
                <w:rFonts w:asciiTheme="minorHAnsi" w:hAnsiTheme="minorHAnsi" w:cstheme="minorHAnsi"/>
                <w:sz w:val="20"/>
                <w:szCs w:val="20"/>
              </w:rPr>
              <w:t>Calculates the external financing required by the compan</w:t>
            </w:r>
            <w:r w:rsidR="009A57DE" w:rsidRPr="00913BBA">
              <w:rPr>
                <w:rFonts w:asciiTheme="minorHAnsi" w:hAnsiTheme="minorHAnsi" w:cstheme="minorHAnsi"/>
                <w:sz w:val="20"/>
                <w:szCs w:val="20"/>
              </w:rPr>
              <w:t>y; f</w:t>
            </w:r>
            <w:r w:rsidRPr="00913BBA">
              <w:rPr>
                <w:rFonts w:asciiTheme="minorHAnsi" w:hAnsiTheme="minorHAnsi" w:cstheme="minorHAnsi"/>
                <w:sz w:val="20"/>
                <w:szCs w:val="20"/>
              </w:rPr>
              <w:t>inancial statements are not articulated and/or include 3</w:t>
            </w:r>
            <w:r w:rsidR="009A57DE" w:rsidRPr="00913BBA">
              <w:rPr>
                <w:rFonts w:asciiTheme="minorHAnsi" w:hAnsiTheme="minorHAnsi" w:cstheme="minorHAnsi"/>
                <w:sz w:val="20"/>
                <w:szCs w:val="20"/>
              </w:rPr>
              <w:t>–</w:t>
            </w:r>
            <w:r w:rsidRPr="00913BBA">
              <w:rPr>
                <w:rFonts w:asciiTheme="minorHAnsi" w:hAnsiTheme="minorHAnsi" w:cstheme="minorHAnsi"/>
                <w:sz w:val="20"/>
                <w:szCs w:val="20"/>
              </w:rPr>
              <w:t>4 errors</w:t>
            </w:r>
          </w:p>
          <w:p w14:paraId="6272BF9E" w14:textId="77777777" w:rsidR="008D5337" w:rsidRPr="00913BBA" w:rsidRDefault="008D5337">
            <w:pPr>
              <w:snapToGrid w:val="0"/>
              <w:rPr>
                <w:rFonts w:asciiTheme="minorHAnsi" w:hAnsiTheme="minorHAnsi"/>
                <w:sz w:val="20"/>
              </w:rPr>
            </w:pPr>
          </w:p>
          <w:p w14:paraId="672E05F5" w14:textId="6DCF8B94"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6967C30B" w14:textId="484D7D63" w:rsidR="009A57DE" w:rsidRPr="00913BBA" w:rsidRDefault="008D5337">
            <w:pPr>
              <w:snapToGrid w:val="0"/>
              <w:rPr>
                <w:rFonts w:asciiTheme="minorHAnsi" w:hAnsiTheme="minorHAnsi"/>
                <w:sz w:val="20"/>
              </w:rPr>
            </w:pPr>
            <w:r w:rsidRPr="00913BBA">
              <w:rPr>
                <w:rFonts w:asciiTheme="minorHAnsi" w:hAnsiTheme="minorHAnsi" w:cstheme="minorHAnsi"/>
                <w:sz w:val="20"/>
                <w:szCs w:val="20"/>
              </w:rPr>
              <w:t xml:space="preserve">Either </w:t>
            </w:r>
            <w:r w:rsidR="00D33771" w:rsidRPr="00913BBA">
              <w:rPr>
                <w:rFonts w:asciiTheme="minorHAnsi" w:hAnsiTheme="minorHAnsi" w:cstheme="minorHAnsi"/>
                <w:sz w:val="20"/>
                <w:szCs w:val="20"/>
              </w:rPr>
              <w:t xml:space="preserve">incorrectly </w:t>
            </w:r>
            <w:r w:rsidRPr="00913BBA">
              <w:rPr>
                <w:rFonts w:asciiTheme="minorHAnsi" w:hAnsiTheme="minorHAnsi" w:cstheme="minorHAnsi"/>
                <w:sz w:val="20"/>
                <w:szCs w:val="20"/>
              </w:rPr>
              <w:t>calculates the external financing required by the company</w:t>
            </w:r>
            <w:r w:rsidR="00D33771" w:rsidRPr="00913BBA">
              <w:rPr>
                <w:rFonts w:asciiTheme="minorHAnsi" w:hAnsiTheme="minorHAnsi" w:cstheme="minorHAnsi"/>
                <w:sz w:val="20"/>
                <w:szCs w:val="20"/>
              </w:rPr>
              <w:t xml:space="preserve"> and/or</w:t>
            </w:r>
            <w:r w:rsidRPr="00913BBA">
              <w:rPr>
                <w:rFonts w:asciiTheme="minorHAnsi" w:hAnsiTheme="minorHAnsi" w:cstheme="minorHAnsi"/>
                <w:sz w:val="20"/>
                <w:szCs w:val="20"/>
              </w:rPr>
              <w:t xml:space="preserve"> </w:t>
            </w:r>
            <w:r w:rsidR="00D33771" w:rsidRPr="00913BBA">
              <w:rPr>
                <w:rFonts w:asciiTheme="minorHAnsi" w:hAnsiTheme="minorHAnsi" w:cstheme="minorHAnsi"/>
                <w:sz w:val="20"/>
                <w:szCs w:val="20"/>
              </w:rPr>
              <w:t>f</w:t>
            </w:r>
            <w:r w:rsidRPr="00913BBA">
              <w:rPr>
                <w:rFonts w:asciiTheme="minorHAnsi" w:hAnsiTheme="minorHAnsi" w:cstheme="minorHAnsi"/>
                <w:sz w:val="20"/>
                <w:szCs w:val="20"/>
              </w:rPr>
              <w:t>inancial statements are not articulated and/or include more than 4 errors</w:t>
            </w:r>
          </w:p>
          <w:p w14:paraId="69A561E3" w14:textId="5D6FDFF1"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8A93BE7" w14:textId="77777777" w:rsidR="008D5337" w:rsidRPr="00913BBA" w:rsidRDefault="00181E2A"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w:t>
            </w:r>
            <w:r w:rsidR="008D5337" w:rsidRPr="00913BBA">
              <w:rPr>
                <w:rFonts w:asciiTheme="minorHAnsi" w:hAnsiTheme="minorHAnsi" w:cstheme="minorHAnsi"/>
                <w:sz w:val="20"/>
                <w:szCs w:val="20"/>
              </w:rPr>
              <w:t>0</w:t>
            </w:r>
          </w:p>
        </w:tc>
      </w:tr>
      <w:tr w:rsidR="008D5337" w:rsidRPr="00913BBA" w14:paraId="22B51177" w14:textId="77777777" w:rsidTr="00495D50">
        <w:trPr>
          <w:cantSplit/>
          <w:jc w:val="center"/>
        </w:trPr>
        <w:tc>
          <w:tcPr>
            <w:tcW w:w="1912" w:type="dxa"/>
            <w:shd w:val="clear" w:color="auto" w:fill="auto"/>
          </w:tcPr>
          <w:p w14:paraId="429B818E" w14:textId="77777777" w:rsidR="008D5337" w:rsidRPr="00913BBA" w:rsidRDefault="008D5337"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lastRenderedPageBreak/>
              <w:t>Ethical and Qualitative Considerations:</w:t>
            </w:r>
          </w:p>
          <w:p w14:paraId="62C5FC53" w14:textId="4F3752C8" w:rsidR="008D5337" w:rsidRPr="00913BBA" w:rsidRDefault="00D06A6E"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 xml:space="preserve">Cost of Capital </w:t>
            </w:r>
            <w:r w:rsidR="009A57DE" w:rsidRPr="00913BBA">
              <w:rPr>
                <w:rFonts w:asciiTheme="minorHAnsi" w:hAnsiTheme="minorHAnsi" w:cstheme="minorHAnsi"/>
                <w:b/>
                <w:bCs/>
                <w:sz w:val="20"/>
                <w:szCs w:val="20"/>
              </w:rPr>
              <w:t>and</w:t>
            </w:r>
            <w:r w:rsidRPr="00913BBA">
              <w:rPr>
                <w:rFonts w:asciiTheme="minorHAnsi" w:hAnsiTheme="minorHAnsi" w:cstheme="minorHAnsi"/>
                <w:b/>
                <w:bCs/>
                <w:sz w:val="20"/>
                <w:szCs w:val="20"/>
              </w:rPr>
              <w:t xml:space="preserve"> Project Selection</w:t>
            </w:r>
          </w:p>
          <w:p w14:paraId="606DF0E4" w14:textId="298D4544" w:rsidR="008D5337" w:rsidRPr="00913BBA" w:rsidRDefault="008D5337" w:rsidP="009A1EF2">
            <w:pPr>
              <w:snapToGrid w:val="0"/>
              <w:jc w:val="center"/>
              <w:rPr>
                <w:rFonts w:asciiTheme="minorHAnsi" w:hAnsiTheme="minorHAnsi" w:cstheme="minorHAnsi"/>
                <w:strike/>
                <w:sz w:val="20"/>
                <w:szCs w:val="20"/>
              </w:rPr>
            </w:pPr>
          </w:p>
        </w:tc>
        <w:tc>
          <w:tcPr>
            <w:tcW w:w="2854" w:type="dxa"/>
            <w:shd w:val="clear" w:color="auto" w:fill="auto"/>
          </w:tcPr>
          <w:p w14:paraId="664E960D" w14:textId="3D80C6DF" w:rsidR="00BF17E1" w:rsidRPr="00913BBA" w:rsidRDefault="008D5337">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includes information that shows an exemplary grasp of the qualitative considerations for financial leverage, </w:t>
            </w:r>
            <w:r w:rsidR="00D80F82" w:rsidRPr="00913BBA">
              <w:rPr>
                <w:rFonts w:asciiTheme="minorHAnsi" w:hAnsiTheme="minorHAnsi" w:cstheme="minorHAnsi"/>
                <w:sz w:val="20"/>
                <w:szCs w:val="20"/>
              </w:rPr>
              <w:t>project selection and shareholder concerns</w:t>
            </w:r>
            <w:r w:rsidR="009A57DE" w:rsidRPr="00913BBA">
              <w:rPr>
                <w:rFonts w:asciiTheme="minorHAnsi" w:hAnsiTheme="minorHAnsi" w:cstheme="minorHAnsi"/>
                <w:sz w:val="20"/>
                <w:szCs w:val="20"/>
              </w:rPr>
              <w:t>; d</w:t>
            </w:r>
            <w:r w:rsidRPr="00913BBA">
              <w:rPr>
                <w:rFonts w:asciiTheme="minorHAnsi" w:hAnsiTheme="minorHAnsi" w:cstheme="minorHAnsi"/>
                <w:sz w:val="20"/>
                <w:szCs w:val="20"/>
              </w:rPr>
              <w:t>escribes applications to the case</w:t>
            </w:r>
          </w:p>
          <w:p w14:paraId="6FDF525A" w14:textId="094578BD" w:rsidR="008D5337" w:rsidRPr="00913BBA" w:rsidRDefault="008D5337" w:rsidP="000E6A50">
            <w:pPr>
              <w:snapToGrid w:val="0"/>
              <w:rPr>
                <w:rFonts w:asciiTheme="minorHAnsi" w:hAnsiTheme="minorHAnsi" w:cstheme="minorHAnsi"/>
                <w:sz w:val="20"/>
                <w:szCs w:val="20"/>
              </w:rPr>
            </w:pPr>
            <w:r w:rsidRPr="00913BBA">
              <w:rPr>
                <w:rFonts w:asciiTheme="minorHAnsi" w:hAnsiTheme="minorHAnsi" w:cstheme="minorHAnsi"/>
                <w:sz w:val="20"/>
                <w:szCs w:val="20"/>
              </w:rPr>
              <w:t>(</w:t>
            </w:r>
            <w:r w:rsidR="00D06A6E" w:rsidRPr="00913BBA">
              <w:rPr>
                <w:rFonts w:asciiTheme="minorHAnsi" w:hAnsiTheme="minorHAnsi" w:cstheme="minorHAnsi"/>
                <w:sz w:val="20"/>
                <w:szCs w:val="20"/>
              </w:rPr>
              <w:t>10</w:t>
            </w:r>
            <w:r w:rsidRPr="00913BBA">
              <w:rPr>
                <w:rFonts w:asciiTheme="minorHAnsi" w:hAnsiTheme="minorHAnsi" w:cstheme="minorHAnsi"/>
                <w:sz w:val="20"/>
                <w:szCs w:val="20"/>
              </w:rPr>
              <w:t>)</w:t>
            </w:r>
          </w:p>
        </w:tc>
        <w:tc>
          <w:tcPr>
            <w:tcW w:w="2855" w:type="dxa"/>
            <w:shd w:val="clear" w:color="auto" w:fill="auto"/>
          </w:tcPr>
          <w:p w14:paraId="65673A88" w14:textId="170CF122" w:rsidR="008D5337" w:rsidRPr="00913BBA" w:rsidRDefault="008D5337" w:rsidP="00495D50">
            <w:pPr>
              <w:pStyle w:val="ListParagraph"/>
              <w:tabs>
                <w:tab w:val="left" w:pos="720"/>
              </w:tabs>
              <w:ind w:left="0"/>
              <w:rPr>
                <w:rFonts w:cstheme="minorHAnsi"/>
                <w:sz w:val="20"/>
                <w:szCs w:val="20"/>
              </w:rPr>
            </w:pPr>
            <w:r w:rsidRPr="00913BBA">
              <w:rPr>
                <w:rFonts w:cstheme="minorHAnsi"/>
                <w:sz w:val="20"/>
                <w:szCs w:val="20"/>
              </w:rPr>
              <w:t xml:space="preserve">Describes the qualitative considerations for financial leverage, </w:t>
            </w:r>
            <w:r w:rsidR="00D80F82" w:rsidRPr="00913BBA">
              <w:rPr>
                <w:rFonts w:cstheme="minorHAnsi"/>
                <w:sz w:val="20"/>
                <w:szCs w:val="20"/>
              </w:rPr>
              <w:t>project selection and shareholder concerns</w:t>
            </w:r>
            <w:r w:rsidR="009A57DE" w:rsidRPr="00913BBA">
              <w:rPr>
                <w:rFonts w:cstheme="minorHAnsi"/>
                <w:sz w:val="20"/>
                <w:szCs w:val="20"/>
              </w:rPr>
              <w:t>; d</w:t>
            </w:r>
            <w:r w:rsidRPr="00913BBA">
              <w:rPr>
                <w:rFonts w:cstheme="minorHAnsi"/>
                <w:sz w:val="20"/>
                <w:szCs w:val="20"/>
              </w:rPr>
              <w:t>escribes application to the case</w:t>
            </w:r>
          </w:p>
          <w:p w14:paraId="443D6CB7" w14:textId="77777777" w:rsidR="008D5337" w:rsidRPr="00913BBA" w:rsidRDefault="008D5337" w:rsidP="00495D50">
            <w:pPr>
              <w:pStyle w:val="ListParagraph"/>
              <w:tabs>
                <w:tab w:val="left" w:pos="720"/>
              </w:tabs>
              <w:ind w:left="0"/>
              <w:rPr>
                <w:rFonts w:cstheme="minorHAnsi"/>
                <w:sz w:val="20"/>
                <w:szCs w:val="20"/>
              </w:rPr>
            </w:pPr>
          </w:p>
          <w:p w14:paraId="0380853F" w14:textId="77777777" w:rsidR="008D5337" w:rsidRPr="00913BBA" w:rsidRDefault="008D5337" w:rsidP="00495D50">
            <w:pPr>
              <w:pStyle w:val="ListParagraph"/>
              <w:tabs>
                <w:tab w:val="left" w:pos="720"/>
              </w:tabs>
              <w:ind w:left="0"/>
              <w:rPr>
                <w:rFonts w:cstheme="minorHAnsi"/>
                <w:sz w:val="20"/>
                <w:szCs w:val="20"/>
              </w:rPr>
            </w:pPr>
          </w:p>
          <w:p w14:paraId="17D98AFF" w14:textId="77777777" w:rsidR="008D5337" w:rsidRPr="00913BBA" w:rsidRDefault="008D5337" w:rsidP="00495D50">
            <w:pPr>
              <w:pStyle w:val="ListParagraph"/>
              <w:tabs>
                <w:tab w:val="left" w:pos="720"/>
              </w:tabs>
              <w:ind w:left="0"/>
              <w:rPr>
                <w:rFonts w:cstheme="minorHAnsi"/>
                <w:sz w:val="20"/>
                <w:szCs w:val="20"/>
              </w:rPr>
            </w:pPr>
          </w:p>
          <w:p w14:paraId="0FB60F1D" w14:textId="77777777" w:rsidR="00BF17E1" w:rsidRPr="00913BBA" w:rsidRDefault="00BF17E1" w:rsidP="00495D50">
            <w:pPr>
              <w:pStyle w:val="ListParagraph"/>
              <w:tabs>
                <w:tab w:val="left" w:pos="720"/>
              </w:tabs>
              <w:ind w:left="0"/>
              <w:rPr>
                <w:rFonts w:cstheme="minorHAnsi"/>
                <w:sz w:val="20"/>
                <w:szCs w:val="20"/>
              </w:rPr>
            </w:pPr>
          </w:p>
          <w:p w14:paraId="566E8108" w14:textId="7F284379" w:rsidR="008D5337" w:rsidRPr="00913BBA" w:rsidRDefault="008D5337" w:rsidP="00495D50">
            <w:pPr>
              <w:pStyle w:val="ListParagraph"/>
              <w:tabs>
                <w:tab w:val="left" w:pos="720"/>
              </w:tabs>
              <w:ind w:left="0"/>
              <w:rPr>
                <w:rFonts w:cstheme="minorHAnsi"/>
                <w:sz w:val="20"/>
                <w:szCs w:val="20"/>
              </w:rPr>
            </w:pPr>
            <w:r w:rsidRPr="00913BBA">
              <w:rPr>
                <w:sz w:val="20"/>
              </w:rPr>
              <w:t>(</w:t>
            </w:r>
            <w:r w:rsidR="000E6A50">
              <w:rPr>
                <w:sz w:val="20"/>
              </w:rPr>
              <w:t>8.5)</w:t>
            </w:r>
          </w:p>
        </w:tc>
        <w:tc>
          <w:tcPr>
            <w:tcW w:w="2855" w:type="dxa"/>
            <w:shd w:val="clear" w:color="auto" w:fill="auto"/>
          </w:tcPr>
          <w:p w14:paraId="68590445" w14:textId="705A99BD" w:rsidR="008D5337" w:rsidRPr="00913BBA" w:rsidRDefault="008D5337" w:rsidP="00804C19">
            <w:pPr>
              <w:snapToGrid w:val="0"/>
              <w:rPr>
                <w:rFonts w:asciiTheme="minorHAnsi" w:hAnsiTheme="minorHAnsi" w:cstheme="minorHAnsi"/>
                <w:sz w:val="20"/>
                <w:szCs w:val="20"/>
              </w:rPr>
            </w:pPr>
            <w:r w:rsidRPr="00913BBA">
              <w:rPr>
                <w:rFonts w:asciiTheme="minorHAnsi" w:hAnsiTheme="minorHAnsi" w:cstheme="minorHAnsi"/>
                <w:sz w:val="20"/>
                <w:szCs w:val="20"/>
              </w:rPr>
              <w:t xml:space="preserve">Describes </w:t>
            </w:r>
            <w:r w:rsidRPr="00913BBA">
              <w:rPr>
                <w:rFonts w:cstheme="minorHAnsi"/>
                <w:sz w:val="20"/>
                <w:szCs w:val="20"/>
              </w:rPr>
              <w:t xml:space="preserve">one or more </w:t>
            </w:r>
            <w:r w:rsidRPr="00913BBA">
              <w:rPr>
                <w:rFonts w:asciiTheme="minorHAnsi" w:hAnsiTheme="minorHAnsi" w:cstheme="minorHAnsi"/>
                <w:sz w:val="20"/>
                <w:szCs w:val="20"/>
              </w:rPr>
              <w:t xml:space="preserve">the qualitative considerations for financial leverage, </w:t>
            </w:r>
            <w:r w:rsidR="00D80F82" w:rsidRPr="00913BBA">
              <w:rPr>
                <w:rFonts w:asciiTheme="minorHAnsi" w:hAnsiTheme="minorHAnsi" w:cstheme="minorHAnsi"/>
                <w:sz w:val="20"/>
                <w:szCs w:val="20"/>
              </w:rPr>
              <w:t>project selection and shareholder concerns</w:t>
            </w:r>
            <w:r w:rsidR="00247C77" w:rsidRPr="00913BBA">
              <w:rPr>
                <w:rFonts w:asciiTheme="minorHAnsi" w:hAnsiTheme="minorHAnsi" w:cstheme="minorHAnsi"/>
                <w:sz w:val="20"/>
                <w:szCs w:val="20"/>
              </w:rPr>
              <w:t>; l</w:t>
            </w:r>
            <w:r w:rsidRPr="00913BBA">
              <w:rPr>
                <w:rFonts w:asciiTheme="minorHAnsi" w:hAnsiTheme="minorHAnsi" w:cstheme="minorHAnsi"/>
                <w:sz w:val="20"/>
                <w:szCs w:val="20"/>
              </w:rPr>
              <w:t>imited application to the case</w:t>
            </w:r>
          </w:p>
          <w:p w14:paraId="3A05A847" w14:textId="77777777" w:rsidR="008D5337" w:rsidRPr="00913BBA" w:rsidRDefault="008D5337" w:rsidP="00804C19">
            <w:pPr>
              <w:snapToGrid w:val="0"/>
              <w:rPr>
                <w:rFonts w:asciiTheme="minorHAnsi" w:hAnsiTheme="minorHAnsi" w:cstheme="minorHAnsi"/>
                <w:sz w:val="20"/>
                <w:szCs w:val="20"/>
              </w:rPr>
            </w:pPr>
          </w:p>
          <w:p w14:paraId="40C0CD42" w14:textId="77777777" w:rsidR="008D5337" w:rsidRPr="00913BBA" w:rsidRDefault="008D5337">
            <w:pPr>
              <w:snapToGrid w:val="0"/>
              <w:rPr>
                <w:rFonts w:asciiTheme="minorHAnsi" w:hAnsiTheme="minorHAnsi" w:cstheme="minorHAnsi"/>
                <w:sz w:val="20"/>
                <w:szCs w:val="20"/>
              </w:rPr>
            </w:pPr>
          </w:p>
          <w:p w14:paraId="3F8F23B6" w14:textId="77777777" w:rsidR="008D5337" w:rsidRPr="00913BBA" w:rsidRDefault="008D5337">
            <w:pPr>
              <w:snapToGrid w:val="0"/>
              <w:rPr>
                <w:rFonts w:asciiTheme="minorHAnsi" w:hAnsiTheme="minorHAnsi" w:cstheme="minorHAnsi"/>
                <w:sz w:val="20"/>
                <w:szCs w:val="20"/>
              </w:rPr>
            </w:pPr>
          </w:p>
          <w:p w14:paraId="7159D993" w14:textId="726CFEAA" w:rsidR="008D5337" w:rsidRPr="00913BBA" w:rsidRDefault="008D5337">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1EFCE227" w14:textId="7EB69917" w:rsidR="008D5337" w:rsidRPr="00913BBA" w:rsidRDefault="008D5337">
            <w:pPr>
              <w:snapToGrid w:val="0"/>
              <w:rPr>
                <w:rFonts w:asciiTheme="minorHAnsi" w:hAnsiTheme="minorHAnsi" w:cstheme="minorHAnsi"/>
                <w:sz w:val="20"/>
                <w:szCs w:val="20"/>
              </w:rPr>
            </w:pPr>
            <w:r w:rsidRPr="00913BBA">
              <w:rPr>
                <w:rFonts w:asciiTheme="minorHAnsi" w:hAnsiTheme="minorHAnsi" w:cstheme="minorHAnsi"/>
                <w:sz w:val="20"/>
                <w:szCs w:val="20"/>
              </w:rPr>
              <w:t>Either does</w:t>
            </w:r>
            <w:r w:rsidR="00247C77" w:rsidRPr="00913BBA">
              <w:rPr>
                <w:rFonts w:asciiTheme="minorHAnsi" w:hAnsiTheme="minorHAnsi" w:cstheme="minorHAnsi"/>
                <w:sz w:val="20"/>
                <w:szCs w:val="20"/>
              </w:rPr>
              <w:t xml:space="preserve"> no</w:t>
            </w:r>
            <w:r w:rsidRPr="00913BBA">
              <w:rPr>
                <w:rFonts w:asciiTheme="minorHAnsi" w:hAnsiTheme="minorHAnsi" w:cstheme="minorHAnsi"/>
                <w:sz w:val="20"/>
                <w:szCs w:val="20"/>
              </w:rPr>
              <w:t xml:space="preserve">t describe the qualitative considerations for financial leverage, </w:t>
            </w:r>
            <w:r w:rsidR="00D80F82" w:rsidRPr="00913BBA">
              <w:rPr>
                <w:rFonts w:asciiTheme="minorHAnsi" w:hAnsiTheme="minorHAnsi" w:cstheme="minorHAnsi"/>
                <w:sz w:val="20"/>
                <w:szCs w:val="20"/>
              </w:rPr>
              <w:t>project selection</w:t>
            </w:r>
            <w:r w:rsidR="00247C77" w:rsidRPr="00913BBA">
              <w:rPr>
                <w:rFonts w:asciiTheme="minorHAnsi" w:hAnsiTheme="minorHAnsi" w:cstheme="minorHAnsi"/>
                <w:sz w:val="20"/>
                <w:szCs w:val="20"/>
              </w:rPr>
              <w:t>,</w:t>
            </w:r>
            <w:r w:rsidR="00D80F82" w:rsidRPr="00913BBA">
              <w:rPr>
                <w:rFonts w:asciiTheme="minorHAnsi" w:hAnsiTheme="minorHAnsi" w:cstheme="minorHAnsi"/>
                <w:sz w:val="20"/>
                <w:szCs w:val="20"/>
              </w:rPr>
              <w:t xml:space="preserve"> and shareholder concerns</w:t>
            </w:r>
            <w:r w:rsidR="00B662D0" w:rsidRPr="00913BBA">
              <w:rPr>
                <w:rFonts w:asciiTheme="minorHAnsi" w:hAnsiTheme="minorHAnsi" w:cstheme="minorHAnsi"/>
                <w:sz w:val="20"/>
                <w:szCs w:val="20"/>
              </w:rPr>
              <w:t>,</w:t>
            </w:r>
            <w:r w:rsidR="00247C77" w:rsidRPr="00913BBA">
              <w:rPr>
                <w:rFonts w:asciiTheme="minorHAnsi" w:hAnsiTheme="minorHAnsi" w:cstheme="minorHAnsi"/>
                <w:sz w:val="20"/>
                <w:szCs w:val="20"/>
              </w:rPr>
              <w:t xml:space="preserve"> </w:t>
            </w:r>
            <w:r w:rsidRPr="00913BBA">
              <w:rPr>
                <w:rFonts w:asciiTheme="minorHAnsi" w:hAnsiTheme="minorHAnsi" w:cstheme="minorHAnsi"/>
                <w:sz w:val="20"/>
                <w:szCs w:val="20"/>
              </w:rPr>
              <w:t>or does not demonstrate application to the case</w:t>
            </w:r>
          </w:p>
          <w:p w14:paraId="667CAE7C" w14:textId="77777777" w:rsidR="008D5337" w:rsidRPr="00913BBA" w:rsidRDefault="008D5337">
            <w:pPr>
              <w:snapToGrid w:val="0"/>
              <w:rPr>
                <w:rFonts w:asciiTheme="minorHAnsi" w:hAnsiTheme="minorHAnsi" w:cstheme="minorHAnsi"/>
                <w:sz w:val="20"/>
                <w:szCs w:val="20"/>
              </w:rPr>
            </w:pPr>
          </w:p>
          <w:p w14:paraId="778D3B85" w14:textId="77777777" w:rsidR="008D5337" w:rsidRPr="00913BBA" w:rsidRDefault="008D5337">
            <w:pPr>
              <w:snapToGrid w:val="0"/>
              <w:rPr>
                <w:rFonts w:asciiTheme="minorHAnsi" w:hAnsiTheme="minorHAnsi" w:cstheme="minorHAnsi"/>
                <w:sz w:val="20"/>
                <w:szCs w:val="20"/>
              </w:rPr>
            </w:pPr>
          </w:p>
          <w:p w14:paraId="003157C1" w14:textId="128F8207" w:rsidR="008D5337" w:rsidRPr="00913BBA" w:rsidRDefault="008D5337">
            <w:pPr>
              <w:snapToGrid w:val="0"/>
              <w:rPr>
                <w:rFonts w:asciiTheme="minorHAnsi" w:hAnsi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0000331A" w14:textId="77777777" w:rsidR="008D5337" w:rsidRPr="00913BBA" w:rsidRDefault="00D06A6E"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10</w:t>
            </w:r>
          </w:p>
        </w:tc>
      </w:tr>
      <w:tr w:rsidR="00D06A6E" w:rsidRPr="00913BBA" w14:paraId="38E1435B" w14:textId="77777777" w:rsidTr="00495D50">
        <w:trPr>
          <w:cantSplit/>
          <w:jc w:val="center"/>
        </w:trPr>
        <w:tc>
          <w:tcPr>
            <w:tcW w:w="1912" w:type="dxa"/>
            <w:shd w:val="clear" w:color="auto" w:fill="auto"/>
          </w:tcPr>
          <w:p w14:paraId="176BB9BE" w14:textId="77777777" w:rsidR="00D06A6E" w:rsidRPr="00913BBA" w:rsidRDefault="00426592"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 xml:space="preserve">Qualitative </w:t>
            </w:r>
            <w:r w:rsidR="00D06A6E" w:rsidRPr="00913BBA">
              <w:rPr>
                <w:rFonts w:asciiTheme="minorHAnsi" w:hAnsiTheme="minorHAnsi" w:cstheme="minorHAnsi"/>
                <w:b/>
                <w:bCs/>
                <w:sz w:val="20"/>
                <w:szCs w:val="20"/>
              </w:rPr>
              <w:t xml:space="preserve">and </w:t>
            </w:r>
            <w:r w:rsidRPr="00913BBA">
              <w:rPr>
                <w:rFonts w:asciiTheme="minorHAnsi" w:hAnsiTheme="minorHAnsi" w:cstheme="minorHAnsi"/>
                <w:b/>
                <w:bCs/>
                <w:sz w:val="20"/>
                <w:szCs w:val="20"/>
              </w:rPr>
              <w:t>Ethical</w:t>
            </w:r>
            <w:r w:rsidRPr="00913BBA" w:rsidDel="00426592">
              <w:rPr>
                <w:rFonts w:asciiTheme="minorHAnsi" w:hAnsiTheme="minorHAnsi" w:cstheme="minorHAnsi"/>
                <w:b/>
                <w:bCs/>
                <w:sz w:val="20"/>
                <w:szCs w:val="20"/>
              </w:rPr>
              <w:t xml:space="preserve"> </w:t>
            </w:r>
            <w:r w:rsidR="00D06A6E" w:rsidRPr="00913BBA">
              <w:rPr>
                <w:rFonts w:asciiTheme="minorHAnsi" w:hAnsiTheme="minorHAnsi" w:cstheme="minorHAnsi"/>
                <w:b/>
                <w:bCs/>
                <w:sz w:val="20"/>
                <w:szCs w:val="20"/>
              </w:rPr>
              <w:t>Considerations:</w:t>
            </w:r>
          </w:p>
          <w:p w14:paraId="1AC17223" w14:textId="77777777" w:rsidR="00D06A6E" w:rsidRPr="00913BBA" w:rsidRDefault="00D06A6E" w:rsidP="00804C19">
            <w:pPr>
              <w:snapToGrid w:val="0"/>
              <w:jc w:val="center"/>
              <w:rPr>
                <w:rFonts w:asciiTheme="minorHAnsi" w:hAnsiTheme="minorHAnsi" w:cstheme="minorHAnsi"/>
                <w:b/>
                <w:bCs/>
                <w:sz w:val="20"/>
                <w:szCs w:val="20"/>
              </w:rPr>
            </w:pPr>
            <w:r w:rsidRPr="00913BBA">
              <w:rPr>
                <w:rFonts w:asciiTheme="minorHAnsi" w:hAnsiTheme="minorHAnsi" w:cstheme="minorHAnsi"/>
                <w:b/>
                <w:bCs/>
                <w:sz w:val="20"/>
                <w:szCs w:val="20"/>
              </w:rPr>
              <w:t>Agency/Monitoring Costs</w:t>
            </w:r>
          </w:p>
          <w:p w14:paraId="0A446077" w14:textId="7C8C32FE" w:rsidR="00D06A6E" w:rsidRPr="00913BBA" w:rsidRDefault="00D06A6E" w:rsidP="009A1EF2">
            <w:pPr>
              <w:snapToGrid w:val="0"/>
              <w:jc w:val="center"/>
              <w:rPr>
                <w:rFonts w:asciiTheme="minorHAnsi" w:hAnsiTheme="minorHAnsi" w:cstheme="minorHAnsi"/>
                <w:b/>
                <w:bCs/>
                <w:sz w:val="20"/>
                <w:szCs w:val="20"/>
              </w:rPr>
            </w:pPr>
          </w:p>
        </w:tc>
        <w:tc>
          <w:tcPr>
            <w:tcW w:w="2854" w:type="dxa"/>
            <w:shd w:val="clear" w:color="auto" w:fill="auto"/>
          </w:tcPr>
          <w:p w14:paraId="28CDB01E" w14:textId="6B5B13DD" w:rsidR="00D06A6E" w:rsidRPr="00913BBA" w:rsidRDefault="00D06A6E">
            <w:pPr>
              <w:snapToGrid w:val="0"/>
              <w:rPr>
                <w:rFonts w:asciiTheme="minorHAnsi" w:hAnsiTheme="minorHAnsi" w:cstheme="minorHAnsi"/>
                <w:sz w:val="20"/>
                <w:szCs w:val="20"/>
              </w:rPr>
            </w:pPr>
            <w:r w:rsidRPr="00913BBA">
              <w:rPr>
                <w:rFonts w:asciiTheme="minorHAnsi" w:hAnsiTheme="minorHAnsi" w:cstheme="minorHAnsi"/>
                <w:sz w:val="20"/>
                <w:szCs w:val="20"/>
              </w:rPr>
              <w:t>Provides all detail from “Proficient” and includes information that shows an exemplary grasp of the qualitative considerations for mitigations of agency conflicts and monitoring activities</w:t>
            </w:r>
            <w:r w:rsidR="00247C77" w:rsidRPr="00913BBA">
              <w:rPr>
                <w:rFonts w:asciiTheme="minorHAnsi" w:hAnsiTheme="minorHAnsi" w:cstheme="minorHAnsi"/>
                <w:sz w:val="20"/>
                <w:szCs w:val="20"/>
              </w:rPr>
              <w:t>; d</w:t>
            </w:r>
            <w:r w:rsidRPr="00913BBA">
              <w:rPr>
                <w:rFonts w:asciiTheme="minorHAnsi" w:hAnsiTheme="minorHAnsi" w:cstheme="minorHAnsi"/>
                <w:sz w:val="20"/>
                <w:szCs w:val="20"/>
              </w:rPr>
              <w:t>escribes applications to the case</w:t>
            </w:r>
          </w:p>
          <w:p w14:paraId="75EA2C43" w14:textId="47B82897" w:rsidR="00D06A6E" w:rsidRPr="00913BBA" w:rsidRDefault="000E6A50">
            <w:pPr>
              <w:snapToGrid w:val="0"/>
              <w:rPr>
                <w:rFonts w:asciiTheme="minorHAnsi" w:hAnsiTheme="minorHAnsi" w:cstheme="minorHAnsi"/>
                <w:sz w:val="20"/>
                <w:szCs w:val="20"/>
              </w:rPr>
            </w:pPr>
            <w:r>
              <w:rPr>
                <w:rFonts w:asciiTheme="minorHAnsi" w:hAnsiTheme="minorHAnsi" w:cstheme="minorHAnsi"/>
                <w:sz w:val="20"/>
                <w:szCs w:val="20"/>
              </w:rPr>
              <w:t>(</w:t>
            </w:r>
            <w:r w:rsidR="00D06A6E" w:rsidRPr="00913BBA">
              <w:rPr>
                <w:rFonts w:asciiTheme="minorHAnsi" w:hAnsiTheme="minorHAnsi" w:cstheme="minorHAnsi"/>
                <w:sz w:val="20"/>
                <w:szCs w:val="20"/>
              </w:rPr>
              <w:t>10)</w:t>
            </w:r>
          </w:p>
        </w:tc>
        <w:tc>
          <w:tcPr>
            <w:tcW w:w="2855" w:type="dxa"/>
            <w:shd w:val="clear" w:color="auto" w:fill="auto"/>
          </w:tcPr>
          <w:p w14:paraId="33B0FD7A" w14:textId="7AABE216" w:rsidR="00D06A6E" w:rsidRPr="00913BBA" w:rsidRDefault="00D06A6E" w:rsidP="00495D50">
            <w:pPr>
              <w:pStyle w:val="ListParagraph"/>
              <w:tabs>
                <w:tab w:val="left" w:pos="720"/>
              </w:tabs>
              <w:ind w:left="0"/>
              <w:rPr>
                <w:rFonts w:cstheme="minorHAnsi"/>
                <w:sz w:val="20"/>
                <w:szCs w:val="20"/>
              </w:rPr>
            </w:pPr>
            <w:r w:rsidRPr="00913BBA">
              <w:rPr>
                <w:rFonts w:cstheme="minorHAnsi"/>
                <w:sz w:val="20"/>
                <w:szCs w:val="20"/>
              </w:rPr>
              <w:t>Describes the qualitative considerations for mitigations of agency conflicts and monitoring activities</w:t>
            </w:r>
            <w:r w:rsidR="00247C77" w:rsidRPr="00913BBA">
              <w:rPr>
                <w:rFonts w:cstheme="minorHAnsi"/>
                <w:sz w:val="20"/>
                <w:szCs w:val="20"/>
              </w:rPr>
              <w:t>; d</w:t>
            </w:r>
            <w:r w:rsidRPr="00913BBA">
              <w:rPr>
                <w:rFonts w:cstheme="minorHAnsi"/>
                <w:sz w:val="20"/>
                <w:szCs w:val="20"/>
              </w:rPr>
              <w:t>escribes application to the case</w:t>
            </w:r>
          </w:p>
          <w:p w14:paraId="27F903F8" w14:textId="77777777" w:rsidR="00D06A6E" w:rsidRPr="00913BBA" w:rsidRDefault="00D06A6E" w:rsidP="00495D50">
            <w:pPr>
              <w:pStyle w:val="ListParagraph"/>
              <w:tabs>
                <w:tab w:val="left" w:pos="720"/>
              </w:tabs>
              <w:ind w:left="0"/>
              <w:rPr>
                <w:rFonts w:cstheme="minorHAnsi"/>
                <w:sz w:val="20"/>
                <w:szCs w:val="20"/>
              </w:rPr>
            </w:pPr>
          </w:p>
          <w:p w14:paraId="5BCADF8F" w14:textId="77777777" w:rsidR="00D06A6E" w:rsidRPr="00913BBA" w:rsidRDefault="00D06A6E" w:rsidP="00495D50">
            <w:pPr>
              <w:pStyle w:val="ListParagraph"/>
              <w:tabs>
                <w:tab w:val="left" w:pos="720"/>
              </w:tabs>
              <w:ind w:left="0"/>
              <w:rPr>
                <w:rFonts w:cstheme="minorHAnsi"/>
                <w:sz w:val="20"/>
                <w:szCs w:val="20"/>
              </w:rPr>
            </w:pPr>
          </w:p>
          <w:p w14:paraId="4B7326BF" w14:textId="77777777" w:rsidR="00D06A6E" w:rsidRPr="00913BBA" w:rsidRDefault="00D06A6E" w:rsidP="00495D50">
            <w:pPr>
              <w:pStyle w:val="ListParagraph"/>
              <w:tabs>
                <w:tab w:val="left" w:pos="720"/>
              </w:tabs>
              <w:ind w:left="0"/>
              <w:rPr>
                <w:rFonts w:cstheme="minorHAnsi"/>
                <w:sz w:val="20"/>
                <w:szCs w:val="20"/>
              </w:rPr>
            </w:pPr>
          </w:p>
          <w:p w14:paraId="1BA24EF2" w14:textId="2082173A" w:rsidR="00D06A6E" w:rsidRPr="00913BBA" w:rsidRDefault="005C2EF1" w:rsidP="00495D50">
            <w:pPr>
              <w:pStyle w:val="ListParagraph"/>
              <w:tabs>
                <w:tab w:val="left" w:pos="720"/>
              </w:tabs>
              <w:ind w:left="0"/>
              <w:rPr>
                <w:rFonts w:cstheme="minorHAnsi"/>
                <w:sz w:val="20"/>
                <w:szCs w:val="20"/>
              </w:rPr>
            </w:pPr>
            <w:r w:rsidRPr="00913BBA">
              <w:rPr>
                <w:sz w:val="20"/>
              </w:rPr>
              <w:t>(8</w:t>
            </w:r>
            <w:r w:rsidR="000E6A50">
              <w:rPr>
                <w:sz w:val="20"/>
              </w:rPr>
              <w:t>.5)</w:t>
            </w:r>
          </w:p>
        </w:tc>
        <w:tc>
          <w:tcPr>
            <w:tcW w:w="2855" w:type="dxa"/>
            <w:shd w:val="clear" w:color="auto" w:fill="auto"/>
          </w:tcPr>
          <w:p w14:paraId="3CBB606C" w14:textId="3135E7E8" w:rsidR="00D06A6E" w:rsidRPr="00913BBA" w:rsidRDefault="00D06A6E" w:rsidP="00804C19">
            <w:pPr>
              <w:snapToGrid w:val="0"/>
              <w:rPr>
                <w:rFonts w:asciiTheme="minorHAnsi" w:hAnsiTheme="minorHAnsi" w:cstheme="minorHAnsi"/>
                <w:sz w:val="20"/>
                <w:szCs w:val="20"/>
              </w:rPr>
            </w:pPr>
            <w:r w:rsidRPr="00913BBA">
              <w:rPr>
                <w:rFonts w:asciiTheme="minorHAnsi" w:hAnsiTheme="minorHAnsi" w:cstheme="minorHAnsi"/>
                <w:sz w:val="20"/>
                <w:szCs w:val="20"/>
              </w:rPr>
              <w:t xml:space="preserve">Describes </w:t>
            </w:r>
            <w:r w:rsidRPr="00913BBA">
              <w:rPr>
                <w:rFonts w:cstheme="minorHAnsi"/>
                <w:sz w:val="20"/>
                <w:szCs w:val="20"/>
              </w:rPr>
              <w:t xml:space="preserve">one or more </w:t>
            </w:r>
            <w:r w:rsidRPr="00913BBA">
              <w:rPr>
                <w:rFonts w:asciiTheme="minorHAnsi" w:hAnsiTheme="minorHAnsi" w:cstheme="minorHAnsi"/>
                <w:sz w:val="20"/>
                <w:szCs w:val="20"/>
              </w:rPr>
              <w:t>the qualitative considerations for mitigations of agency conflicts and monitoring activities</w:t>
            </w:r>
            <w:r w:rsidR="00247C77" w:rsidRPr="00913BBA">
              <w:rPr>
                <w:rFonts w:asciiTheme="minorHAnsi" w:hAnsiTheme="minorHAnsi" w:cstheme="minorHAnsi"/>
                <w:sz w:val="20"/>
                <w:szCs w:val="20"/>
              </w:rPr>
              <w:t>; l</w:t>
            </w:r>
            <w:r w:rsidRPr="00913BBA">
              <w:rPr>
                <w:rFonts w:asciiTheme="minorHAnsi" w:hAnsiTheme="minorHAnsi" w:cstheme="minorHAnsi"/>
                <w:sz w:val="20"/>
                <w:szCs w:val="20"/>
              </w:rPr>
              <w:t>imited application to the case</w:t>
            </w:r>
          </w:p>
          <w:p w14:paraId="7B6EE626" w14:textId="77777777" w:rsidR="00D06A6E" w:rsidRPr="00913BBA" w:rsidRDefault="00D06A6E" w:rsidP="00804C19">
            <w:pPr>
              <w:snapToGrid w:val="0"/>
              <w:rPr>
                <w:rFonts w:asciiTheme="minorHAnsi" w:hAnsiTheme="minorHAnsi" w:cstheme="minorHAnsi"/>
                <w:sz w:val="20"/>
                <w:szCs w:val="20"/>
              </w:rPr>
            </w:pPr>
          </w:p>
          <w:p w14:paraId="6880349E" w14:textId="77777777" w:rsidR="00D06A6E" w:rsidRPr="00913BBA" w:rsidRDefault="00D06A6E" w:rsidP="009A1EF2">
            <w:pPr>
              <w:snapToGrid w:val="0"/>
              <w:rPr>
                <w:rFonts w:asciiTheme="minorHAnsi" w:hAnsiTheme="minorHAnsi" w:cstheme="minorHAnsi"/>
                <w:sz w:val="20"/>
                <w:szCs w:val="20"/>
              </w:rPr>
            </w:pPr>
          </w:p>
          <w:p w14:paraId="654CD6B5" w14:textId="77777777" w:rsidR="00D06A6E" w:rsidRPr="00913BBA" w:rsidRDefault="00D06A6E">
            <w:pPr>
              <w:snapToGrid w:val="0"/>
              <w:rPr>
                <w:rFonts w:asciiTheme="minorHAnsi" w:hAnsiTheme="minorHAnsi" w:cstheme="minorHAnsi"/>
                <w:sz w:val="20"/>
                <w:szCs w:val="20"/>
              </w:rPr>
            </w:pPr>
          </w:p>
          <w:p w14:paraId="4FD5CE72" w14:textId="7B725DC5" w:rsidR="00D06A6E" w:rsidRPr="00913BBA" w:rsidRDefault="005C2EF1">
            <w:pPr>
              <w:snapToGrid w:val="0"/>
              <w:rPr>
                <w:rFonts w:asciiTheme="minorHAnsi" w:hAnsiTheme="minorHAnsi" w:cstheme="minorHAnsi"/>
                <w:sz w:val="20"/>
                <w:szCs w:val="20"/>
              </w:rPr>
            </w:pPr>
            <w:r w:rsidRPr="00913BBA">
              <w:rPr>
                <w:rFonts w:asciiTheme="minorHAnsi" w:hAnsiTheme="minorHAnsi"/>
                <w:sz w:val="20"/>
              </w:rPr>
              <w:t>(</w:t>
            </w:r>
            <w:r w:rsidR="000E6A50">
              <w:rPr>
                <w:rFonts w:asciiTheme="minorHAnsi" w:hAnsiTheme="minorHAnsi"/>
                <w:sz w:val="20"/>
              </w:rPr>
              <w:t>5.5)</w:t>
            </w:r>
          </w:p>
        </w:tc>
        <w:tc>
          <w:tcPr>
            <w:tcW w:w="2855" w:type="dxa"/>
            <w:shd w:val="clear" w:color="auto" w:fill="auto"/>
          </w:tcPr>
          <w:p w14:paraId="585DCC72" w14:textId="08FB2ABF" w:rsidR="00D06A6E" w:rsidRPr="00913BBA" w:rsidRDefault="00D06A6E">
            <w:pPr>
              <w:snapToGrid w:val="0"/>
              <w:rPr>
                <w:rFonts w:asciiTheme="minorHAnsi" w:hAnsiTheme="minorHAnsi" w:cstheme="minorHAnsi"/>
                <w:sz w:val="20"/>
                <w:szCs w:val="20"/>
              </w:rPr>
            </w:pPr>
            <w:r w:rsidRPr="00913BBA">
              <w:rPr>
                <w:rFonts w:asciiTheme="minorHAnsi" w:hAnsiTheme="minorHAnsi" w:cstheme="minorHAnsi"/>
                <w:sz w:val="20"/>
                <w:szCs w:val="20"/>
              </w:rPr>
              <w:t>Either does</w:t>
            </w:r>
            <w:r w:rsidR="00247C77" w:rsidRPr="00913BBA">
              <w:rPr>
                <w:rFonts w:asciiTheme="minorHAnsi" w:hAnsiTheme="minorHAnsi" w:cstheme="minorHAnsi"/>
                <w:sz w:val="20"/>
                <w:szCs w:val="20"/>
              </w:rPr>
              <w:t xml:space="preserve"> no</w:t>
            </w:r>
            <w:r w:rsidRPr="00913BBA">
              <w:rPr>
                <w:rFonts w:asciiTheme="minorHAnsi" w:hAnsiTheme="minorHAnsi" w:cstheme="minorHAnsi"/>
                <w:sz w:val="20"/>
                <w:szCs w:val="20"/>
              </w:rPr>
              <w:t>t describe the qualitative considerations for mitigations of agency conflicts and monitoring activities, or does not demonstrate application to the case</w:t>
            </w:r>
          </w:p>
          <w:p w14:paraId="2F4DF156" w14:textId="77777777" w:rsidR="00D06A6E" w:rsidRPr="00913BBA" w:rsidRDefault="00D06A6E">
            <w:pPr>
              <w:snapToGrid w:val="0"/>
              <w:rPr>
                <w:rFonts w:asciiTheme="minorHAnsi" w:hAnsiTheme="minorHAnsi" w:cstheme="minorHAnsi"/>
                <w:sz w:val="20"/>
                <w:szCs w:val="20"/>
              </w:rPr>
            </w:pPr>
          </w:p>
          <w:p w14:paraId="5C304330" w14:textId="77777777" w:rsidR="00D06A6E" w:rsidRPr="00913BBA" w:rsidRDefault="00D06A6E">
            <w:pPr>
              <w:snapToGrid w:val="0"/>
              <w:rPr>
                <w:rFonts w:asciiTheme="minorHAnsi" w:hAnsiTheme="minorHAnsi" w:cstheme="minorHAnsi"/>
                <w:sz w:val="20"/>
                <w:szCs w:val="20"/>
              </w:rPr>
            </w:pPr>
          </w:p>
          <w:p w14:paraId="428E6533" w14:textId="6E38689C" w:rsidR="00D06A6E" w:rsidRPr="00913BBA" w:rsidRDefault="005C2EF1">
            <w:pPr>
              <w:snapToGrid w:val="0"/>
              <w:rPr>
                <w:rFonts w:asciiTheme="minorHAnsi" w:hAnsiTheme="minorHAnsi" w:cstheme="minorHAnsi"/>
                <w:sz w:val="20"/>
                <w:szCs w:val="20"/>
              </w:rPr>
            </w:pPr>
            <w:r w:rsidRPr="00913BBA">
              <w:rPr>
                <w:rFonts w:asciiTheme="minorHAnsi" w:hAnsiTheme="minorHAnsi"/>
                <w:sz w:val="20"/>
              </w:rPr>
              <w:t>(0</w:t>
            </w:r>
            <w:r w:rsidR="000E6A50">
              <w:rPr>
                <w:rFonts w:asciiTheme="minorHAnsi" w:hAnsiTheme="minorHAnsi"/>
                <w:sz w:val="20"/>
              </w:rPr>
              <w:t>)</w:t>
            </w:r>
          </w:p>
        </w:tc>
        <w:tc>
          <w:tcPr>
            <w:tcW w:w="1260" w:type="dxa"/>
            <w:shd w:val="clear" w:color="auto" w:fill="auto"/>
          </w:tcPr>
          <w:p w14:paraId="6BCD2A6B" w14:textId="77777777" w:rsidR="00D06A6E" w:rsidRPr="00913BBA" w:rsidRDefault="00D06A6E" w:rsidP="00913BBA">
            <w:pPr>
              <w:snapToGrid w:val="0"/>
              <w:jc w:val="center"/>
              <w:rPr>
                <w:rFonts w:asciiTheme="minorHAnsi" w:hAnsiTheme="minorHAnsi" w:cstheme="minorHAnsi"/>
                <w:sz w:val="20"/>
                <w:szCs w:val="20"/>
              </w:rPr>
            </w:pPr>
            <w:r w:rsidRPr="00913BBA">
              <w:rPr>
                <w:rFonts w:asciiTheme="minorHAnsi" w:hAnsiTheme="minorHAnsi" w:cstheme="minorHAnsi"/>
                <w:sz w:val="20"/>
                <w:szCs w:val="20"/>
              </w:rPr>
              <w:t>10</w:t>
            </w:r>
          </w:p>
        </w:tc>
      </w:tr>
      <w:tr w:rsidR="00D06A6E" w:rsidRPr="00913BBA" w14:paraId="27D9754A" w14:textId="77777777" w:rsidTr="00495D50">
        <w:trPr>
          <w:cantSplit/>
          <w:jc w:val="center"/>
        </w:trPr>
        <w:tc>
          <w:tcPr>
            <w:tcW w:w="1912" w:type="dxa"/>
            <w:shd w:val="clear" w:color="auto" w:fill="auto"/>
          </w:tcPr>
          <w:p w14:paraId="34E1D6E5" w14:textId="77777777" w:rsidR="00D06A6E" w:rsidRPr="00913BBA" w:rsidRDefault="00D06A6E" w:rsidP="00804C19">
            <w:pPr>
              <w:jc w:val="center"/>
              <w:rPr>
                <w:rFonts w:asciiTheme="minorHAnsi" w:hAnsiTheme="minorHAnsi" w:cstheme="minorHAnsi"/>
                <w:b/>
                <w:sz w:val="20"/>
                <w:szCs w:val="20"/>
              </w:rPr>
            </w:pPr>
            <w:r w:rsidRPr="00913BBA">
              <w:rPr>
                <w:rFonts w:asciiTheme="minorHAnsi" w:hAnsiTheme="minorHAnsi" w:cstheme="minorHAnsi"/>
                <w:b/>
                <w:sz w:val="20"/>
                <w:szCs w:val="20"/>
              </w:rPr>
              <w:t>Articulation of Response</w:t>
            </w:r>
          </w:p>
        </w:tc>
        <w:tc>
          <w:tcPr>
            <w:tcW w:w="2854" w:type="dxa"/>
            <w:shd w:val="clear" w:color="auto" w:fill="auto"/>
          </w:tcPr>
          <w:p w14:paraId="56FDEB0D" w14:textId="340EC1C3" w:rsidR="00D06A6E" w:rsidRPr="00913BBA" w:rsidRDefault="00D06A6E" w:rsidP="00804C19">
            <w:pPr>
              <w:snapToGrid w:val="0"/>
              <w:rPr>
                <w:rFonts w:asciiTheme="minorHAnsi" w:hAnsiTheme="minorHAnsi" w:cstheme="minorHAnsi"/>
                <w:sz w:val="20"/>
                <w:szCs w:val="20"/>
              </w:rPr>
            </w:pPr>
            <w:r w:rsidRPr="00913BBA">
              <w:rPr>
                <w:rFonts w:asciiTheme="minorHAnsi" w:hAnsiTheme="minorHAnsi" w:cstheme="minorHAnsi"/>
                <w:sz w:val="20"/>
                <w:szCs w:val="20"/>
              </w:rPr>
              <w:t xml:space="preserve">Provides all detail from “Proficient” and shows an exemplary use of the required elements </w:t>
            </w:r>
          </w:p>
          <w:p w14:paraId="3EA09734" w14:textId="77777777" w:rsidR="00D06A6E" w:rsidRPr="00913BBA" w:rsidRDefault="00D06A6E">
            <w:pPr>
              <w:snapToGrid w:val="0"/>
              <w:rPr>
                <w:rFonts w:asciiTheme="minorHAnsi" w:hAnsiTheme="minorHAnsi" w:cstheme="minorHAnsi"/>
                <w:sz w:val="20"/>
                <w:szCs w:val="20"/>
              </w:rPr>
            </w:pPr>
          </w:p>
          <w:p w14:paraId="31D57E3B" w14:textId="656DFE0D" w:rsidR="00D06A6E" w:rsidRPr="00913BBA" w:rsidRDefault="000E6A50">
            <w:pPr>
              <w:snapToGrid w:val="0"/>
              <w:rPr>
                <w:rFonts w:asciiTheme="minorHAnsi" w:hAnsiTheme="minorHAnsi" w:cstheme="minorHAnsi"/>
                <w:sz w:val="20"/>
                <w:szCs w:val="20"/>
              </w:rPr>
            </w:pPr>
            <w:r>
              <w:rPr>
                <w:rFonts w:asciiTheme="minorHAnsi" w:hAnsiTheme="minorHAnsi" w:cstheme="minorHAnsi"/>
                <w:sz w:val="20"/>
                <w:szCs w:val="20"/>
              </w:rPr>
              <w:t>(</w:t>
            </w:r>
            <w:r w:rsidR="00D06A6E" w:rsidRPr="00913BBA">
              <w:rPr>
                <w:rFonts w:asciiTheme="minorHAnsi" w:hAnsiTheme="minorHAnsi" w:cstheme="minorHAnsi"/>
                <w:sz w:val="20"/>
                <w:szCs w:val="20"/>
              </w:rPr>
              <w:t>10)</w:t>
            </w:r>
          </w:p>
        </w:tc>
        <w:tc>
          <w:tcPr>
            <w:tcW w:w="2855" w:type="dxa"/>
            <w:shd w:val="clear" w:color="auto" w:fill="auto"/>
          </w:tcPr>
          <w:p w14:paraId="644D8E32" w14:textId="3FF96038" w:rsidR="00D06A6E" w:rsidRPr="00913BBA" w:rsidRDefault="00D06A6E">
            <w:pPr>
              <w:rPr>
                <w:rFonts w:asciiTheme="minorHAnsi" w:hAnsiTheme="minorHAnsi" w:cstheme="minorHAnsi"/>
                <w:sz w:val="20"/>
                <w:szCs w:val="20"/>
                <w:lang w:bidi="en-US"/>
              </w:rPr>
            </w:pPr>
            <w:r w:rsidRPr="00913BBA">
              <w:rPr>
                <w:rFonts w:asciiTheme="minorHAnsi" w:hAnsiTheme="minorHAnsi" w:cstheme="minorHAnsi"/>
                <w:sz w:val="20"/>
                <w:szCs w:val="20"/>
              </w:rPr>
              <w:t xml:space="preserve">Ideas are clearly set forth with good sentence construction, correct grammar and punctuation, and appropriate use of APA style </w:t>
            </w:r>
          </w:p>
          <w:p w14:paraId="0E54FFFD" w14:textId="5E1C9322" w:rsidR="00D06A6E" w:rsidRPr="00913BBA" w:rsidRDefault="005C2EF1" w:rsidP="00495D50">
            <w:pPr>
              <w:rPr>
                <w:rFonts w:asciiTheme="minorHAnsi" w:hAnsiTheme="minorHAnsi" w:cstheme="minorHAnsi"/>
                <w:sz w:val="20"/>
                <w:szCs w:val="20"/>
                <w:lang w:bidi="en-US"/>
              </w:rPr>
            </w:pPr>
            <w:r w:rsidRPr="00913BBA">
              <w:rPr>
                <w:rFonts w:asciiTheme="minorHAnsi" w:hAnsiTheme="minorHAnsi" w:cstheme="minorHAnsi"/>
                <w:sz w:val="20"/>
                <w:szCs w:val="20"/>
              </w:rPr>
              <w:t>(8</w:t>
            </w:r>
            <w:r w:rsidR="000E6A50">
              <w:rPr>
                <w:rFonts w:asciiTheme="minorHAnsi" w:hAnsiTheme="minorHAnsi" w:cstheme="minorHAnsi"/>
                <w:sz w:val="20"/>
                <w:szCs w:val="20"/>
              </w:rPr>
              <w:t>.5)</w:t>
            </w:r>
          </w:p>
        </w:tc>
        <w:tc>
          <w:tcPr>
            <w:tcW w:w="2855" w:type="dxa"/>
            <w:shd w:val="clear" w:color="auto" w:fill="auto"/>
          </w:tcPr>
          <w:p w14:paraId="43FC6E6B" w14:textId="7B4FD05C" w:rsidR="00D06A6E" w:rsidRPr="00913BBA" w:rsidRDefault="00D06A6E">
            <w:pPr>
              <w:rPr>
                <w:rFonts w:asciiTheme="minorHAnsi" w:hAnsiTheme="minorHAnsi" w:cstheme="minorHAnsi"/>
                <w:sz w:val="20"/>
                <w:szCs w:val="20"/>
                <w:lang w:bidi="en-US"/>
              </w:rPr>
            </w:pPr>
            <w:r w:rsidRPr="00913BBA">
              <w:rPr>
                <w:rFonts w:asciiTheme="minorHAnsi" w:hAnsiTheme="minorHAnsi" w:cstheme="minorHAnsi"/>
                <w:sz w:val="20"/>
                <w:szCs w:val="20"/>
              </w:rPr>
              <w:t>Ideas are clearly set forth with adequate sentence construction</w:t>
            </w:r>
            <w:r w:rsidR="00247C77" w:rsidRPr="00913BBA">
              <w:rPr>
                <w:rFonts w:asciiTheme="minorHAnsi" w:hAnsiTheme="minorHAnsi" w:cstheme="minorHAnsi"/>
                <w:sz w:val="20"/>
                <w:szCs w:val="20"/>
              </w:rPr>
              <w:t>,</w:t>
            </w:r>
            <w:r w:rsidRPr="00913BBA">
              <w:rPr>
                <w:rFonts w:asciiTheme="minorHAnsi" w:hAnsiTheme="minorHAnsi" w:cstheme="minorHAnsi"/>
                <w:sz w:val="20"/>
                <w:szCs w:val="20"/>
              </w:rPr>
              <w:t xml:space="preserve"> but include some grammar and punctuation errors and/or inconsistent use of APA style </w:t>
            </w:r>
          </w:p>
          <w:p w14:paraId="0ED9CCF2" w14:textId="053C6B02" w:rsidR="00D06A6E" w:rsidRPr="00913BBA" w:rsidRDefault="000E6A50">
            <w:pPr>
              <w:rPr>
                <w:rFonts w:asciiTheme="minorHAnsi" w:hAnsiTheme="minorHAnsi" w:cstheme="minorHAnsi"/>
                <w:sz w:val="20"/>
                <w:szCs w:val="20"/>
              </w:rPr>
            </w:pPr>
            <w:r>
              <w:rPr>
                <w:rFonts w:asciiTheme="minorHAnsi" w:hAnsiTheme="minorHAnsi" w:cstheme="minorHAnsi"/>
                <w:sz w:val="20"/>
                <w:szCs w:val="20"/>
              </w:rPr>
              <w:t>(5.5)</w:t>
            </w:r>
          </w:p>
        </w:tc>
        <w:tc>
          <w:tcPr>
            <w:tcW w:w="2855" w:type="dxa"/>
            <w:shd w:val="clear" w:color="auto" w:fill="auto"/>
          </w:tcPr>
          <w:p w14:paraId="6CC48B9D" w14:textId="78CA1335" w:rsidR="00D06A6E" w:rsidRPr="00913BBA" w:rsidRDefault="00D06A6E" w:rsidP="00495D50">
            <w:pPr>
              <w:rPr>
                <w:rFonts w:asciiTheme="minorHAnsi" w:hAnsiTheme="minorHAnsi" w:cstheme="minorHAnsi"/>
                <w:sz w:val="20"/>
                <w:szCs w:val="20"/>
                <w:lang w:bidi="en-US"/>
              </w:rPr>
            </w:pPr>
            <w:r w:rsidRPr="00913BBA">
              <w:rPr>
                <w:rFonts w:asciiTheme="minorHAnsi" w:hAnsiTheme="minorHAnsi" w:cstheme="minorHAnsi"/>
                <w:sz w:val="20"/>
                <w:szCs w:val="20"/>
              </w:rPr>
              <w:t>Ideas are not clearly set forth with adequate sentence construction and include grammar and punctuation errors and/or poor use of APA style</w:t>
            </w:r>
          </w:p>
          <w:p w14:paraId="4B2CF767" w14:textId="482014D7" w:rsidR="00D06A6E" w:rsidRPr="00913BBA" w:rsidRDefault="00D06A6E" w:rsidP="00495D50">
            <w:pPr>
              <w:rPr>
                <w:rFonts w:asciiTheme="minorHAnsi" w:hAnsiTheme="minorHAnsi" w:cstheme="minorHAnsi"/>
                <w:sz w:val="20"/>
                <w:szCs w:val="20"/>
                <w:lang w:bidi="en-US"/>
              </w:rPr>
            </w:pPr>
            <w:r w:rsidRPr="00913BBA">
              <w:rPr>
                <w:rFonts w:asciiTheme="minorHAnsi" w:hAnsiTheme="minorHAnsi" w:cstheme="minorHAnsi"/>
                <w:sz w:val="20"/>
                <w:szCs w:val="20"/>
              </w:rPr>
              <w:t>(0</w:t>
            </w:r>
            <w:r w:rsidR="000E6A50">
              <w:rPr>
                <w:rFonts w:asciiTheme="minorHAnsi" w:hAnsiTheme="minorHAnsi" w:cstheme="minorHAnsi"/>
                <w:sz w:val="20"/>
                <w:szCs w:val="20"/>
              </w:rPr>
              <w:t>)</w:t>
            </w:r>
          </w:p>
        </w:tc>
        <w:tc>
          <w:tcPr>
            <w:tcW w:w="1260" w:type="dxa"/>
            <w:shd w:val="clear" w:color="auto" w:fill="auto"/>
          </w:tcPr>
          <w:p w14:paraId="171BFD84" w14:textId="77777777" w:rsidR="00D06A6E" w:rsidRPr="00913BBA" w:rsidRDefault="00D06A6E" w:rsidP="00913BBA">
            <w:pPr>
              <w:shd w:val="clear" w:color="auto" w:fill="FFFFFF"/>
              <w:tabs>
                <w:tab w:val="left" w:pos="720"/>
              </w:tabs>
              <w:suppressAutoHyphens/>
              <w:snapToGrid w:val="0"/>
              <w:jc w:val="center"/>
              <w:rPr>
                <w:rFonts w:asciiTheme="minorHAnsi" w:eastAsia="Lucida Sans Unicode" w:hAnsiTheme="minorHAnsi" w:cstheme="minorHAnsi"/>
                <w:kern w:val="1"/>
                <w:sz w:val="20"/>
                <w:szCs w:val="20"/>
                <w:lang w:eastAsia="ar-SA"/>
              </w:rPr>
            </w:pPr>
            <w:r w:rsidRPr="00913BBA">
              <w:rPr>
                <w:rFonts w:asciiTheme="minorHAnsi" w:eastAsia="Lucida Sans Unicode" w:hAnsiTheme="minorHAnsi" w:cstheme="minorHAnsi"/>
                <w:kern w:val="1"/>
                <w:sz w:val="20"/>
                <w:szCs w:val="20"/>
                <w:lang w:eastAsia="ar-SA"/>
              </w:rPr>
              <w:t>10</w:t>
            </w:r>
          </w:p>
        </w:tc>
      </w:tr>
      <w:tr w:rsidR="00D06A6E" w:rsidRPr="00913BBA" w14:paraId="489E9F5F" w14:textId="77777777" w:rsidTr="00495D50">
        <w:trPr>
          <w:cantSplit/>
          <w:jc w:val="center"/>
        </w:trPr>
        <w:tc>
          <w:tcPr>
            <w:tcW w:w="13331" w:type="dxa"/>
            <w:gridSpan w:val="5"/>
            <w:shd w:val="clear" w:color="auto" w:fill="auto"/>
          </w:tcPr>
          <w:p w14:paraId="75B25EAB" w14:textId="77777777" w:rsidR="00D06A6E" w:rsidRDefault="00913BBA" w:rsidP="00804C19">
            <w:pPr>
              <w:jc w:val="right"/>
              <w:rPr>
                <w:rFonts w:asciiTheme="minorHAnsi" w:hAnsiTheme="minorHAnsi" w:cstheme="minorHAnsi"/>
                <w:b/>
                <w:sz w:val="20"/>
                <w:szCs w:val="20"/>
              </w:rPr>
            </w:pPr>
            <w:r>
              <w:rPr>
                <w:rFonts w:asciiTheme="minorHAnsi" w:hAnsiTheme="minorHAnsi" w:cstheme="minorHAnsi"/>
                <w:b/>
                <w:sz w:val="20"/>
                <w:szCs w:val="20"/>
              </w:rPr>
              <w:t>Earned T</w:t>
            </w:r>
            <w:r w:rsidR="00D06A6E" w:rsidRPr="00913BBA">
              <w:rPr>
                <w:rFonts w:asciiTheme="minorHAnsi" w:hAnsiTheme="minorHAnsi" w:cstheme="minorHAnsi"/>
                <w:b/>
                <w:sz w:val="20"/>
                <w:szCs w:val="20"/>
              </w:rPr>
              <w:t>otal</w:t>
            </w:r>
          </w:p>
          <w:p w14:paraId="5C756488" w14:textId="56E6BF5B" w:rsidR="00913BBA" w:rsidRPr="00913BBA" w:rsidRDefault="00913BBA" w:rsidP="00913BBA">
            <w:pPr>
              <w:rPr>
                <w:rFonts w:asciiTheme="minorHAnsi" w:hAnsiTheme="minorHAnsi" w:cstheme="minorHAnsi"/>
                <w:b/>
                <w:sz w:val="20"/>
                <w:szCs w:val="20"/>
              </w:rPr>
            </w:pPr>
            <w:r>
              <w:rPr>
                <w:rFonts w:asciiTheme="minorHAnsi" w:hAnsiTheme="minorHAnsi" w:cstheme="minorHAnsi"/>
                <w:b/>
                <w:sz w:val="20"/>
                <w:szCs w:val="20"/>
              </w:rPr>
              <w:t>Comments:</w:t>
            </w:r>
          </w:p>
        </w:tc>
        <w:tc>
          <w:tcPr>
            <w:tcW w:w="1260" w:type="dxa"/>
            <w:shd w:val="clear" w:color="auto" w:fill="auto"/>
          </w:tcPr>
          <w:p w14:paraId="1E9EAEA5" w14:textId="4767116E" w:rsidR="00D06A6E" w:rsidRPr="00913BBA" w:rsidRDefault="00D06A6E" w:rsidP="00495D50">
            <w:pPr>
              <w:jc w:val="center"/>
              <w:rPr>
                <w:rFonts w:asciiTheme="minorHAnsi" w:hAnsiTheme="minorHAnsi" w:cstheme="minorHAnsi"/>
                <w:b/>
                <w:sz w:val="20"/>
                <w:szCs w:val="20"/>
              </w:rPr>
            </w:pPr>
            <w:r w:rsidRPr="00913BBA">
              <w:rPr>
                <w:rFonts w:asciiTheme="minorHAnsi" w:hAnsiTheme="minorHAnsi" w:cstheme="minorHAnsi"/>
                <w:b/>
                <w:sz w:val="20"/>
                <w:szCs w:val="20"/>
              </w:rPr>
              <w:t>100</w:t>
            </w:r>
            <w:r w:rsidR="00913BBA">
              <w:rPr>
                <w:rFonts w:asciiTheme="minorHAnsi" w:hAnsiTheme="minorHAnsi" w:cstheme="minorHAnsi"/>
                <w:b/>
                <w:sz w:val="20"/>
                <w:szCs w:val="20"/>
              </w:rPr>
              <w:t>%</w:t>
            </w:r>
          </w:p>
        </w:tc>
      </w:tr>
    </w:tbl>
    <w:p w14:paraId="0854D888" w14:textId="77777777" w:rsidR="00C149E5" w:rsidRPr="00913BBA" w:rsidRDefault="00C149E5" w:rsidP="00804C19">
      <w:pPr>
        <w:tabs>
          <w:tab w:val="left" w:pos="810"/>
          <w:tab w:val="left" w:pos="1260"/>
          <w:tab w:val="left" w:pos="1710"/>
          <w:tab w:val="left" w:pos="2250"/>
          <w:tab w:val="left" w:pos="2880"/>
          <w:tab w:val="left" w:pos="3600"/>
        </w:tabs>
        <w:outlineLvl w:val="1"/>
        <w:rPr>
          <w:rFonts w:asciiTheme="minorHAnsi" w:eastAsiaTheme="majorEastAsia" w:hAnsiTheme="minorHAnsi" w:cstheme="minorHAnsi"/>
          <w:bCs/>
          <w:color w:val="E36C0A" w:themeColor="accent6" w:themeShade="BF"/>
        </w:rPr>
      </w:pPr>
    </w:p>
    <w:sectPr w:rsidR="00C149E5" w:rsidRPr="00913BBA" w:rsidSect="00495D50">
      <w:headerReference w:type="first" r:id="rId13"/>
      <w:pgSz w:w="15840" w:h="12240" w:orient="landscape"/>
      <w:pgMar w:top="720" w:right="720" w:bottom="720" w:left="720" w:header="432"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EB321A" w14:textId="77777777" w:rsidR="000C1C39" w:rsidRDefault="000C1C39" w:rsidP="001C0CC5">
      <w:r>
        <w:separator/>
      </w:r>
    </w:p>
  </w:endnote>
  <w:endnote w:type="continuationSeparator" w:id="0">
    <w:p w14:paraId="0A77378C" w14:textId="77777777" w:rsidR="000C1C39" w:rsidRDefault="000C1C39" w:rsidP="001C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ont42">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06DBD" w14:textId="77777777" w:rsidR="00B662D0" w:rsidRDefault="00B662D0" w:rsidP="00F10403">
    <w:pPr>
      <w:pStyle w:val="Footer"/>
      <w:tabs>
        <w:tab w:val="clear" w:pos="4680"/>
        <w:tab w:val="clear" w:pos="9360"/>
        <w:tab w:val="left" w:pos="7365"/>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1375E" w14:textId="77777777" w:rsidR="000C1C39" w:rsidRDefault="000C1C39" w:rsidP="001C0CC5">
      <w:r>
        <w:separator/>
      </w:r>
    </w:p>
  </w:footnote>
  <w:footnote w:type="continuationSeparator" w:id="0">
    <w:p w14:paraId="393E13E3" w14:textId="77777777" w:rsidR="000C1C39" w:rsidRDefault="000C1C39" w:rsidP="001C0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040B3" w14:textId="2C8C39D4" w:rsidR="00B662D0" w:rsidRPr="00207DFC" w:rsidRDefault="00913BBA" w:rsidP="00913BBA">
    <w:pPr>
      <w:pStyle w:val="Header"/>
      <w:ind w:left="180"/>
      <w:jc w:val="center"/>
    </w:pPr>
    <w:r>
      <w:rPr>
        <w:noProof/>
      </w:rPr>
      <w:drawing>
        <wp:inline distT="0" distB="0" distL="0" distR="0" wp14:anchorId="797D3C6E" wp14:editId="0C798266">
          <wp:extent cx="2743200" cy="409575"/>
          <wp:effectExtent l="0" t="0" r="0" b="9525"/>
          <wp:docPr id="1" name="Picture 1" descr="MP_SNHU_withQuill_Horiz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_SNHU_withQuill_Horiz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4095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CE0F4" w14:textId="77777777" w:rsidR="00B662D0" w:rsidRPr="00D93D03" w:rsidRDefault="00B662D0" w:rsidP="00D93D0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25F42"/>
    <w:multiLevelType w:val="hybridMultilevel"/>
    <w:tmpl w:val="7D2C838E"/>
    <w:lvl w:ilvl="0" w:tplc="C6C4036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BB83A9E"/>
    <w:multiLevelType w:val="hybridMultilevel"/>
    <w:tmpl w:val="B246C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39124D"/>
    <w:multiLevelType w:val="hybridMultilevel"/>
    <w:tmpl w:val="07B62870"/>
    <w:lvl w:ilvl="0" w:tplc="5344D0A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8A243BC"/>
    <w:multiLevelType w:val="hybridMultilevel"/>
    <w:tmpl w:val="15142958"/>
    <w:lvl w:ilvl="0" w:tplc="E854A180">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nsid w:val="1A667F5E"/>
    <w:multiLevelType w:val="hybridMultilevel"/>
    <w:tmpl w:val="8AEAA296"/>
    <w:lvl w:ilvl="0" w:tplc="B2D0646A">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nsid w:val="1D6444FB"/>
    <w:multiLevelType w:val="hybridMultilevel"/>
    <w:tmpl w:val="796CA410"/>
    <w:lvl w:ilvl="0" w:tplc="6F547380">
      <w:start w:val="1"/>
      <w:numFmt w:val="upperLetter"/>
      <w:lvlText w:val="%1."/>
      <w:lvlJc w:val="left"/>
      <w:pPr>
        <w:ind w:left="1080" w:hanging="360"/>
      </w:pPr>
      <w:rPr>
        <w:rFonts w:asciiTheme="minorHAnsi" w:eastAsia="Times New Roman" w:hAnsiTheme="minorHAnsi"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983542"/>
    <w:multiLevelType w:val="hybridMultilevel"/>
    <w:tmpl w:val="268893C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394FB2"/>
    <w:multiLevelType w:val="hybridMultilevel"/>
    <w:tmpl w:val="41585A44"/>
    <w:lvl w:ilvl="0" w:tplc="B1908BA8">
      <w:start w:val="6"/>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3471D50"/>
    <w:multiLevelType w:val="hybridMultilevel"/>
    <w:tmpl w:val="F8767D26"/>
    <w:lvl w:ilvl="0" w:tplc="6FBA915C">
      <w:start w:val="1"/>
      <w:numFmt w:val="lowerLetter"/>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9">
    <w:nsid w:val="29846ACB"/>
    <w:multiLevelType w:val="hybridMultilevel"/>
    <w:tmpl w:val="57783278"/>
    <w:lvl w:ilvl="0" w:tplc="04090013">
      <w:start w:val="1"/>
      <w:numFmt w:val="upperRoman"/>
      <w:lvlText w:val="%1."/>
      <w:lvlJc w:val="righ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A5551C"/>
    <w:multiLevelType w:val="hybridMultilevel"/>
    <w:tmpl w:val="F80EDFD8"/>
    <w:lvl w:ilvl="0" w:tplc="25347DE8">
      <w:start w:val="1"/>
      <w:numFmt w:val="decimal"/>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557789"/>
    <w:multiLevelType w:val="hybridMultilevel"/>
    <w:tmpl w:val="5C3CF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30354D"/>
    <w:multiLevelType w:val="hybridMultilevel"/>
    <w:tmpl w:val="1C52B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FD25FF"/>
    <w:multiLevelType w:val="hybridMultilevel"/>
    <w:tmpl w:val="9D9E3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7611E6"/>
    <w:multiLevelType w:val="hybridMultilevel"/>
    <w:tmpl w:val="AA202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844124"/>
    <w:multiLevelType w:val="hybridMultilevel"/>
    <w:tmpl w:val="3746EE18"/>
    <w:lvl w:ilvl="0" w:tplc="0658DA5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6">
    <w:nsid w:val="443A2647"/>
    <w:multiLevelType w:val="hybridMultilevel"/>
    <w:tmpl w:val="37A07B2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45659EE"/>
    <w:multiLevelType w:val="hybridMultilevel"/>
    <w:tmpl w:val="AE1E4610"/>
    <w:lvl w:ilvl="0" w:tplc="9F727B36">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18785A"/>
    <w:multiLevelType w:val="hybridMultilevel"/>
    <w:tmpl w:val="AEC8B0FA"/>
    <w:lvl w:ilvl="0" w:tplc="FD203774">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9">
    <w:nsid w:val="4D2C5C5E"/>
    <w:multiLevelType w:val="hybridMultilevel"/>
    <w:tmpl w:val="F4FE7314"/>
    <w:lvl w:ilvl="0" w:tplc="977620F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0">
    <w:nsid w:val="530A6235"/>
    <w:multiLevelType w:val="hybridMultilevel"/>
    <w:tmpl w:val="8C22553C"/>
    <w:lvl w:ilvl="0" w:tplc="AE9AF02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1">
    <w:nsid w:val="53442433"/>
    <w:multiLevelType w:val="hybridMultilevel"/>
    <w:tmpl w:val="4518387E"/>
    <w:lvl w:ilvl="0" w:tplc="04090013">
      <w:start w:val="1"/>
      <w:numFmt w:val="upperRoman"/>
      <w:lvlText w:val="%1."/>
      <w:lvlJc w:val="right"/>
      <w:pPr>
        <w:ind w:left="720" w:hanging="360"/>
      </w:pPr>
    </w:lvl>
    <w:lvl w:ilvl="1" w:tplc="8BC6BC32">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8A0155"/>
    <w:multiLevelType w:val="hybridMultilevel"/>
    <w:tmpl w:val="733C3C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A6821ED"/>
    <w:multiLevelType w:val="hybridMultilevel"/>
    <w:tmpl w:val="59D6EFD8"/>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76287C"/>
    <w:multiLevelType w:val="hybridMultilevel"/>
    <w:tmpl w:val="72C6AF32"/>
    <w:lvl w:ilvl="0" w:tplc="811CAA28">
      <w:start w:val="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8A0783"/>
    <w:multiLevelType w:val="hybridMultilevel"/>
    <w:tmpl w:val="D4C63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5C4E37"/>
    <w:multiLevelType w:val="hybridMultilevel"/>
    <w:tmpl w:val="BAA84A7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25E7BE6"/>
    <w:multiLevelType w:val="hybridMultilevel"/>
    <w:tmpl w:val="F1D4E310"/>
    <w:lvl w:ilvl="0" w:tplc="04090013">
      <w:start w:val="1"/>
      <w:numFmt w:val="upperRoman"/>
      <w:lvlText w:val="%1."/>
      <w:lvlJc w:val="righ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941700"/>
    <w:multiLevelType w:val="hybridMultilevel"/>
    <w:tmpl w:val="270427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45562E4"/>
    <w:multiLevelType w:val="hybridMultilevel"/>
    <w:tmpl w:val="5C3CF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C3B7256"/>
    <w:multiLevelType w:val="hybridMultilevel"/>
    <w:tmpl w:val="457C07E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0BB01BD"/>
    <w:multiLevelType w:val="hybridMultilevel"/>
    <w:tmpl w:val="ADFACBF8"/>
    <w:lvl w:ilvl="0" w:tplc="04090013">
      <w:start w:val="1"/>
      <w:numFmt w:val="upperRoman"/>
      <w:lvlText w:val="%1."/>
      <w:lvlJc w:val="righ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D9628C"/>
    <w:multiLevelType w:val="hybridMultilevel"/>
    <w:tmpl w:val="D12627F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77084D98"/>
    <w:multiLevelType w:val="hybridMultilevel"/>
    <w:tmpl w:val="274AB094"/>
    <w:lvl w:ilvl="0" w:tplc="04090015">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805398B"/>
    <w:multiLevelType w:val="hybridMultilevel"/>
    <w:tmpl w:val="99E697F8"/>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82453E3"/>
    <w:multiLevelType w:val="hybridMultilevel"/>
    <w:tmpl w:val="44561A76"/>
    <w:lvl w:ilvl="0" w:tplc="6966F5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4"/>
  </w:num>
  <w:num w:numId="3">
    <w:abstractNumId w:val="10"/>
  </w:num>
  <w:num w:numId="4">
    <w:abstractNumId w:val="35"/>
  </w:num>
  <w:num w:numId="5">
    <w:abstractNumId w:val="25"/>
  </w:num>
  <w:num w:numId="6">
    <w:abstractNumId w:val="34"/>
  </w:num>
  <w:num w:numId="7">
    <w:abstractNumId w:val="11"/>
  </w:num>
  <w:num w:numId="8">
    <w:abstractNumId w:val="29"/>
  </w:num>
  <w:num w:numId="9">
    <w:abstractNumId w:val="14"/>
  </w:num>
  <w:num w:numId="10">
    <w:abstractNumId w:val="1"/>
  </w:num>
  <w:num w:numId="11">
    <w:abstractNumId w:val="17"/>
  </w:num>
  <w:num w:numId="12">
    <w:abstractNumId w:val="23"/>
  </w:num>
  <w:num w:numId="13">
    <w:abstractNumId w:val="22"/>
  </w:num>
  <w:num w:numId="14">
    <w:abstractNumId w:val="30"/>
  </w:num>
  <w:num w:numId="15">
    <w:abstractNumId w:val="32"/>
  </w:num>
  <w:num w:numId="16">
    <w:abstractNumId w:val="26"/>
  </w:num>
  <w:num w:numId="17">
    <w:abstractNumId w:val="16"/>
  </w:num>
  <w:num w:numId="18">
    <w:abstractNumId w:val="5"/>
  </w:num>
  <w:num w:numId="19">
    <w:abstractNumId w:val="7"/>
  </w:num>
  <w:num w:numId="20">
    <w:abstractNumId w:val="28"/>
  </w:num>
  <w:num w:numId="21">
    <w:abstractNumId w:val="31"/>
  </w:num>
  <w:num w:numId="22">
    <w:abstractNumId w:val="27"/>
  </w:num>
  <w:num w:numId="23">
    <w:abstractNumId w:val="9"/>
  </w:num>
  <w:num w:numId="24">
    <w:abstractNumId w:val="21"/>
  </w:num>
  <w:num w:numId="25">
    <w:abstractNumId w:val="0"/>
  </w:num>
  <w:num w:numId="26">
    <w:abstractNumId w:val="4"/>
  </w:num>
  <w:num w:numId="27">
    <w:abstractNumId w:val="20"/>
  </w:num>
  <w:num w:numId="28">
    <w:abstractNumId w:val="18"/>
  </w:num>
  <w:num w:numId="29">
    <w:abstractNumId w:val="8"/>
  </w:num>
  <w:num w:numId="30">
    <w:abstractNumId w:val="15"/>
  </w:num>
  <w:num w:numId="31">
    <w:abstractNumId w:val="19"/>
  </w:num>
  <w:num w:numId="32">
    <w:abstractNumId w:val="3"/>
  </w:num>
  <w:num w:numId="33">
    <w:abstractNumId w:val="12"/>
  </w:num>
  <w:num w:numId="34">
    <w:abstractNumId w:val="2"/>
  </w:num>
  <w:num w:numId="35">
    <w:abstractNumId w:val="33"/>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C1D"/>
    <w:rsid w:val="000054D5"/>
    <w:rsid w:val="00006389"/>
    <w:rsid w:val="00011132"/>
    <w:rsid w:val="000114AF"/>
    <w:rsid w:val="00013381"/>
    <w:rsid w:val="000162A2"/>
    <w:rsid w:val="00020257"/>
    <w:rsid w:val="00020B22"/>
    <w:rsid w:val="00020DA1"/>
    <w:rsid w:val="000215F7"/>
    <w:rsid w:val="00022723"/>
    <w:rsid w:val="000232B5"/>
    <w:rsid w:val="000243D1"/>
    <w:rsid w:val="00036F0E"/>
    <w:rsid w:val="00037F8B"/>
    <w:rsid w:val="0004265B"/>
    <w:rsid w:val="00044928"/>
    <w:rsid w:val="00046B98"/>
    <w:rsid w:val="00047A86"/>
    <w:rsid w:val="00047C1D"/>
    <w:rsid w:val="000500A6"/>
    <w:rsid w:val="00060D86"/>
    <w:rsid w:val="00066558"/>
    <w:rsid w:val="000665E9"/>
    <w:rsid w:val="00076F0D"/>
    <w:rsid w:val="00082DCC"/>
    <w:rsid w:val="00082FB7"/>
    <w:rsid w:val="00084BBA"/>
    <w:rsid w:val="00086E22"/>
    <w:rsid w:val="00090E0C"/>
    <w:rsid w:val="00092210"/>
    <w:rsid w:val="0009460B"/>
    <w:rsid w:val="00095C82"/>
    <w:rsid w:val="0009745F"/>
    <w:rsid w:val="00097C15"/>
    <w:rsid w:val="00097CF0"/>
    <w:rsid w:val="000A0503"/>
    <w:rsid w:val="000A08E5"/>
    <w:rsid w:val="000A76CE"/>
    <w:rsid w:val="000B0FC8"/>
    <w:rsid w:val="000B623E"/>
    <w:rsid w:val="000C009B"/>
    <w:rsid w:val="000C1C39"/>
    <w:rsid w:val="000C2DE7"/>
    <w:rsid w:val="000C35A6"/>
    <w:rsid w:val="000C533B"/>
    <w:rsid w:val="000C6705"/>
    <w:rsid w:val="000D1F90"/>
    <w:rsid w:val="000E09C6"/>
    <w:rsid w:val="000E112A"/>
    <w:rsid w:val="000E6A50"/>
    <w:rsid w:val="000E7701"/>
    <w:rsid w:val="000F74C3"/>
    <w:rsid w:val="00104202"/>
    <w:rsid w:val="00105D25"/>
    <w:rsid w:val="00107024"/>
    <w:rsid w:val="00107EC4"/>
    <w:rsid w:val="001114CF"/>
    <w:rsid w:val="00112CCF"/>
    <w:rsid w:val="0011340E"/>
    <w:rsid w:val="0011357E"/>
    <w:rsid w:val="001155E0"/>
    <w:rsid w:val="0011631F"/>
    <w:rsid w:val="0012192B"/>
    <w:rsid w:val="00126AD8"/>
    <w:rsid w:val="001308C4"/>
    <w:rsid w:val="00131492"/>
    <w:rsid w:val="0013482F"/>
    <w:rsid w:val="001349D5"/>
    <w:rsid w:val="001402CC"/>
    <w:rsid w:val="00141426"/>
    <w:rsid w:val="00142129"/>
    <w:rsid w:val="001557C6"/>
    <w:rsid w:val="00162A58"/>
    <w:rsid w:val="001642E0"/>
    <w:rsid w:val="00165549"/>
    <w:rsid w:val="00166925"/>
    <w:rsid w:val="00177648"/>
    <w:rsid w:val="001818E0"/>
    <w:rsid w:val="00181E2A"/>
    <w:rsid w:val="00182ACC"/>
    <w:rsid w:val="001847AD"/>
    <w:rsid w:val="00185373"/>
    <w:rsid w:val="00185491"/>
    <w:rsid w:val="001919AD"/>
    <w:rsid w:val="001969F4"/>
    <w:rsid w:val="00197A10"/>
    <w:rsid w:val="001A0A10"/>
    <w:rsid w:val="001A7166"/>
    <w:rsid w:val="001A72CD"/>
    <w:rsid w:val="001B1396"/>
    <w:rsid w:val="001B4798"/>
    <w:rsid w:val="001C0CC5"/>
    <w:rsid w:val="001C39B1"/>
    <w:rsid w:val="001C5BA1"/>
    <w:rsid w:val="001C7045"/>
    <w:rsid w:val="001C788F"/>
    <w:rsid w:val="001D054D"/>
    <w:rsid w:val="001D77F7"/>
    <w:rsid w:val="001E10FB"/>
    <w:rsid w:val="001E1AD8"/>
    <w:rsid w:val="001E3E1C"/>
    <w:rsid w:val="001F0927"/>
    <w:rsid w:val="001F448C"/>
    <w:rsid w:val="00205C44"/>
    <w:rsid w:val="00207D18"/>
    <w:rsid w:val="00207DFC"/>
    <w:rsid w:val="00211937"/>
    <w:rsid w:val="00211C18"/>
    <w:rsid w:val="00214014"/>
    <w:rsid w:val="00216EC3"/>
    <w:rsid w:val="00220777"/>
    <w:rsid w:val="00223569"/>
    <w:rsid w:val="002241F6"/>
    <w:rsid w:val="00226895"/>
    <w:rsid w:val="00226950"/>
    <w:rsid w:val="002314A1"/>
    <w:rsid w:val="0023245E"/>
    <w:rsid w:val="002365DC"/>
    <w:rsid w:val="002368AE"/>
    <w:rsid w:val="00240193"/>
    <w:rsid w:val="002404F3"/>
    <w:rsid w:val="00242F88"/>
    <w:rsid w:val="0024581B"/>
    <w:rsid w:val="00246471"/>
    <w:rsid w:val="00247C77"/>
    <w:rsid w:val="0025330C"/>
    <w:rsid w:val="00257F31"/>
    <w:rsid w:val="002657E2"/>
    <w:rsid w:val="00265CE4"/>
    <w:rsid w:val="002701FF"/>
    <w:rsid w:val="002725E9"/>
    <w:rsid w:val="00280ADD"/>
    <w:rsid w:val="0028379F"/>
    <w:rsid w:val="00284918"/>
    <w:rsid w:val="00291A2C"/>
    <w:rsid w:val="00293FEC"/>
    <w:rsid w:val="0029490F"/>
    <w:rsid w:val="002953E3"/>
    <w:rsid w:val="0029686A"/>
    <w:rsid w:val="00296DA9"/>
    <w:rsid w:val="002A26C7"/>
    <w:rsid w:val="002A54DD"/>
    <w:rsid w:val="002B67A8"/>
    <w:rsid w:val="002C135F"/>
    <w:rsid w:val="002C5907"/>
    <w:rsid w:val="002D19DF"/>
    <w:rsid w:val="002D2F8B"/>
    <w:rsid w:val="002D7173"/>
    <w:rsid w:val="002D75C2"/>
    <w:rsid w:val="002E558A"/>
    <w:rsid w:val="0030143E"/>
    <w:rsid w:val="00307D90"/>
    <w:rsid w:val="00310431"/>
    <w:rsid w:val="00314BAB"/>
    <w:rsid w:val="00322965"/>
    <w:rsid w:val="00323971"/>
    <w:rsid w:val="00325CCD"/>
    <w:rsid w:val="00326C4F"/>
    <w:rsid w:val="0033063F"/>
    <w:rsid w:val="00330BAD"/>
    <w:rsid w:val="003348D2"/>
    <w:rsid w:val="0033557F"/>
    <w:rsid w:val="00336B8E"/>
    <w:rsid w:val="003443A9"/>
    <w:rsid w:val="00346801"/>
    <w:rsid w:val="003507ED"/>
    <w:rsid w:val="00350806"/>
    <w:rsid w:val="00352D58"/>
    <w:rsid w:val="003565BF"/>
    <w:rsid w:val="0035663E"/>
    <w:rsid w:val="00361525"/>
    <w:rsid w:val="003635CB"/>
    <w:rsid w:val="003659E7"/>
    <w:rsid w:val="00366092"/>
    <w:rsid w:val="003662F9"/>
    <w:rsid w:val="003702AD"/>
    <w:rsid w:val="00370DE4"/>
    <w:rsid w:val="003766F2"/>
    <w:rsid w:val="00382D3A"/>
    <w:rsid w:val="0038321A"/>
    <w:rsid w:val="003876A7"/>
    <w:rsid w:val="00396246"/>
    <w:rsid w:val="003A32FA"/>
    <w:rsid w:val="003A44E0"/>
    <w:rsid w:val="003A4E25"/>
    <w:rsid w:val="003A56EB"/>
    <w:rsid w:val="003A7905"/>
    <w:rsid w:val="003B0EED"/>
    <w:rsid w:val="003B38E5"/>
    <w:rsid w:val="003B4432"/>
    <w:rsid w:val="003C13BC"/>
    <w:rsid w:val="003C2521"/>
    <w:rsid w:val="003D1245"/>
    <w:rsid w:val="003E7C5C"/>
    <w:rsid w:val="003F73D9"/>
    <w:rsid w:val="003F7EC7"/>
    <w:rsid w:val="0040382B"/>
    <w:rsid w:val="00404767"/>
    <w:rsid w:val="004064B7"/>
    <w:rsid w:val="00407C22"/>
    <w:rsid w:val="00413303"/>
    <w:rsid w:val="00413683"/>
    <w:rsid w:val="0041376E"/>
    <w:rsid w:val="00415E3E"/>
    <w:rsid w:val="004166F7"/>
    <w:rsid w:val="00417BF5"/>
    <w:rsid w:val="00424901"/>
    <w:rsid w:val="00424F42"/>
    <w:rsid w:val="00426592"/>
    <w:rsid w:val="004312BC"/>
    <w:rsid w:val="00437CCF"/>
    <w:rsid w:val="00437ECC"/>
    <w:rsid w:val="004404EA"/>
    <w:rsid w:val="00441DC0"/>
    <w:rsid w:val="0044225F"/>
    <w:rsid w:val="004427DB"/>
    <w:rsid w:val="004501A8"/>
    <w:rsid w:val="00450205"/>
    <w:rsid w:val="00452088"/>
    <w:rsid w:val="00453BF8"/>
    <w:rsid w:val="004541B9"/>
    <w:rsid w:val="00455965"/>
    <w:rsid w:val="00457D6E"/>
    <w:rsid w:val="004603FA"/>
    <w:rsid w:val="00465D1B"/>
    <w:rsid w:val="00470C00"/>
    <w:rsid w:val="00475266"/>
    <w:rsid w:val="00482726"/>
    <w:rsid w:val="00482B35"/>
    <w:rsid w:val="00483DEA"/>
    <w:rsid w:val="004938DF"/>
    <w:rsid w:val="00495D50"/>
    <w:rsid w:val="00496FE8"/>
    <w:rsid w:val="00497893"/>
    <w:rsid w:val="00497B47"/>
    <w:rsid w:val="004A2EC2"/>
    <w:rsid w:val="004A5D39"/>
    <w:rsid w:val="004A79FF"/>
    <w:rsid w:val="004B4876"/>
    <w:rsid w:val="004C458C"/>
    <w:rsid w:val="004C541A"/>
    <w:rsid w:val="004C62E2"/>
    <w:rsid w:val="004D0F50"/>
    <w:rsid w:val="004E1762"/>
    <w:rsid w:val="004E1F79"/>
    <w:rsid w:val="004E45B7"/>
    <w:rsid w:val="004F050F"/>
    <w:rsid w:val="004F38E7"/>
    <w:rsid w:val="004F4971"/>
    <w:rsid w:val="004F704E"/>
    <w:rsid w:val="00500583"/>
    <w:rsid w:val="005027A2"/>
    <w:rsid w:val="005061F6"/>
    <w:rsid w:val="00512854"/>
    <w:rsid w:val="0051352A"/>
    <w:rsid w:val="005161DF"/>
    <w:rsid w:val="00517F41"/>
    <w:rsid w:val="00520123"/>
    <w:rsid w:val="005230CF"/>
    <w:rsid w:val="00524521"/>
    <w:rsid w:val="005258C3"/>
    <w:rsid w:val="00530B0A"/>
    <w:rsid w:val="00535D7D"/>
    <w:rsid w:val="00544329"/>
    <w:rsid w:val="00547F41"/>
    <w:rsid w:val="005541F3"/>
    <w:rsid w:val="00554438"/>
    <w:rsid w:val="0056542C"/>
    <w:rsid w:val="005672B2"/>
    <w:rsid w:val="005672B3"/>
    <w:rsid w:val="005773F4"/>
    <w:rsid w:val="005855A9"/>
    <w:rsid w:val="00592365"/>
    <w:rsid w:val="00592564"/>
    <w:rsid w:val="00593661"/>
    <w:rsid w:val="005958FF"/>
    <w:rsid w:val="00597665"/>
    <w:rsid w:val="005979BC"/>
    <w:rsid w:val="00597D67"/>
    <w:rsid w:val="005A0476"/>
    <w:rsid w:val="005A23BC"/>
    <w:rsid w:val="005A6222"/>
    <w:rsid w:val="005A6CBE"/>
    <w:rsid w:val="005B1793"/>
    <w:rsid w:val="005B1970"/>
    <w:rsid w:val="005B6C31"/>
    <w:rsid w:val="005C2EF1"/>
    <w:rsid w:val="005C58EC"/>
    <w:rsid w:val="005D2703"/>
    <w:rsid w:val="005D3325"/>
    <w:rsid w:val="005D4BE1"/>
    <w:rsid w:val="005D6646"/>
    <w:rsid w:val="005E07A6"/>
    <w:rsid w:val="005E0E7D"/>
    <w:rsid w:val="005E3389"/>
    <w:rsid w:val="005E65F9"/>
    <w:rsid w:val="005E7B8B"/>
    <w:rsid w:val="005F53C5"/>
    <w:rsid w:val="005F53E8"/>
    <w:rsid w:val="006022AA"/>
    <w:rsid w:val="00602C44"/>
    <w:rsid w:val="0060643E"/>
    <w:rsid w:val="00615D69"/>
    <w:rsid w:val="006233C6"/>
    <w:rsid w:val="00623C51"/>
    <w:rsid w:val="00632386"/>
    <w:rsid w:val="00633110"/>
    <w:rsid w:val="00636CB3"/>
    <w:rsid w:val="00637FA2"/>
    <w:rsid w:val="006415F2"/>
    <w:rsid w:val="00645EDD"/>
    <w:rsid w:val="006556C6"/>
    <w:rsid w:val="006620BD"/>
    <w:rsid w:val="00663CFA"/>
    <w:rsid w:val="00663F47"/>
    <w:rsid w:val="0066493B"/>
    <w:rsid w:val="00664E73"/>
    <w:rsid w:val="00665ED3"/>
    <w:rsid w:val="00670A08"/>
    <w:rsid w:val="00677F16"/>
    <w:rsid w:val="00694E40"/>
    <w:rsid w:val="0069666D"/>
    <w:rsid w:val="00697310"/>
    <w:rsid w:val="006B3026"/>
    <w:rsid w:val="006B3265"/>
    <w:rsid w:val="006B403B"/>
    <w:rsid w:val="006B51E4"/>
    <w:rsid w:val="006B5CE8"/>
    <w:rsid w:val="006B60FB"/>
    <w:rsid w:val="006C12EC"/>
    <w:rsid w:val="006C2F22"/>
    <w:rsid w:val="006C4EC1"/>
    <w:rsid w:val="006D2F2A"/>
    <w:rsid w:val="006D5005"/>
    <w:rsid w:val="006E0EE6"/>
    <w:rsid w:val="006E4119"/>
    <w:rsid w:val="006E52E2"/>
    <w:rsid w:val="006F1BFC"/>
    <w:rsid w:val="0070053E"/>
    <w:rsid w:val="00700954"/>
    <w:rsid w:val="007012C1"/>
    <w:rsid w:val="0070414C"/>
    <w:rsid w:val="007115CC"/>
    <w:rsid w:val="007116C6"/>
    <w:rsid w:val="007125F2"/>
    <w:rsid w:val="00714A24"/>
    <w:rsid w:val="007152C4"/>
    <w:rsid w:val="00720AFA"/>
    <w:rsid w:val="00722FB7"/>
    <w:rsid w:val="00726235"/>
    <w:rsid w:val="00726F81"/>
    <w:rsid w:val="00732659"/>
    <w:rsid w:val="00733BC8"/>
    <w:rsid w:val="00734619"/>
    <w:rsid w:val="00741BC5"/>
    <w:rsid w:val="007508F7"/>
    <w:rsid w:val="0075598F"/>
    <w:rsid w:val="00763D35"/>
    <w:rsid w:val="00765014"/>
    <w:rsid w:val="00773A5B"/>
    <w:rsid w:val="00783C48"/>
    <w:rsid w:val="00791711"/>
    <w:rsid w:val="00794582"/>
    <w:rsid w:val="00795E30"/>
    <w:rsid w:val="00797508"/>
    <w:rsid w:val="007A3D3B"/>
    <w:rsid w:val="007A433F"/>
    <w:rsid w:val="007A550A"/>
    <w:rsid w:val="007A7777"/>
    <w:rsid w:val="007C381A"/>
    <w:rsid w:val="007D2097"/>
    <w:rsid w:val="007D4522"/>
    <w:rsid w:val="007D47E0"/>
    <w:rsid w:val="007D5ECF"/>
    <w:rsid w:val="007D716E"/>
    <w:rsid w:val="007E5E57"/>
    <w:rsid w:val="007E5FCC"/>
    <w:rsid w:val="007F15A0"/>
    <w:rsid w:val="007F165A"/>
    <w:rsid w:val="007F1F0B"/>
    <w:rsid w:val="007F405D"/>
    <w:rsid w:val="0080096B"/>
    <w:rsid w:val="008014B5"/>
    <w:rsid w:val="00804C19"/>
    <w:rsid w:val="0080670D"/>
    <w:rsid w:val="00811253"/>
    <w:rsid w:val="00811FEC"/>
    <w:rsid w:val="00814669"/>
    <w:rsid w:val="00816D98"/>
    <w:rsid w:val="00822523"/>
    <w:rsid w:val="00824396"/>
    <w:rsid w:val="00824FB3"/>
    <w:rsid w:val="00825564"/>
    <w:rsid w:val="00825E65"/>
    <w:rsid w:val="008274B6"/>
    <w:rsid w:val="00833BBC"/>
    <w:rsid w:val="00835A5B"/>
    <w:rsid w:val="00835B19"/>
    <w:rsid w:val="0084010C"/>
    <w:rsid w:val="00841F4D"/>
    <w:rsid w:val="008422D2"/>
    <w:rsid w:val="008429EA"/>
    <w:rsid w:val="008477DE"/>
    <w:rsid w:val="0085137F"/>
    <w:rsid w:val="00855624"/>
    <w:rsid w:val="008646D7"/>
    <w:rsid w:val="00865170"/>
    <w:rsid w:val="00867AA6"/>
    <w:rsid w:val="0087187B"/>
    <w:rsid w:val="00871C36"/>
    <w:rsid w:val="008726D6"/>
    <w:rsid w:val="00874976"/>
    <w:rsid w:val="0087536F"/>
    <w:rsid w:val="00875888"/>
    <w:rsid w:val="00876FAF"/>
    <w:rsid w:val="00882821"/>
    <w:rsid w:val="00885576"/>
    <w:rsid w:val="0089170C"/>
    <w:rsid w:val="00891BB9"/>
    <w:rsid w:val="00892F72"/>
    <w:rsid w:val="008931AD"/>
    <w:rsid w:val="008A231F"/>
    <w:rsid w:val="008A27AE"/>
    <w:rsid w:val="008A7140"/>
    <w:rsid w:val="008B075D"/>
    <w:rsid w:val="008B3126"/>
    <w:rsid w:val="008B47A2"/>
    <w:rsid w:val="008C6245"/>
    <w:rsid w:val="008D16F3"/>
    <w:rsid w:val="008D4269"/>
    <w:rsid w:val="008D5337"/>
    <w:rsid w:val="008D56F4"/>
    <w:rsid w:val="008D5AB0"/>
    <w:rsid w:val="008D644B"/>
    <w:rsid w:val="008D7B43"/>
    <w:rsid w:val="008E01FA"/>
    <w:rsid w:val="008E30B3"/>
    <w:rsid w:val="008F0458"/>
    <w:rsid w:val="008F1A52"/>
    <w:rsid w:val="008F383C"/>
    <w:rsid w:val="008F3A1C"/>
    <w:rsid w:val="008F705C"/>
    <w:rsid w:val="008F7D98"/>
    <w:rsid w:val="0090218F"/>
    <w:rsid w:val="009042AE"/>
    <w:rsid w:val="00906CD3"/>
    <w:rsid w:val="00912579"/>
    <w:rsid w:val="00913BBA"/>
    <w:rsid w:val="00916437"/>
    <w:rsid w:val="009210F1"/>
    <w:rsid w:val="00922B72"/>
    <w:rsid w:val="00924879"/>
    <w:rsid w:val="00927D32"/>
    <w:rsid w:val="0093324D"/>
    <w:rsid w:val="00937BA6"/>
    <w:rsid w:val="00942F7C"/>
    <w:rsid w:val="00943B9E"/>
    <w:rsid w:val="00946382"/>
    <w:rsid w:val="009464EA"/>
    <w:rsid w:val="009549D0"/>
    <w:rsid w:val="009554C5"/>
    <w:rsid w:val="00956895"/>
    <w:rsid w:val="009636D4"/>
    <w:rsid w:val="0096455B"/>
    <w:rsid w:val="00964CAD"/>
    <w:rsid w:val="00966A6A"/>
    <w:rsid w:val="00967889"/>
    <w:rsid w:val="00983F44"/>
    <w:rsid w:val="009878B2"/>
    <w:rsid w:val="00991224"/>
    <w:rsid w:val="009964DB"/>
    <w:rsid w:val="009A0EA4"/>
    <w:rsid w:val="009A1EF2"/>
    <w:rsid w:val="009A57DE"/>
    <w:rsid w:val="009B4528"/>
    <w:rsid w:val="009B60BD"/>
    <w:rsid w:val="009B6633"/>
    <w:rsid w:val="009C1586"/>
    <w:rsid w:val="009C655A"/>
    <w:rsid w:val="009C7013"/>
    <w:rsid w:val="009D0EB8"/>
    <w:rsid w:val="009D1CAA"/>
    <w:rsid w:val="009D7F91"/>
    <w:rsid w:val="009E4A41"/>
    <w:rsid w:val="009E7F67"/>
    <w:rsid w:val="009F30DF"/>
    <w:rsid w:val="009F70F6"/>
    <w:rsid w:val="00A0269B"/>
    <w:rsid w:val="00A07F4F"/>
    <w:rsid w:val="00A1350D"/>
    <w:rsid w:val="00A138A0"/>
    <w:rsid w:val="00A20237"/>
    <w:rsid w:val="00A21AA6"/>
    <w:rsid w:val="00A352B8"/>
    <w:rsid w:val="00A36915"/>
    <w:rsid w:val="00A37846"/>
    <w:rsid w:val="00A422BA"/>
    <w:rsid w:val="00A43083"/>
    <w:rsid w:val="00A4712C"/>
    <w:rsid w:val="00A47CE9"/>
    <w:rsid w:val="00A47DB5"/>
    <w:rsid w:val="00A50B74"/>
    <w:rsid w:val="00A50F37"/>
    <w:rsid w:val="00A51E37"/>
    <w:rsid w:val="00A56C4D"/>
    <w:rsid w:val="00A60D77"/>
    <w:rsid w:val="00A6150F"/>
    <w:rsid w:val="00A656DF"/>
    <w:rsid w:val="00A7517B"/>
    <w:rsid w:val="00A761FF"/>
    <w:rsid w:val="00A807E5"/>
    <w:rsid w:val="00A808E9"/>
    <w:rsid w:val="00A85CC6"/>
    <w:rsid w:val="00A93892"/>
    <w:rsid w:val="00A94529"/>
    <w:rsid w:val="00A959AE"/>
    <w:rsid w:val="00A960F9"/>
    <w:rsid w:val="00AA2E6B"/>
    <w:rsid w:val="00AA35F6"/>
    <w:rsid w:val="00AA579D"/>
    <w:rsid w:val="00AA5F6A"/>
    <w:rsid w:val="00AB2315"/>
    <w:rsid w:val="00AB2598"/>
    <w:rsid w:val="00AC2FE6"/>
    <w:rsid w:val="00AC5507"/>
    <w:rsid w:val="00AC5EA6"/>
    <w:rsid w:val="00AC6D4B"/>
    <w:rsid w:val="00AC7AC8"/>
    <w:rsid w:val="00AD1657"/>
    <w:rsid w:val="00AD43A9"/>
    <w:rsid w:val="00AD4E4D"/>
    <w:rsid w:val="00AD63A0"/>
    <w:rsid w:val="00AE4283"/>
    <w:rsid w:val="00AE5305"/>
    <w:rsid w:val="00AE655F"/>
    <w:rsid w:val="00AF0F1F"/>
    <w:rsid w:val="00AF4B89"/>
    <w:rsid w:val="00AF4C0D"/>
    <w:rsid w:val="00AF586D"/>
    <w:rsid w:val="00AF5B0F"/>
    <w:rsid w:val="00AF692B"/>
    <w:rsid w:val="00AF6D4E"/>
    <w:rsid w:val="00AF6FD1"/>
    <w:rsid w:val="00B01D46"/>
    <w:rsid w:val="00B04C44"/>
    <w:rsid w:val="00B10707"/>
    <w:rsid w:val="00B10A7D"/>
    <w:rsid w:val="00B13515"/>
    <w:rsid w:val="00B13D27"/>
    <w:rsid w:val="00B21B5A"/>
    <w:rsid w:val="00B222F2"/>
    <w:rsid w:val="00B22E4F"/>
    <w:rsid w:val="00B2413E"/>
    <w:rsid w:val="00B32D8F"/>
    <w:rsid w:val="00B3443E"/>
    <w:rsid w:val="00B36A06"/>
    <w:rsid w:val="00B40814"/>
    <w:rsid w:val="00B416CB"/>
    <w:rsid w:val="00B4213D"/>
    <w:rsid w:val="00B46E07"/>
    <w:rsid w:val="00B54048"/>
    <w:rsid w:val="00B55D5F"/>
    <w:rsid w:val="00B662D0"/>
    <w:rsid w:val="00B718C7"/>
    <w:rsid w:val="00B7391B"/>
    <w:rsid w:val="00B81A7E"/>
    <w:rsid w:val="00B850F3"/>
    <w:rsid w:val="00B95B7F"/>
    <w:rsid w:val="00BA48E1"/>
    <w:rsid w:val="00BB39C0"/>
    <w:rsid w:val="00BB5551"/>
    <w:rsid w:val="00BC4B5F"/>
    <w:rsid w:val="00BC6642"/>
    <w:rsid w:val="00BD30A7"/>
    <w:rsid w:val="00BD5127"/>
    <w:rsid w:val="00BE3FEB"/>
    <w:rsid w:val="00BE605C"/>
    <w:rsid w:val="00BE6795"/>
    <w:rsid w:val="00BE76AB"/>
    <w:rsid w:val="00BF147E"/>
    <w:rsid w:val="00BF17E1"/>
    <w:rsid w:val="00BF24F5"/>
    <w:rsid w:val="00BF743F"/>
    <w:rsid w:val="00BF7C71"/>
    <w:rsid w:val="00C01846"/>
    <w:rsid w:val="00C019B8"/>
    <w:rsid w:val="00C0354F"/>
    <w:rsid w:val="00C0389E"/>
    <w:rsid w:val="00C07A4F"/>
    <w:rsid w:val="00C149E5"/>
    <w:rsid w:val="00C242EE"/>
    <w:rsid w:val="00C26350"/>
    <w:rsid w:val="00C31DB1"/>
    <w:rsid w:val="00C327AC"/>
    <w:rsid w:val="00C32ED4"/>
    <w:rsid w:val="00C33DD8"/>
    <w:rsid w:val="00C34F08"/>
    <w:rsid w:val="00C354AD"/>
    <w:rsid w:val="00C36C5E"/>
    <w:rsid w:val="00C40273"/>
    <w:rsid w:val="00C418A0"/>
    <w:rsid w:val="00C4256C"/>
    <w:rsid w:val="00C46405"/>
    <w:rsid w:val="00C47816"/>
    <w:rsid w:val="00C5271F"/>
    <w:rsid w:val="00C537A8"/>
    <w:rsid w:val="00C53D59"/>
    <w:rsid w:val="00C54172"/>
    <w:rsid w:val="00C5716B"/>
    <w:rsid w:val="00C57D98"/>
    <w:rsid w:val="00C60EBF"/>
    <w:rsid w:val="00C62C3F"/>
    <w:rsid w:val="00C63B83"/>
    <w:rsid w:val="00C64931"/>
    <w:rsid w:val="00C70F86"/>
    <w:rsid w:val="00C71366"/>
    <w:rsid w:val="00C76E9A"/>
    <w:rsid w:val="00C76EE6"/>
    <w:rsid w:val="00C77222"/>
    <w:rsid w:val="00C8036A"/>
    <w:rsid w:val="00C805C2"/>
    <w:rsid w:val="00C818BE"/>
    <w:rsid w:val="00C81ECC"/>
    <w:rsid w:val="00C91999"/>
    <w:rsid w:val="00C946AE"/>
    <w:rsid w:val="00CB260A"/>
    <w:rsid w:val="00CB489C"/>
    <w:rsid w:val="00CC03E5"/>
    <w:rsid w:val="00CC3775"/>
    <w:rsid w:val="00CC4429"/>
    <w:rsid w:val="00CC4519"/>
    <w:rsid w:val="00CD088D"/>
    <w:rsid w:val="00CD575E"/>
    <w:rsid w:val="00CE4B20"/>
    <w:rsid w:val="00CF3579"/>
    <w:rsid w:val="00D05AED"/>
    <w:rsid w:val="00D05C62"/>
    <w:rsid w:val="00D06A6E"/>
    <w:rsid w:val="00D10373"/>
    <w:rsid w:val="00D11C68"/>
    <w:rsid w:val="00D17236"/>
    <w:rsid w:val="00D219AE"/>
    <w:rsid w:val="00D22680"/>
    <w:rsid w:val="00D2430C"/>
    <w:rsid w:val="00D249DE"/>
    <w:rsid w:val="00D2683B"/>
    <w:rsid w:val="00D26A0A"/>
    <w:rsid w:val="00D311C9"/>
    <w:rsid w:val="00D33771"/>
    <w:rsid w:val="00D3462B"/>
    <w:rsid w:val="00D4234A"/>
    <w:rsid w:val="00D471BD"/>
    <w:rsid w:val="00D479A2"/>
    <w:rsid w:val="00D5008E"/>
    <w:rsid w:val="00D50FB7"/>
    <w:rsid w:val="00D57396"/>
    <w:rsid w:val="00D57E46"/>
    <w:rsid w:val="00D63DCF"/>
    <w:rsid w:val="00D71C95"/>
    <w:rsid w:val="00D7209A"/>
    <w:rsid w:val="00D72572"/>
    <w:rsid w:val="00D732EB"/>
    <w:rsid w:val="00D73A50"/>
    <w:rsid w:val="00D74997"/>
    <w:rsid w:val="00D802B4"/>
    <w:rsid w:val="00D80F82"/>
    <w:rsid w:val="00D8148B"/>
    <w:rsid w:val="00D82CE7"/>
    <w:rsid w:val="00D86AAD"/>
    <w:rsid w:val="00D87304"/>
    <w:rsid w:val="00D92153"/>
    <w:rsid w:val="00D93D03"/>
    <w:rsid w:val="00D94B82"/>
    <w:rsid w:val="00D959D3"/>
    <w:rsid w:val="00D96E01"/>
    <w:rsid w:val="00DA0D44"/>
    <w:rsid w:val="00DA26E0"/>
    <w:rsid w:val="00DA7FBA"/>
    <w:rsid w:val="00DB0C0B"/>
    <w:rsid w:val="00DB1A1D"/>
    <w:rsid w:val="00DB2317"/>
    <w:rsid w:val="00DB3001"/>
    <w:rsid w:val="00DB5BC9"/>
    <w:rsid w:val="00DB78A4"/>
    <w:rsid w:val="00DC1EA0"/>
    <w:rsid w:val="00DC3D53"/>
    <w:rsid w:val="00DC43B0"/>
    <w:rsid w:val="00DD3DDC"/>
    <w:rsid w:val="00DD7BA0"/>
    <w:rsid w:val="00DE075D"/>
    <w:rsid w:val="00DE1F96"/>
    <w:rsid w:val="00DE5B13"/>
    <w:rsid w:val="00DE6B55"/>
    <w:rsid w:val="00DF1343"/>
    <w:rsid w:val="00DF3424"/>
    <w:rsid w:val="00E00CCF"/>
    <w:rsid w:val="00E02AAE"/>
    <w:rsid w:val="00E06120"/>
    <w:rsid w:val="00E06FBF"/>
    <w:rsid w:val="00E07814"/>
    <w:rsid w:val="00E140DA"/>
    <w:rsid w:val="00E2151C"/>
    <w:rsid w:val="00E302B8"/>
    <w:rsid w:val="00E308E6"/>
    <w:rsid w:val="00E31EAE"/>
    <w:rsid w:val="00E346F7"/>
    <w:rsid w:val="00E405D9"/>
    <w:rsid w:val="00E41B81"/>
    <w:rsid w:val="00E569A3"/>
    <w:rsid w:val="00E5793B"/>
    <w:rsid w:val="00E6059F"/>
    <w:rsid w:val="00E70587"/>
    <w:rsid w:val="00E7082E"/>
    <w:rsid w:val="00E72AAF"/>
    <w:rsid w:val="00E739D6"/>
    <w:rsid w:val="00E74374"/>
    <w:rsid w:val="00E75AEF"/>
    <w:rsid w:val="00E8002A"/>
    <w:rsid w:val="00E81908"/>
    <w:rsid w:val="00E8778B"/>
    <w:rsid w:val="00E953B9"/>
    <w:rsid w:val="00E958F3"/>
    <w:rsid w:val="00E97969"/>
    <w:rsid w:val="00EA7010"/>
    <w:rsid w:val="00EB663F"/>
    <w:rsid w:val="00EB6BBF"/>
    <w:rsid w:val="00EC7163"/>
    <w:rsid w:val="00EC7C3E"/>
    <w:rsid w:val="00ED039E"/>
    <w:rsid w:val="00ED3A6D"/>
    <w:rsid w:val="00EE7782"/>
    <w:rsid w:val="00EF75F8"/>
    <w:rsid w:val="00EF7C58"/>
    <w:rsid w:val="00F04CBC"/>
    <w:rsid w:val="00F06690"/>
    <w:rsid w:val="00F10403"/>
    <w:rsid w:val="00F149BD"/>
    <w:rsid w:val="00F15F18"/>
    <w:rsid w:val="00F17999"/>
    <w:rsid w:val="00F210BF"/>
    <w:rsid w:val="00F26416"/>
    <w:rsid w:val="00F3059D"/>
    <w:rsid w:val="00F3122E"/>
    <w:rsid w:val="00F3720E"/>
    <w:rsid w:val="00F41B97"/>
    <w:rsid w:val="00F45726"/>
    <w:rsid w:val="00F46109"/>
    <w:rsid w:val="00F52B73"/>
    <w:rsid w:val="00F5350B"/>
    <w:rsid w:val="00F54FFB"/>
    <w:rsid w:val="00F55CAC"/>
    <w:rsid w:val="00F57410"/>
    <w:rsid w:val="00F63893"/>
    <w:rsid w:val="00F67546"/>
    <w:rsid w:val="00F6762E"/>
    <w:rsid w:val="00F7369F"/>
    <w:rsid w:val="00F80763"/>
    <w:rsid w:val="00F92980"/>
    <w:rsid w:val="00F9321C"/>
    <w:rsid w:val="00F93E14"/>
    <w:rsid w:val="00FA2333"/>
    <w:rsid w:val="00FA4E66"/>
    <w:rsid w:val="00FA4F3B"/>
    <w:rsid w:val="00FB2752"/>
    <w:rsid w:val="00FC3D97"/>
    <w:rsid w:val="00FC6BE6"/>
    <w:rsid w:val="00FD50BF"/>
    <w:rsid w:val="00FD6B2D"/>
    <w:rsid w:val="00FE0BA8"/>
    <w:rsid w:val="00FE1455"/>
    <w:rsid w:val="00FE50F5"/>
    <w:rsid w:val="00FF09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F6E9EC"/>
  <w15:docId w15:val="{D01BB4A4-DD88-499D-BBF8-A582695FF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C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47C1D"/>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2368A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1C1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C1D"/>
    <w:rPr>
      <w:rFonts w:asciiTheme="majorHAnsi" w:eastAsiaTheme="majorEastAsia" w:hAnsiTheme="majorHAnsi" w:cs="Times New Roman"/>
      <w:b/>
      <w:bCs/>
      <w:kern w:val="32"/>
      <w:sz w:val="32"/>
      <w:szCs w:val="32"/>
      <w:lang w:bidi="en-US"/>
    </w:rPr>
  </w:style>
  <w:style w:type="paragraph" w:styleId="ListParagraph">
    <w:name w:val="List Paragraph"/>
    <w:basedOn w:val="Normal"/>
    <w:uiPriority w:val="34"/>
    <w:qFormat/>
    <w:rsid w:val="00047C1D"/>
    <w:pPr>
      <w:ind w:left="720"/>
      <w:contextualSpacing/>
    </w:pPr>
    <w:rPr>
      <w:rFonts w:asciiTheme="minorHAnsi" w:eastAsiaTheme="minorHAnsi" w:hAnsiTheme="minorHAnsi"/>
      <w:lang w:bidi="en-US"/>
    </w:rPr>
  </w:style>
  <w:style w:type="paragraph" w:styleId="Footer">
    <w:name w:val="footer"/>
    <w:basedOn w:val="Normal"/>
    <w:link w:val="FooterChar"/>
    <w:uiPriority w:val="99"/>
    <w:unhideWhenUsed/>
    <w:rsid w:val="00047C1D"/>
    <w:pPr>
      <w:tabs>
        <w:tab w:val="center" w:pos="4680"/>
        <w:tab w:val="right" w:pos="9360"/>
      </w:tabs>
    </w:pPr>
  </w:style>
  <w:style w:type="character" w:customStyle="1" w:styleId="FooterChar">
    <w:name w:val="Footer Char"/>
    <w:basedOn w:val="DefaultParagraphFont"/>
    <w:link w:val="Footer"/>
    <w:uiPriority w:val="99"/>
    <w:rsid w:val="00047C1D"/>
    <w:rPr>
      <w:rFonts w:ascii="Times New Roman" w:eastAsia="Times New Roman" w:hAnsi="Times New Roman" w:cs="Times New Roman"/>
      <w:sz w:val="24"/>
      <w:szCs w:val="24"/>
    </w:rPr>
  </w:style>
  <w:style w:type="paragraph" w:customStyle="1" w:styleId="Heading22">
    <w:name w:val="Heading2.2"/>
    <w:basedOn w:val="Normal"/>
    <w:link w:val="Heading22Char"/>
    <w:qFormat/>
    <w:rsid w:val="00047C1D"/>
  </w:style>
  <w:style w:type="character" w:customStyle="1" w:styleId="Heading22Char">
    <w:name w:val="Heading2.2 Char"/>
    <w:basedOn w:val="DefaultParagraphFont"/>
    <w:link w:val="Heading22"/>
    <w:rsid w:val="00047C1D"/>
    <w:rPr>
      <w:rFonts w:ascii="Times New Roman" w:eastAsia="Times New Roman" w:hAnsi="Times New Roman" w:cs="Times New Roman"/>
      <w:sz w:val="24"/>
      <w:szCs w:val="24"/>
    </w:rPr>
  </w:style>
  <w:style w:type="table" w:styleId="TableGrid">
    <w:name w:val="Table Grid"/>
    <w:basedOn w:val="TableNormal"/>
    <w:uiPriority w:val="5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47C1D"/>
    <w:rPr>
      <w:sz w:val="16"/>
      <w:szCs w:val="16"/>
    </w:rPr>
  </w:style>
  <w:style w:type="paragraph" w:styleId="CommentText">
    <w:name w:val="annotation text"/>
    <w:basedOn w:val="Normal"/>
    <w:link w:val="CommentTextChar"/>
    <w:semiHidden/>
    <w:unhideWhenUsed/>
    <w:rsid w:val="00047C1D"/>
    <w:rPr>
      <w:sz w:val="20"/>
      <w:szCs w:val="20"/>
    </w:rPr>
  </w:style>
  <w:style w:type="character" w:customStyle="1" w:styleId="CommentTextChar">
    <w:name w:val="Comment Text Char"/>
    <w:basedOn w:val="DefaultParagraphFont"/>
    <w:link w:val="CommentText"/>
    <w:semiHidden/>
    <w:rsid w:val="00047C1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47C1D"/>
    <w:rPr>
      <w:rFonts w:ascii="Tahoma" w:hAnsi="Tahoma" w:cs="Tahoma"/>
      <w:sz w:val="16"/>
      <w:szCs w:val="16"/>
    </w:rPr>
  </w:style>
  <w:style w:type="character" w:customStyle="1" w:styleId="BalloonTextChar">
    <w:name w:val="Balloon Text Char"/>
    <w:basedOn w:val="DefaultParagraphFont"/>
    <w:link w:val="BalloonText"/>
    <w:uiPriority w:val="99"/>
    <w:semiHidden/>
    <w:rsid w:val="00047C1D"/>
    <w:rPr>
      <w:rFonts w:ascii="Tahoma" w:eastAsia="Times New Roman" w:hAnsi="Tahoma" w:cs="Tahoma"/>
      <w:sz w:val="16"/>
      <w:szCs w:val="16"/>
    </w:rPr>
  </w:style>
  <w:style w:type="paragraph" w:styleId="Header">
    <w:name w:val="header"/>
    <w:basedOn w:val="Normal"/>
    <w:link w:val="HeaderChar"/>
    <w:uiPriority w:val="99"/>
    <w:unhideWhenUsed/>
    <w:rsid w:val="001C0CC5"/>
    <w:pPr>
      <w:tabs>
        <w:tab w:val="center" w:pos="4680"/>
        <w:tab w:val="right" w:pos="9360"/>
      </w:tabs>
    </w:pPr>
  </w:style>
  <w:style w:type="character" w:customStyle="1" w:styleId="HeaderChar">
    <w:name w:val="Header Char"/>
    <w:basedOn w:val="DefaultParagraphFont"/>
    <w:link w:val="Header"/>
    <w:uiPriority w:val="99"/>
    <w:rsid w:val="001C0CC5"/>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2368AE"/>
    <w:rPr>
      <w:rFonts w:asciiTheme="majorHAnsi" w:eastAsiaTheme="majorEastAsia" w:hAnsiTheme="majorHAnsi" w:cstheme="majorBidi"/>
      <w:b/>
      <w:bCs/>
      <w:color w:val="4F81BD" w:themeColor="accent1"/>
      <w:sz w:val="26"/>
      <w:szCs w:val="26"/>
    </w:rPr>
  </w:style>
  <w:style w:type="paragraph" w:styleId="NormalWeb">
    <w:name w:val="Normal (Web)"/>
    <w:basedOn w:val="Normal"/>
    <w:rsid w:val="002368AE"/>
    <w:pPr>
      <w:suppressAutoHyphens/>
      <w:spacing w:after="200"/>
    </w:pPr>
    <w:rPr>
      <w:rFonts w:ascii="Calibri" w:eastAsia="Lucida Sans Unicode" w:hAnsi="Calibri" w:cs="font42"/>
      <w:kern w:val="1"/>
      <w:sz w:val="22"/>
      <w:szCs w:val="22"/>
      <w:lang w:eastAsia="ar-SA"/>
    </w:rPr>
  </w:style>
  <w:style w:type="paragraph" w:styleId="CommentSubject">
    <w:name w:val="annotation subject"/>
    <w:basedOn w:val="CommentText"/>
    <w:next w:val="CommentText"/>
    <w:link w:val="CommentSubjectChar"/>
    <w:uiPriority w:val="99"/>
    <w:semiHidden/>
    <w:unhideWhenUsed/>
    <w:rsid w:val="00211C18"/>
    <w:rPr>
      <w:b/>
      <w:bCs/>
    </w:rPr>
  </w:style>
  <w:style w:type="character" w:customStyle="1" w:styleId="CommentSubjectChar">
    <w:name w:val="Comment Subject Char"/>
    <w:basedOn w:val="CommentTextChar"/>
    <w:link w:val="CommentSubject"/>
    <w:uiPriority w:val="99"/>
    <w:semiHidden/>
    <w:rsid w:val="00211C18"/>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211C18"/>
    <w:rPr>
      <w:rFonts w:asciiTheme="majorHAnsi" w:eastAsiaTheme="majorEastAsia" w:hAnsiTheme="majorHAnsi" w:cstheme="majorBidi"/>
      <w:b/>
      <w:bCs/>
      <w:color w:val="4F81BD" w:themeColor="accent1"/>
      <w:sz w:val="24"/>
      <w:szCs w:val="24"/>
    </w:rPr>
  </w:style>
  <w:style w:type="paragraph" w:styleId="NoSpacing">
    <w:name w:val="No Spacing"/>
    <w:basedOn w:val="Normal"/>
    <w:uiPriority w:val="1"/>
    <w:qFormat/>
    <w:rsid w:val="00D82CE7"/>
    <w:rPr>
      <w:rFonts w:asciiTheme="minorHAnsi" w:eastAsiaTheme="minorHAnsi" w:hAnsiTheme="minorHAnsi"/>
      <w:szCs w:val="32"/>
      <w:lang w:bidi="en-US"/>
    </w:rPr>
  </w:style>
  <w:style w:type="table" w:customStyle="1" w:styleId="TableGrid1">
    <w:name w:val="Table Grid1"/>
    <w:basedOn w:val="TableNormal"/>
    <w:next w:val="TableGrid"/>
    <w:uiPriority w:val="59"/>
    <w:rsid w:val="00207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BC6642"/>
  </w:style>
  <w:style w:type="table" w:customStyle="1" w:styleId="TableGrid2">
    <w:name w:val="Table Grid2"/>
    <w:basedOn w:val="TableNormal"/>
    <w:next w:val="TableGrid"/>
    <w:uiPriority w:val="59"/>
    <w:rsid w:val="00882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93E14"/>
    <w:rPr>
      <w:b/>
      <w:bCs/>
    </w:rPr>
  </w:style>
  <w:style w:type="paragraph" w:styleId="Revision">
    <w:name w:val="Revision"/>
    <w:hidden/>
    <w:uiPriority w:val="99"/>
    <w:semiHidden/>
    <w:rsid w:val="00407C22"/>
    <w:pPr>
      <w:spacing w:after="0" w:line="240" w:lineRule="auto"/>
    </w:pPr>
    <w:rPr>
      <w:rFonts w:ascii="Times New Roman" w:eastAsia="Times New Roman" w:hAnsi="Times New Roman" w:cs="Times New Roman"/>
      <w:sz w:val="24"/>
      <w:szCs w:val="24"/>
    </w:rPr>
  </w:style>
  <w:style w:type="paragraph" w:customStyle="1" w:styleId="Default">
    <w:name w:val="Default"/>
    <w:rsid w:val="000A0503"/>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24581B"/>
    <w:rPr>
      <w:color w:val="0000FF" w:themeColor="hyperlink"/>
      <w:u w:val="single"/>
    </w:rPr>
  </w:style>
  <w:style w:type="character" w:styleId="FollowedHyperlink">
    <w:name w:val="FollowedHyperlink"/>
    <w:basedOn w:val="DefaultParagraphFont"/>
    <w:uiPriority w:val="99"/>
    <w:semiHidden/>
    <w:unhideWhenUsed/>
    <w:rsid w:val="008A23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4406">
      <w:bodyDiv w:val="1"/>
      <w:marLeft w:val="0"/>
      <w:marRight w:val="0"/>
      <w:marTop w:val="0"/>
      <w:marBottom w:val="0"/>
      <w:divBdr>
        <w:top w:val="none" w:sz="0" w:space="0" w:color="auto"/>
        <w:left w:val="none" w:sz="0" w:space="0" w:color="auto"/>
        <w:bottom w:val="none" w:sz="0" w:space="0" w:color="auto"/>
        <w:right w:val="none" w:sz="0" w:space="0" w:color="auto"/>
      </w:divBdr>
    </w:div>
    <w:div w:id="178005162">
      <w:bodyDiv w:val="1"/>
      <w:marLeft w:val="0"/>
      <w:marRight w:val="0"/>
      <w:marTop w:val="0"/>
      <w:marBottom w:val="0"/>
      <w:divBdr>
        <w:top w:val="none" w:sz="0" w:space="0" w:color="auto"/>
        <w:left w:val="none" w:sz="0" w:space="0" w:color="auto"/>
        <w:bottom w:val="none" w:sz="0" w:space="0" w:color="auto"/>
        <w:right w:val="none" w:sz="0" w:space="0" w:color="auto"/>
      </w:divBdr>
    </w:div>
    <w:div w:id="617107621">
      <w:bodyDiv w:val="1"/>
      <w:marLeft w:val="0"/>
      <w:marRight w:val="0"/>
      <w:marTop w:val="0"/>
      <w:marBottom w:val="0"/>
      <w:divBdr>
        <w:top w:val="none" w:sz="0" w:space="0" w:color="auto"/>
        <w:left w:val="none" w:sz="0" w:space="0" w:color="auto"/>
        <w:bottom w:val="none" w:sz="0" w:space="0" w:color="auto"/>
        <w:right w:val="none" w:sz="0" w:space="0" w:color="auto"/>
      </w:divBdr>
    </w:div>
    <w:div w:id="848789370">
      <w:bodyDiv w:val="1"/>
      <w:marLeft w:val="0"/>
      <w:marRight w:val="0"/>
      <w:marTop w:val="0"/>
      <w:marBottom w:val="0"/>
      <w:divBdr>
        <w:top w:val="none" w:sz="0" w:space="0" w:color="auto"/>
        <w:left w:val="none" w:sz="0" w:space="0" w:color="auto"/>
        <w:bottom w:val="none" w:sz="0" w:space="0" w:color="auto"/>
        <w:right w:val="none" w:sz="0" w:space="0" w:color="auto"/>
      </w:divBdr>
    </w:div>
    <w:div w:id="896162646">
      <w:bodyDiv w:val="1"/>
      <w:marLeft w:val="0"/>
      <w:marRight w:val="0"/>
      <w:marTop w:val="0"/>
      <w:marBottom w:val="0"/>
      <w:divBdr>
        <w:top w:val="none" w:sz="0" w:space="0" w:color="auto"/>
        <w:left w:val="none" w:sz="0" w:space="0" w:color="auto"/>
        <w:bottom w:val="none" w:sz="0" w:space="0" w:color="auto"/>
        <w:right w:val="none" w:sz="0" w:space="0" w:color="auto"/>
      </w:divBdr>
    </w:div>
    <w:div w:id="1224608258">
      <w:bodyDiv w:val="1"/>
      <w:marLeft w:val="0"/>
      <w:marRight w:val="0"/>
      <w:marTop w:val="0"/>
      <w:marBottom w:val="0"/>
      <w:divBdr>
        <w:top w:val="none" w:sz="0" w:space="0" w:color="auto"/>
        <w:left w:val="none" w:sz="0" w:space="0" w:color="auto"/>
        <w:bottom w:val="none" w:sz="0" w:space="0" w:color="auto"/>
        <w:right w:val="none" w:sz="0" w:space="0" w:color="auto"/>
      </w:divBdr>
    </w:div>
    <w:div w:id="1457681971">
      <w:bodyDiv w:val="1"/>
      <w:marLeft w:val="0"/>
      <w:marRight w:val="0"/>
      <w:marTop w:val="0"/>
      <w:marBottom w:val="0"/>
      <w:divBdr>
        <w:top w:val="none" w:sz="0" w:space="0" w:color="auto"/>
        <w:left w:val="none" w:sz="0" w:space="0" w:color="auto"/>
        <w:bottom w:val="none" w:sz="0" w:space="0" w:color="auto"/>
        <w:right w:val="none" w:sz="0" w:space="0" w:color="auto"/>
      </w:divBdr>
    </w:div>
    <w:div w:id="202181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267F6D1A260A4394C18F5AF72445EA" ma:contentTypeVersion="3" ma:contentTypeDescription="Create a new document." ma:contentTypeScope="" ma:versionID="d6a723735a0ade9a92961b83aee31dda">
  <xsd:schema xmlns:xsd="http://www.w3.org/2001/XMLSchema" xmlns:xs="http://www.w3.org/2001/XMLSchema" xmlns:p="http://schemas.microsoft.com/office/2006/metadata/properties" targetNamespace="http://schemas.microsoft.com/office/2006/metadata/properties" ma:root="true" ma:fieldsID="e345bd7673956a623930e5662e321f3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36C8B-7A21-4A63-A3FC-99BBFB70E0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D840BB-E61C-421E-B8B3-00CB476FAF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8269745-D2CA-4F13-96F5-EB72BE624496}">
  <ds:schemaRefs>
    <ds:schemaRef ds:uri="http://schemas.microsoft.com/sharepoint/v3/contenttype/forms"/>
  </ds:schemaRefs>
</ds:datastoreItem>
</file>

<file path=customXml/itemProps4.xml><?xml version="1.0" encoding="utf-8"?>
<ds:datastoreItem xmlns:ds="http://schemas.openxmlformats.org/officeDocument/2006/customXml" ds:itemID="{4CFB2A6D-F66A-4D85-8157-AFB0BCE85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2375</Words>
  <Characters>13540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FIN-330 Final Project Description and Rubric</vt:lpstr>
    </vt:vector>
  </TitlesOfParts>
  <Company>Southern NH University</Company>
  <LinksUpToDate>false</LinksUpToDate>
  <CharactersWithSpaces>15884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FIN-330 Final Project Description and Rubric</dc:title>
  <dc:creator>Hayward, Elizabeth</dc:creator>
  <cp:lastModifiedBy>Siawe, Lyn</cp:lastModifiedBy>
  <cp:revision>2</cp:revision>
  <cp:lastPrinted>2013-12-13T19:47:00Z</cp:lastPrinted>
  <dcterms:created xsi:type="dcterms:W3CDTF">2015-04-24T15:11:00Z</dcterms:created>
  <dcterms:modified xsi:type="dcterms:W3CDTF">2015-04-24T15:11:00Z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0x01010019267F6D1A260A4394C18F5AF72445EA</vt:lpwstr>
  </property>
</Properties>
</file>