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134" w:rsidRPr="00F22134" w:rsidRDefault="00F22134" w:rsidP="00F22134">
      <w:pPr>
        <w:spacing w:after="0" w:line="240" w:lineRule="auto"/>
        <w:rPr>
          <w:rFonts w:ascii="Times New Roman" w:eastAsia="Times New Roman" w:hAnsi="Times New Roman" w:cs="Times New Roman"/>
          <w:sz w:val="24"/>
          <w:szCs w:val="24"/>
        </w:rPr>
      </w:pPr>
    </w:p>
    <w:tbl>
      <w:tblPr>
        <w:tblW w:w="0" w:type="auto"/>
        <w:tblCellSpacing w:w="0" w:type="dxa"/>
        <w:tblCellMar>
          <w:left w:w="0" w:type="dxa"/>
          <w:right w:w="0" w:type="dxa"/>
        </w:tblCellMar>
        <w:tblLook w:val="04A0" w:firstRow="1" w:lastRow="0" w:firstColumn="1" w:lastColumn="0" w:noHBand="0" w:noVBand="1"/>
      </w:tblPr>
      <w:tblGrid>
        <w:gridCol w:w="108"/>
        <w:gridCol w:w="1690"/>
        <w:gridCol w:w="120"/>
      </w:tblGrid>
      <w:tr w:rsidR="00F22134" w:rsidRPr="00F22134" w:rsidTr="00F22134">
        <w:trPr>
          <w:tblCellSpacing w:w="0" w:type="dxa"/>
        </w:trPr>
        <w:tc>
          <w:tcPr>
            <w:tcW w:w="0" w:type="auto"/>
            <w:vAlign w:val="center"/>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noProof/>
                <w:sz w:val="20"/>
                <w:szCs w:val="20"/>
              </w:rPr>
              <mc:AlternateContent>
                <mc:Choice Requires="wps">
                  <w:drawing>
                    <wp:inline distT="0" distB="0" distL="0" distR="0" wp14:anchorId="21855D37" wp14:editId="1455D7C2">
                      <wp:extent cx="68580" cy="205740"/>
                      <wp:effectExtent l="0" t="0" r="0" b="0"/>
                      <wp:docPr id="6" name="AutoShape 1" descr="http://vizedhtmlcontent.next.ecollege.com/ec/Courses/13775/CRS-DVUO-2148869/ConnectLab/tabgold_01_left.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vizedhtmlcontent.next.ecollege.com/ec/Courses/13775/CRS-DVUO-2148869/ConnectLab/tabgold_01_left.gif" style="width:5.4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" filled="f" stroked="f">
                      <o:lock v:ext="edit" aspectratio="t"/>
                      <w10:anchorlock/>
                    </v:rect>
                  </w:pict>
                </mc:Fallback>
              </mc:AlternateContent>
            </w:r>
          </w:p>
        </w:tc>
        <w:tc>
          <w:tcPr>
            <w:tcW w:w="0" w:type="auto"/>
            <w:vAlign w:val="bottom"/>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b/>
                <w:bCs/>
                <w:color w:val="999999"/>
                <w:sz w:val="20"/>
                <w:szCs w:val="20"/>
              </w:rPr>
              <w:t>Y O U  D E C I D E</w:t>
            </w:r>
          </w:p>
        </w:tc>
        <w:tc>
          <w:tcPr>
            <w:tcW w:w="0" w:type="auto"/>
            <w:vAlign w:val="center"/>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noProof/>
                <w:sz w:val="20"/>
                <w:szCs w:val="20"/>
              </w:rPr>
              <mc:AlternateContent>
                <mc:Choice Requires="wps">
                  <w:drawing>
                    <wp:inline distT="0" distB="0" distL="0" distR="0" wp14:anchorId="6982C72A" wp14:editId="591F8C92">
                      <wp:extent cx="76200" cy="205740"/>
                      <wp:effectExtent l="0" t="0" r="0" b="0"/>
                      <wp:docPr id="5" name="AutoShape 2" descr="http://vizedhtmlcontent.next.ecollege.com/ec/Courses/13775/CRS-DVUO-2148869/ConnectLab/tabgold_03_right.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vizedhtmlcontent.next.ecollege.com/ec/Courses/13775/CRS-DVUO-2148869/ConnectLab/tabgold_03_right.gif" style="width:6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" filled="f" stroked="f">
                      <o:lock v:ext="edit" aspectratio="t"/>
                      <w10:anchorlock/>
                    </v:rect>
                  </w:pict>
                </mc:Fallback>
              </mc:AlternateContent>
            </w:r>
          </w:p>
        </w:tc>
      </w:tr>
    </w:tbl>
    <w:p w:rsidR="00F22134" w:rsidRPr="00F22134" w:rsidRDefault="00F22134" w:rsidP="00F22134">
      <w:pPr>
        <w:spacing w:after="0" w:line="240" w:lineRule="auto"/>
        <w:rPr>
          <w:rFonts w:ascii="Times New Roman" w:eastAsia="Times New Roman" w:hAnsi="Times New Roman" w:cs="Times New Roman"/>
          <w:vanish/>
          <w:sz w:val="24"/>
          <w:szCs w:val="24"/>
        </w:rPr>
      </w:pPr>
    </w:p>
    <w:tbl>
      <w:tblPr>
        <w:tblW w:w="5000" w:type="pct"/>
        <w:tblCellSpacing w:w="0" w:type="dxa"/>
        <w:tblCellMar>
          <w:top w:w="48" w:type="dxa"/>
          <w:left w:w="48" w:type="dxa"/>
          <w:bottom w:w="48" w:type="dxa"/>
          <w:right w:w="48" w:type="dxa"/>
        </w:tblCellMar>
        <w:tblLook w:val="04A0" w:firstRow="1" w:lastRow="0" w:firstColumn="1" w:lastColumn="0" w:noHBand="0" w:noVBand="1"/>
      </w:tblPr>
      <w:tblGrid>
        <w:gridCol w:w="9456"/>
      </w:tblGrid>
      <w:tr w:rsidR="00F22134" w:rsidRPr="00F22134" w:rsidTr="00F22134">
        <w:trPr>
          <w:tblCellSpacing w:w="0" w:type="dxa"/>
        </w:trPr>
        <w:tc>
          <w:tcPr>
            <w:tcW w:w="0" w:type="auto"/>
            <w:shd w:val="clear" w:color="auto" w:fill="FFD700"/>
            <w:vAlign w:val="center"/>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b/>
                <w:bCs/>
                <w:color w:val="000080"/>
                <w:sz w:val="20"/>
                <w:szCs w:val="20"/>
              </w:rPr>
              <w:t>Scenario, Your Role, Key Players</w:t>
            </w:r>
          </w:p>
        </w:tc>
      </w:tr>
    </w:tbl>
    <w:p w:rsidR="00F22134" w:rsidRPr="00F22134" w:rsidRDefault="00F22134" w:rsidP="00F22134">
      <w:pPr>
        <w:spacing w:after="0" w:line="240" w:lineRule="auto"/>
        <w:rPr>
          <w:rFonts w:ascii="Times New Roman" w:eastAsia="Times New Roman" w:hAnsi="Times New Roman" w:cs="Times New Roman"/>
          <w:sz w:val="24"/>
          <w:szCs w:val="24"/>
        </w:rPr>
      </w:pPr>
    </w:p>
    <w:tbl>
      <w:tblPr>
        <w:tblW w:w="11250" w:type="dxa"/>
        <w:jc w:val="center"/>
        <w:tblCellSpacing w:w="0" w:type="dxa"/>
        <w:tblBorders>
          <w:top w:val="outset" w:sz="12" w:space="0" w:color="000080"/>
          <w:left w:val="outset" w:sz="12" w:space="0" w:color="000080"/>
          <w:bottom w:val="outset" w:sz="12" w:space="0" w:color="000080"/>
          <w:right w:val="outset" w:sz="12" w:space="0" w:color="000080"/>
        </w:tblBorders>
        <w:tblCellMar>
          <w:left w:w="0" w:type="dxa"/>
          <w:right w:w="0" w:type="dxa"/>
        </w:tblCellMar>
        <w:tblLook w:val="04A0" w:firstRow="1" w:lastRow="0" w:firstColumn="1" w:lastColumn="0" w:noHBand="0" w:noVBand="1"/>
      </w:tblPr>
      <w:tblGrid>
        <w:gridCol w:w="11250"/>
      </w:tblGrid>
      <w:tr w:rsidR="00F22134" w:rsidRPr="00F22134" w:rsidTr="00F22134">
        <w:trPr>
          <w:tblCellSpacing w:w="0" w:type="dxa"/>
          <w:jc w:val="center"/>
        </w:trPr>
        <w:tc>
          <w:tcPr>
            <w:tcW w:w="0" w:type="auto"/>
            <w:tcBorders>
              <w:top w:val="outset" w:sz="6" w:space="0" w:color="000080"/>
              <w:left w:val="outset" w:sz="6" w:space="0" w:color="000080"/>
              <w:bottom w:val="outset" w:sz="6" w:space="0" w:color="000080"/>
              <w:right w:val="outset" w:sz="6" w:space="0" w:color="000080"/>
            </w:tcBorders>
            <w:vAlign w:val="center"/>
            <w:hideMark/>
          </w:tcPr>
          <w:tbl>
            <w:tblPr>
              <w:tblW w:w="5000" w:type="pct"/>
              <w:tblCellSpacing w:w="0" w:type="dxa"/>
              <w:tblCellMar>
                <w:top w:w="96" w:type="dxa"/>
                <w:left w:w="96" w:type="dxa"/>
                <w:bottom w:w="96" w:type="dxa"/>
                <w:right w:w="96" w:type="dxa"/>
              </w:tblCellMar>
              <w:tblLook w:val="04A0" w:firstRow="1" w:lastRow="0" w:firstColumn="1" w:lastColumn="0" w:noHBand="0" w:noVBand="1"/>
            </w:tblPr>
            <w:tblGrid>
              <w:gridCol w:w="11220"/>
            </w:tblGrid>
            <w:tr w:rsidR="00F22134" w:rsidRPr="00F22134">
              <w:trPr>
                <w:tblCellSpacing w:w="0" w:type="dxa"/>
              </w:trPr>
              <w:tc>
                <w:tcPr>
                  <w:tcW w:w="0" w:type="auto"/>
                  <w:vAlign w:val="center"/>
                  <w:hideMark/>
                </w:tcPr>
                <w:p w:rsidR="00F22134" w:rsidRPr="00F22134" w:rsidRDefault="00F22134" w:rsidP="00F22134">
                  <w:pPr>
                    <w:spacing w:before="100" w:beforeAutospacing="1" w:after="100" w:afterAutospacing="1" w:line="240" w:lineRule="auto"/>
                    <w:rPr>
                      <w:rFonts w:ascii="Arial" w:eastAsia="Times New Roman" w:hAnsi="Arial" w:cs="Arial"/>
                      <w:sz w:val="17"/>
                      <w:szCs w:val="17"/>
                    </w:rPr>
                  </w:pPr>
                  <w:hyperlink r:id="rId5" w:history="1">
                    <w:r w:rsidRPr="00F22134">
                      <w:rPr>
                        <w:rFonts w:ascii="Arial" w:eastAsia="Times New Roman" w:hAnsi="Arial" w:cs="Arial"/>
                        <w:noProof/>
                        <w:sz w:val="20"/>
                        <w:szCs w:val="20"/>
                      </w:rPr>
                      <mc:AlternateContent>
                        <mc:Choice Requires="wps">
                          <w:drawing>
                            <wp:anchor distT="57150" distB="57150" distL="57150" distR="57150" simplePos="0" relativeHeight="251659264" behindDoc="0" locked="0" layoutInCell="1" allowOverlap="0" wp14:anchorId="55E0C54F" wp14:editId="2AFE5732">
                              <wp:simplePos x="0" y="0"/>
                              <wp:positionH relativeFrom="column">
                                <wp:align>right</wp:align>
                              </wp:positionH>
                              <wp:positionV relativeFrom="line">
                                <wp:posOffset>0</wp:posOffset>
                              </wp:positionV>
                              <wp:extent cx="304800" cy="304800"/>
                              <wp:effectExtent l="0" t="0" r="0" b="0"/>
                              <wp:wrapSquare wrapText="bothSides"/>
                              <wp:docPr id="7" name="AutoShape 2" descr="http://vizedhtmlcontent.next.ecollege.com/ec/Courses/13775/CRS-DVUO-2148869/Flash/YouDecide/YouDecide.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alt="http://vizedhtmlcontent.next.ecollege.com/ec/Courses/13775/CRS-DVUO-2148869/Flash/YouDecide/YouDecide.jpg" href="javascript:popUp('/ec/Courses/13775/CRS-DVUO-2148869/Flash/YouDecide/YouDecidePopup.html?folder=/CurrentCourse/Multimedia/GM545_WK6_YouDecide.xml&amp;height=800&amp;width=600','800','600')" style="position:absolute;margin-left:-27.2pt;margin-top:0;width:24pt;height:24pt;z-index:251659264;visibility:visible;mso-wrap-style:square;mso-width-percent:0;mso-height-percent:0;mso-wrap-distance-left:4.5pt;mso-wrap-distance-top:4.5pt;mso-wrap-distance-right:4.5pt;mso-wrap-distance-bottom:4.5pt;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" o:allowoverlap="f" o:button="t" filled="f" stroked="f">
                              <v:fill o:detectmouseclick="t"/>
                              <o:lock v:ext="edit" aspectratio="t"/>
                              <w10:wrap type="square" anchory="line"/>
                            </v:rect>
                          </w:pict>
                        </mc:Fallback>
                      </mc:AlternateContent>
                    </w:r>
                    <w:r w:rsidRPr="00F22134">
                      <w:rPr>
                        <w:rFonts w:ascii="Arial" w:eastAsia="Times New Roman" w:hAnsi="Arial" w:cs="Arial"/>
                        <w:color w:val="0000FF"/>
                        <w:sz w:val="20"/>
                        <w:szCs w:val="20"/>
                        <w:u w:val="single"/>
                      </w:rPr>
                      <w:t>Click Here to View the You Decide Scenario</w:t>
                    </w:r>
                  </w:hyperlink>
                </w:p>
                <w:p w:rsidR="00F22134" w:rsidRPr="00F22134" w:rsidRDefault="00F22134" w:rsidP="00F22134">
                  <w:pPr>
                    <w:spacing w:before="100" w:beforeAutospacing="1" w:after="100" w:afterAutospacing="1" w:line="240" w:lineRule="auto"/>
                    <w:rPr>
                      <w:rFonts w:ascii="Arial" w:eastAsia="Times New Roman" w:hAnsi="Arial" w:cs="Arial"/>
                      <w:sz w:val="17"/>
                      <w:szCs w:val="17"/>
                    </w:rPr>
                  </w:pPr>
                  <w:r w:rsidRPr="00F22134">
                    <w:rPr>
                      <w:rFonts w:ascii="Arial" w:eastAsia="Times New Roman" w:hAnsi="Arial" w:cs="Arial"/>
                      <w:b/>
                      <w:bCs/>
                      <w:sz w:val="20"/>
                      <w:szCs w:val="20"/>
                    </w:rPr>
                    <w:t>Click on the link to review the scenario, your role and the key players involved in this scenario. When you have finished reviewing the You Decide scenario, please return here to finish the activity below.</w:t>
                  </w:r>
                </w:p>
                <w:p w:rsidR="00F22134" w:rsidRPr="00F22134" w:rsidRDefault="00F22134" w:rsidP="00F22134">
                  <w:pPr>
                    <w:spacing w:before="100" w:beforeAutospacing="1" w:after="100" w:afterAutospacing="1" w:line="240" w:lineRule="auto"/>
                    <w:rPr>
                      <w:rFonts w:ascii="Arial" w:eastAsia="Times New Roman" w:hAnsi="Arial" w:cs="Arial"/>
                      <w:sz w:val="17"/>
                      <w:szCs w:val="17"/>
                    </w:rPr>
                  </w:pPr>
                  <w:r w:rsidRPr="00F22134">
                    <w:rPr>
                      <w:rFonts w:ascii="Arial" w:eastAsia="Times New Roman" w:hAnsi="Arial" w:cs="Arial"/>
                      <w:sz w:val="20"/>
                      <w:szCs w:val="20"/>
                    </w:rPr>
                    <w:t>Note: These activities will open in a new pop-up window, so you may need to disable any pop-up blockers.</w:t>
                  </w:r>
                </w:p>
                <w:p w:rsidR="00F22134" w:rsidRPr="00F22134" w:rsidRDefault="00F22134" w:rsidP="00F22134">
                  <w:pPr>
                    <w:spacing w:before="100" w:beforeAutospacing="1" w:after="100" w:afterAutospacing="1" w:line="240" w:lineRule="auto"/>
                    <w:rPr>
                      <w:rFonts w:ascii="Arial" w:eastAsia="Times New Roman" w:hAnsi="Arial" w:cs="Arial"/>
                      <w:sz w:val="17"/>
                      <w:szCs w:val="17"/>
                    </w:rPr>
                  </w:pPr>
                  <w:hyperlink r:id="rId6" w:tgtFrame="new" w:history="1">
                    <w:r w:rsidRPr="00F22134">
                      <w:rPr>
                        <w:rFonts w:ascii="Arial" w:eastAsia="Times New Roman" w:hAnsi="Arial" w:cs="Arial"/>
                        <w:color w:val="0000FF"/>
                        <w:sz w:val="20"/>
                        <w:szCs w:val="20"/>
                        <w:u w:val="single"/>
                      </w:rPr>
                      <w:t>Click Here to View the Transcript.</w:t>
                    </w:r>
                  </w:hyperlink>
                </w:p>
              </w:tc>
            </w:tr>
          </w:tbl>
          <w:p w:rsidR="00F22134" w:rsidRPr="00F22134" w:rsidRDefault="00F22134" w:rsidP="00F22134">
            <w:pPr>
              <w:spacing w:after="0" w:line="240" w:lineRule="auto"/>
              <w:rPr>
                <w:rFonts w:ascii="Arial" w:eastAsia="Times New Roman" w:hAnsi="Arial" w:cs="Arial"/>
                <w:sz w:val="17"/>
                <w:szCs w:val="17"/>
              </w:rPr>
            </w:pPr>
          </w:p>
        </w:tc>
      </w:tr>
    </w:tbl>
    <w:p w:rsidR="00F22134" w:rsidRPr="00F22134" w:rsidRDefault="00F22134" w:rsidP="00F22134">
      <w:pPr>
        <w:spacing w:after="0" w:line="240" w:lineRule="auto"/>
        <w:rPr>
          <w:rFonts w:ascii="Times New Roman" w:eastAsia="Times New Roman" w:hAnsi="Times New Roman" w:cs="Times New Roman"/>
          <w:sz w:val="24"/>
          <w:szCs w:val="24"/>
        </w:rPr>
      </w:pPr>
    </w:p>
    <w:tbl>
      <w:tblPr>
        <w:tblW w:w="0" w:type="auto"/>
        <w:tblCellSpacing w:w="0" w:type="dxa"/>
        <w:tblCellMar>
          <w:left w:w="0" w:type="dxa"/>
          <w:right w:w="0" w:type="dxa"/>
        </w:tblCellMar>
        <w:tblLook w:val="04A0" w:firstRow="1" w:lastRow="0" w:firstColumn="1" w:lastColumn="0" w:noHBand="0" w:noVBand="1"/>
      </w:tblPr>
      <w:tblGrid>
        <w:gridCol w:w="108"/>
        <w:gridCol w:w="1690"/>
        <w:gridCol w:w="120"/>
      </w:tblGrid>
      <w:tr w:rsidR="00F22134" w:rsidRPr="00F22134" w:rsidTr="00F22134">
        <w:trPr>
          <w:tblCellSpacing w:w="0" w:type="dxa"/>
        </w:trPr>
        <w:tc>
          <w:tcPr>
            <w:tcW w:w="0" w:type="auto"/>
            <w:vAlign w:val="center"/>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noProof/>
                <w:sz w:val="20"/>
                <w:szCs w:val="20"/>
              </w:rPr>
              <mc:AlternateContent>
                <mc:Choice Requires="wps">
                  <w:drawing>
                    <wp:inline distT="0" distB="0" distL="0" distR="0" wp14:anchorId="50C0FA66" wp14:editId="1652EF0D">
                      <wp:extent cx="68580" cy="205740"/>
                      <wp:effectExtent l="0" t="0" r="0" b="0"/>
                      <wp:docPr id="4" name="AutoShape 3" descr="http://vizedhtmlcontent.next.ecollege.com/ec/Courses/13775/CRS-DVUO-2148869/ConnectLab/tabgold_01_left.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http://vizedhtmlcontent.next.ecollege.com/ec/Courses/13775/CRS-DVUO-2148869/ConnectLab/tabgold_01_left.gif" style="width:5.4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" filled="f" stroked="f">
                      <o:lock v:ext="edit" aspectratio="t"/>
                      <w10:anchorlock/>
                    </v:rect>
                  </w:pict>
                </mc:Fallback>
              </mc:AlternateContent>
            </w:r>
          </w:p>
        </w:tc>
        <w:tc>
          <w:tcPr>
            <w:tcW w:w="0" w:type="auto"/>
            <w:vAlign w:val="bottom"/>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b/>
                <w:bCs/>
                <w:color w:val="999999"/>
                <w:sz w:val="20"/>
                <w:szCs w:val="20"/>
              </w:rPr>
              <w:t>Y O U  D E C I D E</w:t>
            </w:r>
          </w:p>
        </w:tc>
        <w:tc>
          <w:tcPr>
            <w:tcW w:w="0" w:type="auto"/>
            <w:vAlign w:val="center"/>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noProof/>
                <w:sz w:val="20"/>
                <w:szCs w:val="20"/>
              </w:rPr>
              <mc:AlternateContent>
                <mc:Choice Requires="wps">
                  <w:drawing>
                    <wp:inline distT="0" distB="0" distL="0" distR="0" wp14:anchorId="289D7C42" wp14:editId="3CB4C1E0">
                      <wp:extent cx="76200" cy="205740"/>
                      <wp:effectExtent l="0" t="0" r="0" b="0"/>
                      <wp:docPr id="3" name="AutoShape 4" descr="http://vizedhtmlcontent.next.ecollege.com/ec/Courses/13775/CRS-DVUO-2148869/ConnectLab/tabgold_03_right.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http://vizedhtmlcontent.next.ecollege.com/ec/Courses/13775/CRS-DVUO-2148869/ConnectLab/tabgold_03_right.gif" style="width:6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" filled="f" stroked="f">
                      <o:lock v:ext="edit" aspectratio="t"/>
                      <w10:anchorlock/>
                    </v:rect>
                  </w:pict>
                </mc:Fallback>
              </mc:AlternateContent>
            </w:r>
          </w:p>
        </w:tc>
      </w:tr>
    </w:tbl>
    <w:p w:rsidR="00F22134" w:rsidRPr="00F22134" w:rsidRDefault="00F22134" w:rsidP="00F22134">
      <w:pPr>
        <w:spacing w:after="0" w:line="240" w:lineRule="auto"/>
        <w:rPr>
          <w:rFonts w:ascii="Times New Roman" w:eastAsia="Times New Roman" w:hAnsi="Times New Roman" w:cs="Times New Roman"/>
          <w:vanish/>
          <w:sz w:val="24"/>
          <w:szCs w:val="24"/>
        </w:rPr>
      </w:pPr>
    </w:p>
    <w:tbl>
      <w:tblPr>
        <w:tblW w:w="5000" w:type="pct"/>
        <w:tblCellSpacing w:w="0" w:type="dxa"/>
        <w:tblCellMar>
          <w:top w:w="48" w:type="dxa"/>
          <w:left w:w="48" w:type="dxa"/>
          <w:bottom w:w="48" w:type="dxa"/>
          <w:right w:w="48" w:type="dxa"/>
        </w:tblCellMar>
        <w:tblLook w:val="04A0" w:firstRow="1" w:lastRow="0" w:firstColumn="1" w:lastColumn="0" w:noHBand="0" w:noVBand="1"/>
      </w:tblPr>
      <w:tblGrid>
        <w:gridCol w:w="9456"/>
      </w:tblGrid>
      <w:tr w:rsidR="00F22134" w:rsidRPr="00F22134" w:rsidTr="00F22134">
        <w:trPr>
          <w:tblCellSpacing w:w="0" w:type="dxa"/>
        </w:trPr>
        <w:tc>
          <w:tcPr>
            <w:tcW w:w="0" w:type="auto"/>
            <w:shd w:val="clear" w:color="auto" w:fill="FFD700"/>
            <w:vAlign w:val="center"/>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b/>
                <w:bCs/>
                <w:color w:val="000080"/>
                <w:sz w:val="20"/>
                <w:szCs w:val="20"/>
              </w:rPr>
              <w:t>Activity</w:t>
            </w:r>
          </w:p>
        </w:tc>
      </w:tr>
    </w:tbl>
    <w:tbl>
      <w:tblPr>
        <w:tblpPr w:leftFromText="36" w:rightFromText="36" w:vertAnchor="text"/>
        <w:tblW w:w="3750" w:type="pct"/>
        <w:tblCellSpacing w:w="6" w:type="dxa"/>
        <w:tblCellMar>
          <w:top w:w="12" w:type="dxa"/>
          <w:left w:w="12" w:type="dxa"/>
          <w:bottom w:w="12" w:type="dxa"/>
          <w:right w:w="12" w:type="dxa"/>
        </w:tblCellMar>
        <w:tblLook w:val="04A0" w:firstRow="1" w:lastRow="0" w:firstColumn="1" w:lastColumn="0" w:noHBand="0" w:noVBand="1"/>
      </w:tblPr>
      <w:tblGrid>
        <w:gridCol w:w="618"/>
        <w:gridCol w:w="6438"/>
      </w:tblGrid>
      <w:tr w:rsidR="00F22134" w:rsidRPr="00F22134" w:rsidTr="00F22134">
        <w:trPr>
          <w:tblCellSpacing w:w="6" w:type="dxa"/>
        </w:trPr>
        <w:tc>
          <w:tcPr>
            <w:tcW w:w="0" w:type="auto"/>
            <w:hideMark/>
          </w:tcPr>
          <w:p w:rsidR="00F22134" w:rsidRPr="00F22134" w:rsidRDefault="00F22134" w:rsidP="00F22134">
            <w:pPr>
              <w:spacing w:after="0" w:line="240" w:lineRule="auto"/>
              <w:rPr>
                <w:rFonts w:ascii="Arial" w:eastAsia="Times New Roman" w:hAnsi="Arial" w:cs="Arial"/>
                <w:sz w:val="17"/>
                <w:szCs w:val="17"/>
              </w:rPr>
            </w:pPr>
          </w:p>
        </w:tc>
        <w:tc>
          <w:tcPr>
            <w:tcW w:w="0" w:type="auto"/>
            <w:vAlign w:val="center"/>
            <w:hideMark/>
          </w:tcPr>
          <w:p w:rsidR="00F22134" w:rsidRPr="00F22134" w:rsidRDefault="00F22134" w:rsidP="00F22134">
            <w:pPr>
              <w:spacing w:after="0" w:line="240" w:lineRule="auto"/>
              <w:rPr>
                <w:rFonts w:ascii="Arial" w:eastAsia="Times New Roman" w:hAnsi="Arial" w:cs="Arial"/>
                <w:sz w:val="17"/>
                <w:szCs w:val="17"/>
              </w:rPr>
            </w:pPr>
          </w:p>
          <w:p w:rsidR="00F22134" w:rsidRPr="00F22134" w:rsidRDefault="00F22134" w:rsidP="00F22134">
            <w:pPr>
              <w:spacing w:before="100" w:beforeAutospacing="1" w:after="100" w:afterAutospacing="1" w:line="240" w:lineRule="auto"/>
              <w:rPr>
                <w:rFonts w:ascii="Arial" w:eastAsia="Times New Roman" w:hAnsi="Arial" w:cs="Arial"/>
                <w:sz w:val="17"/>
                <w:szCs w:val="17"/>
              </w:rPr>
            </w:pPr>
            <w:r w:rsidRPr="00F22134">
              <w:rPr>
                <w:rFonts w:ascii="Arial" w:eastAsia="Times New Roman" w:hAnsi="Arial" w:cs="Arial"/>
                <w:color w:val="000000"/>
                <w:sz w:val="20"/>
                <w:szCs w:val="20"/>
              </w:rPr>
              <w:t>Your task is to take this advice and produce your own recommendation to the President. Do not simply choose one person's advice; pick and choose from each recommendation that you receive. Be sure to list </w:t>
            </w:r>
            <w:r w:rsidRPr="00F22134">
              <w:rPr>
                <w:rFonts w:ascii="Arial" w:eastAsia="Times New Roman" w:hAnsi="Arial" w:cs="Arial"/>
                <w:b/>
                <w:bCs/>
                <w:color w:val="000000"/>
                <w:sz w:val="20"/>
                <w:szCs w:val="20"/>
              </w:rPr>
              <w:t>what you believe</w:t>
            </w:r>
            <w:r w:rsidRPr="00F22134">
              <w:rPr>
                <w:rFonts w:ascii="Arial" w:eastAsia="Times New Roman" w:hAnsi="Arial" w:cs="Arial"/>
                <w:color w:val="000000"/>
                <w:sz w:val="20"/>
                <w:szCs w:val="20"/>
              </w:rPr>
              <w:t> and </w:t>
            </w:r>
            <w:r w:rsidRPr="00F22134">
              <w:rPr>
                <w:rFonts w:ascii="Arial" w:eastAsia="Times New Roman" w:hAnsi="Arial" w:cs="Arial"/>
                <w:b/>
                <w:bCs/>
                <w:color w:val="000000"/>
                <w:sz w:val="20"/>
                <w:szCs w:val="20"/>
              </w:rPr>
              <w:t>why you believe</w:t>
            </w:r>
            <w:r w:rsidRPr="00F22134">
              <w:rPr>
                <w:rFonts w:ascii="Arial" w:eastAsia="Times New Roman" w:hAnsi="Arial" w:cs="Arial"/>
                <w:color w:val="000000"/>
                <w:sz w:val="20"/>
                <w:szCs w:val="20"/>
              </w:rPr>
              <w:t> it is sound advice from each of your colleagues along with </w:t>
            </w:r>
            <w:r w:rsidRPr="00F22134">
              <w:rPr>
                <w:rFonts w:ascii="Arial" w:eastAsia="Times New Roman" w:hAnsi="Arial" w:cs="Arial"/>
                <w:b/>
                <w:bCs/>
                <w:color w:val="000000"/>
                <w:sz w:val="20"/>
                <w:szCs w:val="20"/>
              </w:rPr>
              <w:t>what you</w:t>
            </w:r>
            <w:r w:rsidRPr="00F22134">
              <w:rPr>
                <w:rFonts w:ascii="Arial" w:eastAsia="Times New Roman" w:hAnsi="Arial" w:cs="Arial"/>
                <w:color w:val="000000"/>
                <w:sz w:val="20"/>
                <w:szCs w:val="20"/>
              </w:rPr>
              <w:t> </w:t>
            </w:r>
            <w:r w:rsidRPr="00F22134">
              <w:rPr>
                <w:rFonts w:ascii="Arial" w:eastAsia="Times New Roman" w:hAnsi="Arial" w:cs="Arial"/>
                <w:b/>
                <w:bCs/>
                <w:color w:val="000000"/>
                <w:sz w:val="20"/>
                <w:szCs w:val="20"/>
              </w:rPr>
              <w:t>disagree with</w:t>
            </w:r>
            <w:r w:rsidRPr="00F22134">
              <w:rPr>
                <w:rFonts w:ascii="Arial" w:eastAsia="Times New Roman" w:hAnsi="Arial" w:cs="Arial"/>
                <w:color w:val="000000"/>
                <w:sz w:val="20"/>
                <w:szCs w:val="20"/>
              </w:rPr>
              <w:t> and </w:t>
            </w:r>
            <w:r w:rsidRPr="00F22134">
              <w:rPr>
                <w:rFonts w:ascii="Arial" w:eastAsia="Times New Roman" w:hAnsi="Arial" w:cs="Arial"/>
                <w:b/>
                <w:bCs/>
                <w:color w:val="000000"/>
                <w:sz w:val="20"/>
                <w:szCs w:val="20"/>
              </w:rPr>
              <w:t>why you disagree</w:t>
            </w:r>
            <w:r w:rsidRPr="00F22134">
              <w:rPr>
                <w:rFonts w:ascii="Arial" w:eastAsia="Times New Roman" w:hAnsi="Arial" w:cs="Arial"/>
                <w:color w:val="000000"/>
                <w:sz w:val="20"/>
                <w:szCs w:val="20"/>
              </w:rPr>
              <w:t> </w:t>
            </w:r>
            <w:r w:rsidRPr="00F22134">
              <w:rPr>
                <w:rFonts w:ascii="Arial" w:eastAsia="Times New Roman" w:hAnsi="Arial" w:cs="Arial"/>
                <w:b/>
                <w:bCs/>
                <w:color w:val="000000"/>
                <w:sz w:val="20"/>
                <w:szCs w:val="20"/>
              </w:rPr>
              <w:t>with</w:t>
            </w:r>
            <w:r w:rsidRPr="00F22134">
              <w:rPr>
                <w:rFonts w:ascii="Arial" w:eastAsia="Times New Roman" w:hAnsi="Arial" w:cs="Arial"/>
                <w:color w:val="000000"/>
                <w:sz w:val="20"/>
                <w:szCs w:val="20"/>
              </w:rPr>
              <w:t> your colleagues. Then, produce a consolidated recommendation of your own. Your submission should be approximately one page (250 words) in length, double-spaced.</w:t>
            </w:r>
          </w:p>
        </w:tc>
      </w:tr>
      <w:tr w:rsidR="00F22134" w:rsidRPr="00F22134" w:rsidTr="00F22134">
        <w:trPr>
          <w:tblCellSpacing w:w="6" w:type="dxa"/>
        </w:trPr>
        <w:tc>
          <w:tcPr>
            <w:tcW w:w="600" w:type="dxa"/>
            <w:hideMark/>
          </w:tcPr>
          <w:p w:rsidR="00F22134" w:rsidRPr="00F22134" w:rsidRDefault="00F22134" w:rsidP="00F22134">
            <w:pPr>
              <w:spacing w:after="0" w:line="240" w:lineRule="auto"/>
              <w:rPr>
                <w:rFonts w:ascii="Arial" w:eastAsia="Times New Roman" w:hAnsi="Arial" w:cs="Arial"/>
                <w:sz w:val="17"/>
                <w:szCs w:val="17"/>
              </w:rPr>
            </w:pPr>
            <w:r w:rsidRPr="00F22134">
              <w:rPr>
                <w:rFonts w:ascii="Arial" w:eastAsia="Times New Roman" w:hAnsi="Arial" w:cs="Arial"/>
                <w:sz w:val="17"/>
                <w:szCs w:val="17"/>
              </w:rPr>
              <w:br/>
            </w:r>
            <w:r w:rsidRPr="00F22134">
              <w:rPr>
                <w:rFonts w:ascii="Arial" w:eastAsia="Times New Roman" w:hAnsi="Arial" w:cs="Arial"/>
                <w:noProof/>
                <w:sz w:val="17"/>
                <w:szCs w:val="17"/>
              </w:rPr>
              <mc:AlternateContent>
                <mc:Choice Requires="wps">
                  <w:drawing>
                    <wp:inline distT="0" distB="0" distL="0" distR="0" wp14:anchorId="2457E6DC" wp14:editId="5B40428A">
                      <wp:extent cx="304800" cy="304800"/>
                      <wp:effectExtent l="0" t="0" r="0" b="0"/>
                      <wp:docPr id="2" name="AutoShape 5" descr="Not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Note! ic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X4m6+vgIA&#10;AMoFAAAOAAAAAAAAAAAAAAAAAC4CAABkcnMvZTJvRG9jLnhtbFBLAQItABQABgAIAAAAIQBMoOks&#10;2AAAAAMBAAAPAAAAAAAAAAAAAAAAABgFAABkcnMvZG93bnJldi54bWxQSwUGAAAAAAQABADzAAAA&#10;HQYAAAAA&#10;" filled="f" stroked="f">
                      <o:lock v:ext="edit" aspectratio="t"/>
                      <w10:anchorlock/>
                    </v:rect>
                  </w:pict>
                </mc:Fallback>
              </mc:AlternateContent>
            </w:r>
          </w:p>
        </w:tc>
        <w:tc>
          <w:tcPr>
            <w:tcW w:w="0" w:type="auto"/>
            <w:vAlign w:val="center"/>
            <w:hideMark/>
          </w:tcPr>
          <w:p w:rsidR="00F22134" w:rsidRPr="00F22134" w:rsidRDefault="00F22134" w:rsidP="00F22134">
            <w:pPr>
              <w:spacing w:after="0" w:line="240" w:lineRule="auto"/>
              <w:rPr>
                <w:rFonts w:ascii="Arial" w:eastAsia="Times New Roman" w:hAnsi="Arial" w:cs="Arial"/>
                <w:sz w:val="17"/>
                <w:szCs w:val="17"/>
              </w:rPr>
            </w:pPr>
          </w:p>
          <w:p w:rsidR="00F22134" w:rsidRPr="00F22134" w:rsidRDefault="00F22134" w:rsidP="00F22134">
            <w:pPr>
              <w:spacing w:before="100" w:beforeAutospacing="1" w:after="100" w:afterAutospacing="1" w:line="240" w:lineRule="auto"/>
              <w:rPr>
                <w:rFonts w:ascii="Arial" w:eastAsia="Times New Roman" w:hAnsi="Arial" w:cs="Arial"/>
                <w:sz w:val="17"/>
                <w:szCs w:val="17"/>
              </w:rPr>
            </w:pPr>
            <w:r w:rsidRPr="00F22134">
              <w:rPr>
                <w:rFonts w:ascii="Arial" w:eastAsia="Times New Roman" w:hAnsi="Arial" w:cs="Arial"/>
                <w:color w:val="000000"/>
                <w:sz w:val="20"/>
                <w:szCs w:val="20"/>
              </w:rPr>
              <w:t>See "Due Dates for Assignments &amp; Exams" in the Syllabus for due date information.</w:t>
            </w:r>
          </w:p>
          <w:p w:rsidR="00F22134" w:rsidRPr="00F22134" w:rsidRDefault="00F22134" w:rsidP="00F22134">
            <w:pPr>
              <w:spacing w:before="100" w:beforeAutospacing="1" w:after="100" w:afterAutospacing="1" w:line="240" w:lineRule="auto"/>
              <w:rPr>
                <w:rFonts w:ascii="Arial" w:eastAsia="Times New Roman" w:hAnsi="Arial" w:cs="Arial"/>
                <w:sz w:val="17"/>
                <w:szCs w:val="17"/>
              </w:rPr>
            </w:pPr>
            <w:r w:rsidRPr="00F22134">
              <w:rPr>
                <w:rFonts w:ascii="Arial" w:eastAsia="Times New Roman" w:hAnsi="Arial" w:cs="Arial"/>
                <w:color w:val="000000"/>
                <w:sz w:val="20"/>
                <w:szCs w:val="20"/>
              </w:rPr>
              <w:t xml:space="preserve">Submit your assignment to the </w:t>
            </w:r>
            <w:proofErr w:type="spellStart"/>
            <w:r w:rsidRPr="00F22134">
              <w:rPr>
                <w:rFonts w:ascii="Arial" w:eastAsia="Times New Roman" w:hAnsi="Arial" w:cs="Arial"/>
                <w:color w:val="000000"/>
                <w:sz w:val="20"/>
                <w:szCs w:val="20"/>
              </w:rPr>
              <w:t>Dropbox</w:t>
            </w:r>
            <w:proofErr w:type="spellEnd"/>
            <w:r w:rsidRPr="00F22134">
              <w:rPr>
                <w:rFonts w:ascii="Arial" w:eastAsia="Times New Roman" w:hAnsi="Arial" w:cs="Arial"/>
                <w:color w:val="000000"/>
                <w:sz w:val="20"/>
                <w:szCs w:val="20"/>
              </w:rPr>
              <w:t xml:space="preserve"> located on the silver tab at the top of this page. For instructions on how to use the </w:t>
            </w:r>
            <w:proofErr w:type="spellStart"/>
            <w:r w:rsidRPr="00F22134">
              <w:rPr>
                <w:rFonts w:ascii="Arial" w:eastAsia="Times New Roman" w:hAnsi="Arial" w:cs="Arial"/>
                <w:color w:val="000000"/>
                <w:sz w:val="20"/>
                <w:szCs w:val="20"/>
              </w:rPr>
              <w:t>Dropbox</w:t>
            </w:r>
            <w:proofErr w:type="spellEnd"/>
            <w:r w:rsidRPr="00F22134">
              <w:rPr>
                <w:rFonts w:ascii="Arial" w:eastAsia="Times New Roman" w:hAnsi="Arial" w:cs="Arial"/>
                <w:color w:val="000000"/>
                <w:sz w:val="20"/>
                <w:szCs w:val="20"/>
              </w:rPr>
              <w:t>, read these </w:t>
            </w:r>
            <w:hyperlink r:id="rId7" w:tgtFrame="_blank" w:history="1">
              <w:r w:rsidRPr="00F22134">
                <w:rPr>
                  <w:rFonts w:ascii="Arial" w:eastAsia="Times New Roman" w:hAnsi="Arial" w:cs="Arial"/>
                  <w:color w:val="810081"/>
                  <w:sz w:val="20"/>
                  <w:szCs w:val="20"/>
                  <w:u w:val="single"/>
                </w:rPr>
                <w:t>Step-by-Step Instructions</w:t>
              </w:r>
            </w:hyperlink>
            <w:r w:rsidRPr="00F22134">
              <w:rPr>
                <w:rFonts w:ascii="Arial" w:eastAsia="Times New Roman" w:hAnsi="Arial" w:cs="Arial"/>
                <w:color w:val="000080"/>
                <w:sz w:val="20"/>
                <w:szCs w:val="20"/>
              </w:rPr>
              <w:t> </w:t>
            </w:r>
            <w:r w:rsidRPr="00F22134">
              <w:rPr>
                <w:rFonts w:ascii="Arial" w:eastAsia="Times New Roman" w:hAnsi="Arial" w:cs="Arial"/>
                <w:color w:val="000000"/>
                <w:sz w:val="20"/>
                <w:szCs w:val="20"/>
              </w:rPr>
              <w:t>or watch this</w:t>
            </w:r>
            <w:r w:rsidRPr="00F22134">
              <w:rPr>
                <w:rFonts w:ascii="Arial" w:eastAsia="Times New Roman" w:hAnsi="Arial" w:cs="Arial"/>
                <w:color w:val="000080"/>
                <w:sz w:val="20"/>
                <w:szCs w:val="20"/>
              </w:rPr>
              <w:t> </w:t>
            </w:r>
            <w:r w:rsidRPr="00F22134">
              <w:rPr>
                <w:rFonts w:ascii="Arial" w:eastAsia="Times New Roman" w:hAnsi="Arial" w:cs="Arial"/>
                <w:noProof/>
                <w:color w:val="000080"/>
                <w:sz w:val="20"/>
                <w:szCs w:val="20"/>
              </w:rPr>
              <mc:AlternateContent>
                <mc:Choice Requires="wps">
                  <w:drawing>
                    <wp:inline distT="0" distB="0" distL="0" distR="0" wp14:anchorId="0F41D7FE" wp14:editId="6C07E318">
                      <wp:extent cx="304800" cy="304800"/>
                      <wp:effectExtent l="0" t="0" r="0" b="0"/>
                      <wp:docPr id="1" name="AutoShape 6" descr="Tutoria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Tutorial ic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EPrpiLwCAADN&#10;BQAADgAAAAAAAAAAAAAAAAAuAgAAZHJzL2Uyb0RvYy54bWxQSwECLQAUAAYACAAAACEATKDpLNgA&#10;AAADAQAADwAAAAAAAAAAAAAAAAAWBQAAZHJzL2Rvd25yZXYueG1sUEsFBgAAAAAEAAQA8wAAABsG&#10;AAAAAA==&#10;" filled="f" stroked="f">
                      <o:lock v:ext="edit" aspectratio="t"/>
                      <w10:anchorlock/>
                    </v:rect>
                  </w:pict>
                </mc:Fallback>
              </mc:AlternateContent>
            </w:r>
            <w:r w:rsidRPr="00F22134">
              <w:rPr>
                <w:rFonts w:ascii="Arial" w:eastAsia="Times New Roman" w:hAnsi="Arial" w:cs="Arial"/>
                <w:color w:val="000080"/>
                <w:sz w:val="20"/>
                <w:szCs w:val="20"/>
              </w:rPr>
              <w:t> </w:t>
            </w:r>
            <w:proofErr w:type="spellStart"/>
            <w:r w:rsidRPr="00F22134">
              <w:rPr>
                <w:rFonts w:ascii="Arial" w:eastAsia="Times New Roman" w:hAnsi="Arial" w:cs="Arial"/>
                <w:sz w:val="20"/>
                <w:szCs w:val="20"/>
              </w:rPr>
              <w:fldChar w:fldCharType="begin"/>
            </w:r>
            <w:r w:rsidRPr="00F22134">
              <w:rPr>
                <w:rFonts w:ascii="Arial" w:eastAsia="Times New Roman" w:hAnsi="Arial" w:cs="Arial"/>
                <w:sz w:val="20"/>
                <w:szCs w:val="20"/>
              </w:rPr>
              <w:instrText xml:space="preserve"> HYPERLINK "http://devryu.net/ec/Courses/13775/CRS-DVUO-2148869/SSO/hub2/sso.html?node=232" \t "_blank" </w:instrText>
            </w:r>
            <w:r w:rsidRPr="00F22134">
              <w:rPr>
                <w:rFonts w:ascii="Arial" w:eastAsia="Times New Roman" w:hAnsi="Arial" w:cs="Arial"/>
                <w:sz w:val="20"/>
                <w:szCs w:val="20"/>
              </w:rPr>
              <w:fldChar w:fldCharType="separate"/>
            </w:r>
            <w:r w:rsidRPr="00F22134">
              <w:rPr>
                <w:rFonts w:ascii="Arial" w:eastAsia="Times New Roman" w:hAnsi="Arial" w:cs="Arial"/>
                <w:color w:val="810081"/>
                <w:sz w:val="20"/>
                <w:szCs w:val="20"/>
                <w:u w:val="single"/>
              </w:rPr>
              <w:t>Dropbox</w:t>
            </w:r>
            <w:proofErr w:type="spellEnd"/>
            <w:r w:rsidRPr="00F22134">
              <w:rPr>
                <w:rFonts w:ascii="Arial" w:eastAsia="Times New Roman" w:hAnsi="Arial" w:cs="Arial"/>
                <w:color w:val="810081"/>
                <w:sz w:val="20"/>
                <w:szCs w:val="20"/>
                <w:u w:val="single"/>
              </w:rPr>
              <w:t xml:space="preserve"> Tutorial</w:t>
            </w:r>
            <w:r w:rsidRPr="00F22134">
              <w:rPr>
                <w:rFonts w:ascii="Arial" w:eastAsia="Times New Roman" w:hAnsi="Arial" w:cs="Arial"/>
                <w:sz w:val="20"/>
                <w:szCs w:val="20"/>
              </w:rPr>
              <w:fldChar w:fldCharType="end"/>
            </w:r>
            <w:r w:rsidRPr="00F22134">
              <w:rPr>
                <w:rFonts w:ascii="Arial" w:eastAsia="Times New Roman" w:hAnsi="Arial" w:cs="Arial"/>
                <w:sz w:val="20"/>
                <w:szCs w:val="20"/>
              </w:rPr>
              <w:t>.</w:t>
            </w:r>
          </w:p>
          <w:p w:rsidR="00F22134" w:rsidRPr="00F22134" w:rsidRDefault="00F22134" w:rsidP="00F22134">
            <w:pPr>
              <w:spacing w:before="100" w:beforeAutospacing="1" w:after="100" w:afterAutospacing="1" w:line="240" w:lineRule="auto"/>
              <w:rPr>
                <w:rFonts w:ascii="Arial" w:eastAsia="Times New Roman" w:hAnsi="Arial" w:cs="Arial"/>
                <w:sz w:val="20"/>
                <w:szCs w:val="20"/>
              </w:rPr>
            </w:pPr>
            <w:r w:rsidRPr="00F22134">
              <w:rPr>
                <w:rFonts w:ascii="Arial" w:eastAsia="Times New Roman" w:hAnsi="Arial" w:cs="Arial"/>
                <w:sz w:val="20"/>
                <w:szCs w:val="20"/>
              </w:rPr>
              <w:t> </w:t>
            </w:r>
          </w:p>
        </w:tc>
      </w:tr>
    </w:tbl>
    <w:p w:rsidR="001746E5" w:rsidRDefault="001746E5"/>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Default="00F22134"/>
    <w:p w:rsidR="00F22134" w:rsidRPr="00F22134" w:rsidRDefault="00F22134">
      <w:pPr>
        <w:rPr>
          <w:b/>
        </w:rPr>
      </w:pPr>
      <w:r w:rsidRPr="00F22134">
        <w:rPr>
          <w:b/>
        </w:rPr>
        <w:lastRenderedPageBreak/>
        <w:t xml:space="preserve">Scenario </w:t>
      </w:r>
    </w:p>
    <w:p w:rsidR="00F22134" w:rsidRDefault="00F22134">
      <w:r w:rsidRPr="00F22134">
        <w:t>The U.S. economy has fallen into a recession. It is a severe and deep recession, and one that some economic analysts say may persist for at least another year. The unemployment rate has risen to levels not seen in over 20 years. The current unemployment rate is at 8% and is expected to rise further. The inflation rate is -2.4 percent, meaning that overall, prices are falling.</w:t>
      </w:r>
    </w:p>
    <w:p w:rsidR="00F22134" w:rsidRPr="00F22134" w:rsidRDefault="00F22134">
      <w:pPr>
        <w:rPr>
          <w:b/>
        </w:rPr>
      </w:pPr>
      <w:proofErr w:type="gramStart"/>
      <w:r w:rsidRPr="00F22134">
        <w:rPr>
          <w:b/>
        </w:rPr>
        <w:t>Your</w:t>
      </w:r>
      <w:proofErr w:type="gramEnd"/>
      <w:r w:rsidRPr="00F22134">
        <w:rPr>
          <w:b/>
        </w:rPr>
        <w:t xml:space="preserve"> Role</w:t>
      </w:r>
    </w:p>
    <w:p w:rsidR="00F22134" w:rsidRDefault="00F22134">
      <w:r w:rsidRPr="00F22134">
        <w:t>You are the new senior economic advisor to the President of the United States, and he has asked for your recommendation on how to proceed. Since you are an experienced Washington consultant, you know that you should first consult several other experts and get their advice. The following colleagues have expressed their insights and recommendations.</w:t>
      </w:r>
    </w:p>
    <w:p w:rsidR="00F22134" w:rsidRDefault="00F22134">
      <w:pPr>
        <w:rPr>
          <w:b/>
        </w:rPr>
      </w:pPr>
      <w:r w:rsidRPr="00F22134">
        <w:rPr>
          <w:b/>
        </w:rPr>
        <w:t>Key Players</w:t>
      </w:r>
    </w:p>
    <w:p w:rsidR="00F22134" w:rsidRDefault="00F22134">
      <w:pPr>
        <w:rPr>
          <w:b/>
        </w:rPr>
      </w:pPr>
      <w:r>
        <w:rPr>
          <w:b/>
        </w:rPr>
        <w:t>Raymond Burke –Economic Consultant</w:t>
      </w:r>
    </w:p>
    <w:p w:rsidR="00F22134" w:rsidRPr="00F22134" w:rsidRDefault="00F22134">
      <w:r>
        <w:t xml:space="preserve">Recommends the President lowers interest rates further to help businesses and consumers get back on their feet. </w:t>
      </w:r>
    </w:p>
    <w:p w:rsidR="00F22134" w:rsidRDefault="00F22134">
      <w:pPr>
        <w:rPr>
          <w:b/>
        </w:rPr>
      </w:pPr>
      <w:r>
        <w:rPr>
          <w:b/>
        </w:rPr>
        <w:t>Kathy Lee – Former Economic Advisor to the President</w:t>
      </w:r>
    </w:p>
    <w:p w:rsidR="00F22134" w:rsidRPr="00F22134" w:rsidRDefault="00F22134">
      <w:r>
        <w:t>Recommends the President should raise taxes and reduce government spending</w:t>
      </w:r>
    </w:p>
    <w:p w:rsidR="00F22134" w:rsidRDefault="00F22134">
      <w:pPr>
        <w:rPr>
          <w:b/>
        </w:rPr>
      </w:pPr>
      <w:r>
        <w:rPr>
          <w:b/>
        </w:rPr>
        <w:t>Patricia Lopez – Consultant to the Federal Reserve</w:t>
      </w:r>
    </w:p>
    <w:p w:rsidR="00F22134" w:rsidRPr="00F22134" w:rsidRDefault="00F22134">
      <w:r>
        <w:t xml:space="preserve">Recommends the Fed leave interest rates </w:t>
      </w:r>
      <w:proofErr w:type="gramStart"/>
      <w:r>
        <w:t>alone ,</w:t>
      </w:r>
      <w:proofErr w:type="gramEnd"/>
      <w:r>
        <w:t xml:space="preserve"> but strongly sell bonds, and raise the bank reserve requirement.</w:t>
      </w:r>
    </w:p>
    <w:p w:rsidR="00F22134" w:rsidRDefault="00F22134">
      <w:pPr>
        <w:rPr>
          <w:b/>
        </w:rPr>
      </w:pPr>
      <w:r>
        <w:rPr>
          <w:b/>
        </w:rPr>
        <w:t xml:space="preserve">Allison </w:t>
      </w:r>
      <w:proofErr w:type="spellStart"/>
      <w:r>
        <w:rPr>
          <w:b/>
        </w:rPr>
        <w:t>Tanney</w:t>
      </w:r>
      <w:proofErr w:type="spellEnd"/>
      <w:r>
        <w:rPr>
          <w:b/>
        </w:rPr>
        <w:t xml:space="preserve"> </w:t>
      </w:r>
      <w:proofErr w:type="gramStart"/>
      <w:r>
        <w:rPr>
          <w:b/>
        </w:rPr>
        <w:t>-  Economic</w:t>
      </w:r>
      <w:proofErr w:type="gramEnd"/>
      <w:r>
        <w:rPr>
          <w:b/>
        </w:rPr>
        <w:t xml:space="preserve"> Consultant</w:t>
      </w:r>
    </w:p>
    <w:p w:rsidR="00F22134" w:rsidRDefault="00F22134">
      <w:r>
        <w:t>Recommends the President work with Congress to increase government spending and lower taxes. As far as monetary policy is concerned, the Federal Reserve Board needs to increase the money supply by buying bonds, raising interest rates, and if necessary, raising the reserve requirement.</w:t>
      </w:r>
    </w:p>
    <w:p w:rsidR="003E58B0" w:rsidRDefault="003E58B0">
      <w:pPr>
        <w:rPr>
          <w:b/>
        </w:rPr>
      </w:pPr>
      <w:r w:rsidRPr="003E58B0">
        <w:rPr>
          <w:b/>
        </w:rPr>
        <w:t>Assignment</w:t>
      </w:r>
    </w:p>
    <w:p w:rsidR="003E58B0" w:rsidRDefault="003E58B0" w:rsidP="003E58B0">
      <w:r>
        <w:t>Given the scenario, your role and the information provided by the key players involved, it is time for you to make a decision.</w:t>
      </w:r>
    </w:p>
    <w:p w:rsidR="003E58B0" w:rsidRDefault="003E58B0" w:rsidP="003E58B0">
      <w:r>
        <w:t xml:space="preserve">If you are finished reviewing this scenario, close this window and return to this Week's You Decide tab, in </w:t>
      </w:r>
      <w:proofErr w:type="spellStart"/>
      <w:r>
        <w:t>eCollege</w:t>
      </w:r>
      <w:proofErr w:type="spellEnd"/>
      <w:r>
        <w:t>, to complete the activity for this scenario.</w:t>
      </w:r>
    </w:p>
    <w:p w:rsidR="003E58B0" w:rsidRDefault="003E58B0" w:rsidP="003E58B0"/>
    <w:p w:rsidR="003E58B0" w:rsidRDefault="003E58B0" w:rsidP="003E58B0">
      <w:r>
        <w:t>You can return and review this scenario again at any time.</w:t>
      </w:r>
      <w:bookmarkStart w:id="0" w:name="_GoBack"/>
      <w:bookmarkEnd w:id="0"/>
    </w:p>
    <w:sectPr w:rsidR="003E58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134"/>
    <w:rsid w:val="0006436B"/>
    <w:rsid w:val="00090268"/>
    <w:rsid w:val="00095D6A"/>
    <w:rsid w:val="000A12C7"/>
    <w:rsid w:val="000A6D28"/>
    <w:rsid w:val="000D0E26"/>
    <w:rsid w:val="00173ECD"/>
    <w:rsid w:val="001746E5"/>
    <w:rsid w:val="001A73FD"/>
    <w:rsid w:val="001F77DD"/>
    <w:rsid w:val="002045C9"/>
    <w:rsid w:val="00241639"/>
    <w:rsid w:val="0026571D"/>
    <w:rsid w:val="002A0E7C"/>
    <w:rsid w:val="003351EC"/>
    <w:rsid w:val="003E22CF"/>
    <w:rsid w:val="003E58B0"/>
    <w:rsid w:val="0040368E"/>
    <w:rsid w:val="00422967"/>
    <w:rsid w:val="004909C7"/>
    <w:rsid w:val="004917E5"/>
    <w:rsid w:val="00493CE7"/>
    <w:rsid w:val="00494700"/>
    <w:rsid w:val="004F5F31"/>
    <w:rsid w:val="00523F0B"/>
    <w:rsid w:val="00540405"/>
    <w:rsid w:val="005D0575"/>
    <w:rsid w:val="005F3A63"/>
    <w:rsid w:val="006B0DAC"/>
    <w:rsid w:val="006B67BC"/>
    <w:rsid w:val="006C4EE3"/>
    <w:rsid w:val="006E42C1"/>
    <w:rsid w:val="0070520E"/>
    <w:rsid w:val="007343C6"/>
    <w:rsid w:val="00750E24"/>
    <w:rsid w:val="00794DD7"/>
    <w:rsid w:val="00856AF4"/>
    <w:rsid w:val="008B6D70"/>
    <w:rsid w:val="008E2D5D"/>
    <w:rsid w:val="00906419"/>
    <w:rsid w:val="00947415"/>
    <w:rsid w:val="0099672E"/>
    <w:rsid w:val="009A1BD7"/>
    <w:rsid w:val="009B3303"/>
    <w:rsid w:val="009C2BE1"/>
    <w:rsid w:val="009F3210"/>
    <w:rsid w:val="00A06AE6"/>
    <w:rsid w:val="00A1499F"/>
    <w:rsid w:val="00A36264"/>
    <w:rsid w:val="00A40B73"/>
    <w:rsid w:val="00A64241"/>
    <w:rsid w:val="00AE5E60"/>
    <w:rsid w:val="00B174A2"/>
    <w:rsid w:val="00B45FB7"/>
    <w:rsid w:val="00BA3A34"/>
    <w:rsid w:val="00BA4A38"/>
    <w:rsid w:val="00BD4514"/>
    <w:rsid w:val="00C209AD"/>
    <w:rsid w:val="00C32833"/>
    <w:rsid w:val="00C6511C"/>
    <w:rsid w:val="00CD0BAB"/>
    <w:rsid w:val="00D153F4"/>
    <w:rsid w:val="00DF21C9"/>
    <w:rsid w:val="00E01050"/>
    <w:rsid w:val="00E7467A"/>
    <w:rsid w:val="00E81E5B"/>
    <w:rsid w:val="00E8335F"/>
    <w:rsid w:val="00EE5B09"/>
    <w:rsid w:val="00EF0F52"/>
    <w:rsid w:val="00F10E63"/>
    <w:rsid w:val="00F10F84"/>
    <w:rsid w:val="00F22134"/>
    <w:rsid w:val="00F866D1"/>
    <w:rsid w:val="00F91FCA"/>
    <w:rsid w:val="00FB2B6D"/>
    <w:rsid w:val="00FB43D3"/>
    <w:rsid w:val="00FE1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49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evryu.net/ec/Courses/13775/CRS-DVUO-2148869/SSO/hub2/sso.html?node=18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vizedhtmlcontent.next.ecollege.com/CurrentCourse/multimedia/transcript/ECON545_wk6_you_decide_transcript.pdf" TargetMode="External"/><Relationship Id="rId5" Type="http://schemas.openxmlformats.org/officeDocument/2006/relationships/hyperlink" Target="javascript:popUp('/ec/Courses/13775/CRS-DVUO-2148869/Flash/YouDecide/YouDecidePopup.html?folder=/CurrentCourse/Multimedia/GM545_WK6_YouDecide.xml&amp;height=800&amp;width=600','800','60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 D. Anderson Cancer Center</Company>
  <LinksUpToDate>false</LinksUpToDate>
  <CharactersWithSpaces>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Broughton,Vanessa L</dc:creator>
  <cp:lastModifiedBy>Broughton,Vanessa L</cp:lastModifiedBy>
  <cp:revision>2</cp:revision>
  <dcterms:created xsi:type="dcterms:W3CDTF">2013-10-10T20:24:00Z</dcterms:created>
  <dcterms:modified xsi:type="dcterms:W3CDTF">2013-10-10T20:38:00Z</dcterms:modified>
</cp:coreProperties>
</file>