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5E6" w:rsidRPr="004E45E6" w:rsidRDefault="004E45E6" w:rsidP="004E45E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spellStart"/>
      <w:r w:rsidRPr="004E45E6">
        <w:rPr>
          <w:rFonts w:ascii="AdvOT99029773" w:hAnsi="AdvOT99029773" w:cs="AdvOT99029773"/>
          <w:sz w:val="20"/>
          <w:szCs w:val="20"/>
        </w:rPr>
        <w:t>Vandell</w:t>
      </w:r>
      <w:r w:rsidRPr="004E45E6">
        <w:rPr>
          <w:rFonts w:ascii="AdvOT99029773+20" w:hAnsi="AdvOT99029773+20" w:cs="AdvOT99029773+20"/>
          <w:sz w:val="20"/>
          <w:szCs w:val="20"/>
        </w:rPr>
        <w:t>’</w:t>
      </w:r>
      <w:r w:rsidRPr="004E45E6">
        <w:rPr>
          <w:rFonts w:ascii="AdvOT99029773" w:hAnsi="AdvOT99029773" w:cs="AdvOT99029773"/>
          <w:sz w:val="20"/>
          <w:szCs w:val="20"/>
        </w:rPr>
        <w:t>s</w:t>
      </w:r>
      <w:proofErr w:type="spellEnd"/>
      <w:r w:rsidRPr="004E45E6">
        <w:rPr>
          <w:rFonts w:ascii="AdvOT99029773" w:hAnsi="AdvOT99029773" w:cs="AdvOT99029773"/>
          <w:sz w:val="20"/>
          <w:szCs w:val="20"/>
        </w:rPr>
        <w:t xml:space="preserve"> free cash flow (FCF</w:t>
      </w:r>
      <w:r w:rsidRPr="004E45E6">
        <w:rPr>
          <w:rFonts w:ascii="AdvOT99029773" w:hAnsi="AdvOT99029773" w:cs="AdvOT99029773"/>
          <w:sz w:val="13"/>
          <w:szCs w:val="13"/>
        </w:rPr>
        <w:t>0</w:t>
      </w:r>
      <w:r w:rsidRPr="004E45E6">
        <w:rPr>
          <w:rFonts w:ascii="AdvOT99029773" w:hAnsi="AdvOT99029773" w:cs="AdvOT99029773"/>
          <w:sz w:val="20"/>
          <w:szCs w:val="20"/>
        </w:rPr>
        <w:t>) is $2 million per year and is expected to grow at a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constant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rate of 5% a year; its beta is 1.4. What is the value of </w:t>
      </w:r>
      <w:proofErr w:type="spellStart"/>
      <w:r>
        <w:rPr>
          <w:rFonts w:ascii="AdvOT99029773" w:hAnsi="AdvOT99029773" w:cs="AdvOT99029773"/>
          <w:sz w:val="20"/>
          <w:szCs w:val="20"/>
        </w:rPr>
        <w:t>Vandell</w:t>
      </w:r>
      <w:r>
        <w:rPr>
          <w:rFonts w:ascii="AdvOT99029773+20" w:hAnsi="AdvOT99029773+20" w:cs="AdvOT99029773+20"/>
          <w:sz w:val="20"/>
          <w:szCs w:val="20"/>
        </w:rPr>
        <w:t>’</w:t>
      </w:r>
      <w:r>
        <w:rPr>
          <w:rFonts w:ascii="AdvOT99029773" w:hAnsi="AdvOT99029773" w:cs="AdvOT99029773"/>
          <w:sz w:val="20"/>
          <w:szCs w:val="20"/>
        </w:rPr>
        <w:t>s</w:t>
      </w:r>
      <w:proofErr w:type="spellEnd"/>
      <w:r>
        <w:rPr>
          <w:rFonts w:ascii="AdvOT99029773" w:hAnsi="AdvOT99029773" w:cs="AdvOT99029773"/>
          <w:sz w:val="20"/>
          <w:szCs w:val="20"/>
        </w:rPr>
        <w:t xml:space="preserve"> operations?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 xml:space="preserve">If </w:t>
      </w:r>
      <w:proofErr w:type="spellStart"/>
      <w:r>
        <w:rPr>
          <w:rFonts w:ascii="AdvOT99029773" w:hAnsi="AdvOT99029773" w:cs="AdvOT99029773"/>
          <w:sz w:val="20"/>
          <w:szCs w:val="20"/>
        </w:rPr>
        <w:t>Vandell</w:t>
      </w:r>
      <w:proofErr w:type="spellEnd"/>
      <w:r>
        <w:rPr>
          <w:rFonts w:ascii="AdvOT99029773" w:hAnsi="AdvOT99029773" w:cs="AdvOT99029773"/>
          <w:sz w:val="20"/>
          <w:szCs w:val="20"/>
        </w:rPr>
        <w:t xml:space="preserve"> has $10.82 million in debt, what is the current value of </w:t>
      </w:r>
      <w:proofErr w:type="spellStart"/>
      <w:r>
        <w:rPr>
          <w:rFonts w:ascii="AdvOT99029773" w:hAnsi="AdvOT99029773" w:cs="AdvOT99029773"/>
          <w:sz w:val="20"/>
          <w:szCs w:val="20"/>
        </w:rPr>
        <w:t>Vandell</w:t>
      </w:r>
      <w:r>
        <w:rPr>
          <w:rFonts w:ascii="AdvOT99029773+20" w:hAnsi="AdvOT99029773+20" w:cs="AdvOT99029773+20"/>
          <w:sz w:val="20"/>
          <w:szCs w:val="20"/>
        </w:rPr>
        <w:t>’</w:t>
      </w:r>
      <w:r>
        <w:rPr>
          <w:rFonts w:ascii="AdvOT99029773" w:hAnsi="AdvOT99029773" w:cs="AdvOT99029773"/>
          <w:sz w:val="20"/>
          <w:szCs w:val="20"/>
        </w:rPr>
        <w:t>s</w:t>
      </w:r>
      <w:proofErr w:type="spellEnd"/>
      <w:r>
        <w:rPr>
          <w:rFonts w:ascii="AdvOT99029773" w:hAnsi="AdvOT99029773" w:cs="AdvOT99029773"/>
          <w:sz w:val="20"/>
          <w:szCs w:val="20"/>
        </w:rPr>
        <w:t xml:space="preserve"> stock?</w:t>
      </w:r>
    </w:p>
    <w:p w:rsidR="003E36F6" w:rsidRDefault="004E45E6" w:rsidP="004E45E6">
      <w:pPr>
        <w:pStyle w:val="ListParagraph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>(</w:t>
      </w:r>
      <w:r>
        <w:rPr>
          <w:rFonts w:ascii="AdvOT73cceb45.I" w:hAnsi="AdvOT73cceb45.I" w:cs="AdvOT73cceb45.I"/>
          <w:sz w:val="20"/>
          <w:szCs w:val="20"/>
        </w:rPr>
        <w:t xml:space="preserve">Hint: </w:t>
      </w:r>
      <w:r>
        <w:rPr>
          <w:rFonts w:ascii="AdvOT99029773" w:hAnsi="AdvOT99029773" w:cs="AdvOT99029773"/>
          <w:sz w:val="20"/>
          <w:szCs w:val="20"/>
        </w:rPr>
        <w:t>Use the corporate valuation model)’</w:t>
      </w:r>
    </w:p>
    <w:p w:rsidR="004E45E6" w:rsidRPr="004E45E6" w:rsidRDefault="004E45E6" w:rsidP="004E45E6">
      <w:pPr>
        <w:autoSpaceDE w:val="0"/>
        <w:autoSpaceDN w:val="0"/>
        <w:adjustRightInd w:val="0"/>
        <w:spacing w:after="0" w:line="240" w:lineRule="auto"/>
        <w:ind w:left="360"/>
        <w:rPr>
          <w:rFonts w:ascii="AdvOT99029773" w:hAnsi="AdvOT99029773" w:cs="AdvOT99029773"/>
          <w:sz w:val="20"/>
          <w:szCs w:val="20"/>
        </w:rPr>
      </w:pPr>
    </w:p>
    <w:p w:rsidR="004E45E6" w:rsidRPr="004E45E6" w:rsidRDefault="004E45E6" w:rsidP="004E45E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 w:rsidRPr="004E45E6">
        <w:rPr>
          <w:rFonts w:ascii="AdvOT99029773" w:hAnsi="AdvOT99029773" w:cs="AdvOT99029773"/>
          <w:sz w:val="20"/>
          <w:szCs w:val="20"/>
        </w:rPr>
        <w:t xml:space="preserve">estimates that if it acquires </w:t>
      </w:r>
      <w:proofErr w:type="spellStart"/>
      <w:r w:rsidRPr="004E45E6">
        <w:rPr>
          <w:rFonts w:ascii="AdvOT99029773" w:hAnsi="AdvOT99029773" w:cs="AdvOT99029773"/>
          <w:sz w:val="20"/>
          <w:szCs w:val="20"/>
        </w:rPr>
        <w:t>Vandell</w:t>
      </w:r>
      <w:proofErr w:type="spellEnd"/>
      <w:r w:rsidRPr="004E45E6">
        <w:rPr>
          <w:rFonts w:ascii="AdvOT99029773" w:hAnsi="AdvOT99029773" w:cs="AdvOT99029773"/>
          <w:sz w:val="20"/>
          <w:szCs w:val="20"/>
        </w:rPr>
        <w:t>, interest payments will be $1,500,000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per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year for 3 years, after which the current target capital structure of 30% debt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will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be maintained. Interest in the fourth year will be $1.472 million, after which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interest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and the tax shield will grow at 5%. Synergies will cause the free cash flows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to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be $2.5 million, $2.9 million, $3.4 million, and $3.57 million in Years 1 through 4,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respectively</w:t>
      </w:r>
      <w:proofErr w:type="gramEnd"/>
      <w:r>
        <w:rPr>
          <w:rFonts w:ascii="AdvOT99029773" w:hAnsi="AdvOT99029773" w:cs="AdvOT99029773"/>
          <w:sz w:val="20"/>
          <w:szCs w:val="20"/>
        </w:rPr>
        <w:t>, after which the free cash flows will grow at a 5% rate. What is the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unlevered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value of </w:t>
      </w:r>
      <w:proofErr w:type="spellStart"/>
      <w:r>
        <w:rPr>
          <w:rFonts w:ascii="AdvOT99029773" w:hAnsi="AdvOT99029773" w:cs="AdvOT99029773"/>
          <w:sz w:val="20"/>
          <w:szCs w:val="20"/>
        </w:rPr>
        <w:t>Vandell</w:t>
      </w:r>
      <w:proofErr w:type="spellEnd"/>
      <w:r>
        <w:rPr>
          <w:rFonts w:ascii="AdvOT99029773" w:hAnsi="AdvOT99029773" w:cs="AdvOT99029773"/>
          <w:sz w:val="20"/>
          <w:szCs w:val="20"/>
        </w:rPr>
        <w:t>, and what is the value of its tax shields? What is the per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share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value of </w:t>
      </w:r>
      <w:proofErr w:type="spellStart"/>
      <w:r>
        <w:rPr>
          <w:rFonts w:ascii="AdvOT99029773" w:hAnsi="AdvOT99029773" w:cs="AdvOT99029773"/>
          <w:sz w:val="20"/>
          <w:szCs w:val="20"/>
        </w:rPr>
        <w:t>Vandell</w:t>
      </w:r>
      <w:proofErr w:type="spellEnd"/>
      <w:r>
        <w:rPr>
          <w:rFonts w:ascii="AdvOT99029773" w:hAnsi="AdvOT99029773" w:cs="AdvOT99029773"/>
          <w:sz w:val="20"/>
          <w:szCs w:val="20"/>
        </w:rPr>
        <w:t xml:space="preserve"> to Hastings Corporation? Assume that </w:t>
      </w:r>
      <w:proofErr w:type="spellStart"/>
      <w:r>
        <w:rPr>
          <w:rFonts w:ascii="AdvOT99029773" w:hAnsi="AdvOT99029773" w:cs="AdvOT99029773"/>
          <w:sz w:val="20"/>
          <w:szCs w:val="20"/>
        </w:rPr>
        <w:t>Vandell</w:t>
      </w:r>
      <w:proofErr w:type="spellEnd"/>
      <w:r>
        <w:rPr>
          <w:rFonts w:ascii="AdvOT99029773" w:hAnsi="AdvOT99029773" w:cs="AdvOT99029773"/>
          <w:sz w:val="20"/>
          <w:szCs w:val="20"/>
        </w:rPr>
        <w:t xml:space="preserve"> now has</w:t>
      </w:r>
    </w:p>
    <w:p w:rsidR="004E45E6" w:rsidRDefault="004E45E6" w:rsidP="004E45E6">
      <w:pPr>
        <w:pStyle w:val="ListParagraph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$10.82 million in debt.</w:t>
      </w:r>
      <w:proofErr w:type="gramEnd"/>
    </w:p>
    <w:p w:rsidR="004E45E6" w:rsidRDefault="004E45E6" w:rsidP="004E45E6">
      <w:pPr>
        <w:pStyle w:val="ListParagraph"/>
        <w:rPr>
          <w:rFonts w:ascii="AdvOT99029773" w:hAnsi="AdvOT99029773" w:cs="AdvOT99029773"/>
          <w:sz w:val="20"/>
          <w:szCs w:val="20"/>
        </w:rPr>
      </w:pPr>
    </w:p>
    <w:p w:rsidR="004E45E6" w:rsidRDefault="004E45E6" w:rsidP="004E45E6">
      <w:pPr>
        <w:pStyle w:val="ListParagraph"/>
        <w:rPr>
          <w:rFonts w:ascii="AdvOT99029773" w:hAnsi="AdvOT99029773" w:cs="AdvOT99029773"/>
          <w:sz w:val="20"/>
          <w:szCs w:val="20"/>
        </w:rPr>
      </w:pP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>3)</w:t>
      </w:r>
      <w:r w:rsidRPr="004E45E6">
        <w:rPr>
          <w:rFonts w:ascii="AdvOT99029773" w:hAnsi="AdvOT99029773" w:cs="AdvOT99029773"/>
          <w:sz w:val="20"/>
          <w:szCs w:val="20"/>
        </w:rPr>
        <w:t xml:space="preserve"> </w:t>
      </w:r>
      <w:r>
        <w:rPr>
          <w:rFonts w:ascii="AdvOT99029773" w:hAnsi="AdvOT99029773" w:cs="AdvOT99029773"/>
          <w:sz w:val="20"/>
          <w:szCs w:val="20"/>
        </w:rPr>
        <w:t>Marston Marble Corporation is considering a merger with the Conroy Concrete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>Company. Conroy is a publicly traded company, and its beta is 1.30. Conroy has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been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barely profitable, so it has paid an average of only 20% in taxes during the last several years. In addition, it uses little debt; its target ratio is just 25%, with the cost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of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debt 9%.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>If the acquisition were made, Marston would operate Conroy as a separate, wholly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owned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subsidiary. Marston would pay taxes on a consolidated basis, and the tax rate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would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therefore increase to 35%. Marston also would increase the debt capitalization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in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the Conroy subsidiary to </w:t>
      </w:r>
      <w:proofErr w:type="spellStart"/>
      <w:r>
        <w:rPr>
          <w:rFonts w:ascii="AdvOT99029773" w:hAnsi="AdvOT99029773" w:cs="AdvOT99029773"/>
          <w:sz w:val="20"/>
          <w:szCs w:val="20"/>
        </w:rPr>
        <w:t>w</w:t>
      </w:r>
      <w:r>
        <w:rPr>
          <w:rFonts w:ascii="AdvOT99029773" w:hAnsi="AdvOT99029773" w:cs="AdvOT99029773"/>
          <w:sz w:val="13"/>
          <w:szCs w:val="13"/>
        </w:rPr>
        <w:t>d</w:t>
      </w:r>
      <w:proofErr w:type="spellEnd"/>
      <w:r>
        <w:rPr>
          <w:rFonts w:ascii="AdvOT99029773" w:hAnsi="AdvOT99029773" w:cs="AdvOT99029773"/>
          <w:sz w:val="13"/>
          <w:szCs w:val="13"/>
        </w:rPr>
        <w:t xml:space="preserve"> </w:t>
      </w:r>
      <w:r>
        <w:rPr>
          <w:rFonts w:ascii="AdvOT99029773" w:hAnsi="AdvOT99029773" w:cs="AdvOT99029773"/>
          <w:sz w:val="20"/>
          <w:szCs w:val="20"/>
        </w:rPr>
        <w:t>= 40%, for a total of $22.27 million in debt by the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end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of Year 4, and pay 9.5% on the debt. Marston</w:t>
      </w:r>
      <w:r>
        <w:rPr>
          <w:rFonts w:ascii="AdvOT99029773+20" w:hAnsi="AdvOT99029773+20" w:cs="AdvOT99029773+20"/>
          <w:sz w:val="20"/>
          <w:szCs w:val="20"/>
        </w:rPr>
        <w:t>’</w:t>
      </w:r>
      <w:r>
        <w:rPr>
          <w:rFonts w:ascii="AdvOT99029773" w:hAnsi="AdvOT99029773" w:cs="AdvOT99029773"/>
          <w:sz w:val="20"/>
          <w:szCs w:val="20"/>
        </w:rPr>
        <w:t>s acquisition department estimates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that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Conroy, if acquired, would generate the following free cash flows and interest</w:t>
      </w:r>
    </w:p>
    <w:p w:rsidR="004E45E6" w:rsidRDefault="004E45E6" w:rsidP="004E45E6">
      <w:pPr>
        <w:pStyle w:val="ListParagraph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expenses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(in millions of dollars) in Years 1</w:t>
      </w:r>
      <w:r>
        <w:rPr>
          <w:rFonts w:ascii="AdvOT99029773+20" w:hAnsi="AdvOT99029773+20" w:cs="AdvOT99029773+20"/>
          <w:sz w:val="20"/>
          <w:szCs w:val="20"/>
        </w:rPr>
        <w:t>–</w:t>
      </w:r>
      <w:r>
        <w:rPr>
          <w:rFonts w:ascii="AdvOT99029773" w:hAnsi="AdvOT99029773" w:cs="AdvOT99029773"/>
          <w:sz w:val="20"/>
          <w:szCs w:val="20"/>
        </w:rPr>
        <w:t>5:</w:t>
      </w:r>
    </w:p>
    <w:p w:rsidR="004E45E6" w:rsidRDefault="004E45E6" w:rsidP="004E45E6">
      <w:pPr>
        <w:pStyle w:val="ListParagraph"/>
        <w:rPr>
          <w:rFonts w:ascii="AdvOT99029773" w:hAnsi="AdvOT99029773" w:cs="AdvOT99029773"/>
          <w:sz w:val="20"/>
          <w:szCs w:val="20"/>
        </w:rPr>
      </w:pPr>
    </w:p>
    <w:p w:rsidR="004E45E6" w:rsidRDefault="004E45E6" w:rsidP="004E45E6">
      <w:pPr>
        <w:pStyle w:val="ListParagraph"/>
        <w:rPr>
          <w:rFonts w:ascii="AdvOT99029773" w:hAnsi="AdvOT99029773" w:cs="AdvOT99029773"/>
          <w:sz w:val="20"/>
          <w:szCs w:val="20"/>
        </w:rPr>
      </w:pP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0a81dd96.B" w:hAnsi="AdvOT0a81dd96.B" w:cs="AdvOT0a81dd96.B"/>
          <w:color w:val="00004D"/>
          <w:sz w:val="18"/>
          <w:szCs w:val="18"/>
        </w:rPr>
      </w:pPr>
      <w:r>
        <w:rPr>
          <w:rFonts w:ascii="AdvOT0a81dd96.B" w:hAnsi="AdvOT0a81dd96.B" w:cs="AdvOT0a81dd96.B"/>
          <w:color w:val="00004D"/>
          <w:sz w:val="18"/>
          <w:szCs w:val="18"/>
        </w:rPr>
        <w:t>Year          Free Cash Flows        Interest Expense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b4959fff" w:hAnsi="AdvOTb4959fff" w:cs="AdvOTb4959fff"/>
          <w:color w:val="000000"/>
          <w:sz w:val="18"/>
          <w:szCs w:val="18"/>
        </w:rPr>
      </w:pPr>
      <w:r>
        <w:rPr>
          <w:rFonts w:ascii="AdvOTb4959fff" w:hAnsi="AdvOTb4959fff" w:cs="AdvOTb4959fff"/>
          <w:color w:val="000000"/>
          <w:sz w:val="18"/>
          <w:szCs w:val="18"/>
        </w:rPr>
        <w:t>1                   $1.30                              $1.2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b4959fff" w:hAnsi="AdvOTb4959fff" w:cs="AdvOTb4959fff"/>
          <w:color w:val="000000"/>
          <w:sz w:val="18"/>
          <w:szCs w:val="18"/>
        </w:rPr>
      </w:pPr>
      <w:r>
        <w:rPr>
          <w:rFonts w:ascii="AdvOTb4959fff" w:hAnsi="AdvOTb4959fff" w:cs="AdvOTb4959fff"/>
          <w:color w:val="000000"/>
          <w:sz w:val="18"/>
          <w:szCs w:val="18"/>
        </w:rPr>
        <w:t>2                     1.50                                1.7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b4959fff" w:hAnsi="AdvOTb4959fff" w:cs="AdvOTb4959fff"/>
          <w:color w:val="000000"/>
          <w:sz w:val="18"/>
          <w:szCs w:val="18"/>
        </w:rPr>
      </w:pPr>
      <w:r>
        <w:rPr>
          <w:rFonts w:ascii="AdvOTb4959fff" w:hAnsi="AdvOTb4959fff" w:cs="AdvOTb4959fff"/>
          <w:color w:val="000000"/>
          <w:sz w:val="18"/>
          <w:szCs w:val="18"/>
        </w:rPr>
        <w:t>3                     1.75                                2.8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b4959fff" w:hAnsi="AdvOTb4959fff" w:cs="AdvOTb4959fff"/>
          <w:color w:val="000000"/>
          <w:sz w:val="18"/>
          <w:szCs w:val="18"/>
        </w:rPr>
      </w:pPr>
      <w:r>
        <w:rPr>
          <w:rFonts w:ascii="AdvOTb4959fff" w:hAnsi="AdvOTb4959fff" w:cs="AdvOTb4959fff"/>
          <w:color w:val="000000"/>
          <w:sz w:val="18"/>
          <w:szCs w:val="18"/>
        </w:rPr>
        <w:t>4                      2.00                               2.1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b4959fff" w:hAnsi="AdvOTb4959fff" w:cs="AdvOTb4959fff"/>
          <w:color w:val="000000"/>
          <w:sz w:val="18"/>
          <w:szCs w:val="18"/>
        </w:rPr>
      </w:pPr>
      <w:r>
        <w:rPr>
          <w:rFonts w:ascii="AdvOTb4959fff" w:hAnsi="AdvOTb4959fff" w:cs="AdvOTb4959fff"/>
          <w:color w:val="000000"/>
          <w:sz w:val="18"/>
          <w:szCs w:val="18"/>
        </w:rPr>
        <w:t xml:space="preserve">5                     </w:t>
      </w:r>
      <w:r w:rsidRPr="004E45E6">
        <w:rPr>
          <w:rFonts w:ascii="AdvOTb4959fff" w:hAnsi="AdvOTb4959fff" w:cs="AdvOTb4959fff"/>
          <w:color w:val="000000"/>
          <w:sz w:val="18"/>
          <w:szCs w:val="18"/>
        </w:rPr>
        <w:t xml:space="preserve"> </w:t>
      </w:r>
      <w:proofErr w:type="gramStart"/>
      <w:r w:rsidRPr="004E45E6">
        <w:rPr>
          <w:rFonts w:ascii="AdvOTb4959fff" w:hAnsi="AdvOTb4959fff" w:cs="AdvOTb4959fff"/>
          <w:color w:val="000000"/>
          <w:sz w:val="18"/>
          <w:szCs w:val="18"/>
        </w:rPr>
        <w:t>2.12</w:t>
      </w:r>
      <w:r>
        <w:rPr>
          <w:rFonts w:ascii="AdvOTb4959fff" w:hAnsi="AdvOTb4959fff" w:cs="AdvOTb4959fff"/>
          <w:color w:val="000000"/>
          <w:sz w:val="18"/>
          <w:szCs w:val="18"/>
        </w:rPr>
        <w:t xml:space="preserve">                                ?</w:t>
      </w:r>
      <w:proofErr w:type="gramEnd"/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b4959fff" w:hAnsi="AdvOTb4959fff" w:cs="AdvOTb4959fff"/>
          <w:color w:val="000000"/>
          <w:sz w:val="18"/>
          <w:szCs w:val="18"/>
        </w:rPr>
      </w:pP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b4959fff" w:hAnsi="AdvOTb4959fff" w:cs="AdvOTb4959fff"/>
          <w:color w:val="000000"/>
          <w:sz w:val="18"/>
          <w:szCs w:val="18"/>
        </w:rPr>
      </w:pP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>In Year 5, Conroy</w:t>
      </w:r>
      <w:r>
        <w:rPr>
          <w:rFonts w:ascii="AdvOT99029773+20" w:hAnsi="AdvOT99029773+20" w:cs="AdvOT99029773+20"/>
          <w:sz w:val="20"/>
          <w:szCs w:val="20"/>
        </w:rPr>
        <w:t>’</w:t>
      </w:r>
      <w:r>
        <w:rPr>
          <w:rFonts w:ascii="AdvOT99029773" w:hAnsi="AdvOT99029773" w:cs="AdvOT99029773"/>
          <w:sz w:val="20"/>
          <w:szCs w:val="20"/>
        </w:rPr>
        <w:t>s interest expense would be based on its beginning-of-year (that is,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the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end-of-Year-4) debt, and in subsequent years both interest expense and free cash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flows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are projected to grow at a rate of 6%.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>These cash flows include all acquisition effects. Marston</w:t>
      </w:r>
      <w:r>
        <w:rPr>
          <w:rFonts w:ascii="AdvOT99029773+20" w:hAnsi="AdvOT99029773+20" w:cs="AdvOT99029773+20"/>
          <w:sz w:val="20"/>
          <w:szCs w:val="20"/>
        </w:rPr>
        <w:t>’</w:t>
      </w:r>
      <w:r>
        <w:rPr>
          <w:rFonts w:ascii="AdvOT99029773" w:hAnsi="AdvOT99029773" w:cs="AdvOT99029773"/>
          <w:sz w:val="20"/>
          <w:szCs w:val="20"/>
        </w:rPr>
        <w:t>s cost of equity is 10.5%,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its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beta is 1.0, and its cost of debt is 9.5%. The risk-free rate is 6%, and the market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risk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premium is 4.5%.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>a. What is the value of Conroy</w:t>
      </w:r>
      <w:r>
        <w:rPr>
          <w:rFonts w:ascii="AdvOT99029773+20" w:hAnsi="AdvOT99029773+20" w:cs="AdvOT99029773+20"/>
          <w:sz w:val="20"/>
          <w:szCs w:val="20"/>
        </w:rPr>
        <w:t>’</w:t>
      </w:r>
      <w:r>
        <w:rPr>
          <w:rFonts w:ascii="AdvOT99029773" w:hAnsi="AdvOT99029773" w:cs="AdvOT99029773"/>
          <w:sz w:val="20"/>
          <w:szCs w:val="20"/>
        </w:rPr>
        <w:t>s unlevered operations, and what is the value of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>Conroy</w:t>
      </w:r>
      <w:r>
        <w:rPr>
          <w:rFonts w:ascii="AdvOT99029773+20" w:hAnsi="AdvOT99029773+20" w:cs="AdvOT99029773+20"/>
          <w:sz w:val="20"/>
          <w:szCs w:val="20"/>
        </w:rPr>
        <w:t>’</w:t>
      </w:r>
      <w:r>
        <w:rPr>
          <w:rFonts w:ascii="AdvOT99029773" w:hAnsi="AdvOT99029773" w:cs="AdvOT99029773"/>
          <w:sz w:val="20"/>
          <w:szCs w:val="20"/>
        </w:rPr>
        <w:t>s tax shields under the proposed merger and financing arrangements?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>b. What is the dollar value of Conroy</w:t>
      </w:r>
      <w:r>
        <w:rPr>
          <w:rFonts w:ascii="AdvOT99029773+20" w:hAnsi="AdvOT99029773+20" w:cs="AdvOT99029773+20"/>
          <w:sz w:val="20"/>
          <w:szCs w:val="20"/>
        </w:rPr>
        <w:t>’</w:t>
      </w:r>
      <w:r>
        <w:rPr>
          <w:rFonts w:ascii="AdvOT99029773" w:hAnsi="AdvOT99029773" w:cs="AdvOT99029773"/>
          <w:sz w:val="20"/>
          <w:szCs w:val="20"/>
        </w:rPr>
        <w:t>s operations? If Conroy has $10 million in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debt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outstanding, how much would Marston be willing to pay for Conroy?</w:t>
      </w:r>
    </w:p>
    <w:p w:rsidR="00D44DB7" w:rsidRDefault="00D44DB7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</w:p>
    <w:p w:rsidR="00D44DB7" w:rsidRDefault="00D44DB7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</w:p>
    <w:p w:rsidR="00D44DB7" w:rsidRDefault="00D44DB7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</w:p>
    <w:p w:rsidR="004E45E6" w:rsidRPr="0000598B" w:rsidRDefault="004E45E6" w:rsidP="00D44DB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dvOTb4959fff" w:hAnsi="AdvOTb4959fff" w:cs="AdvOTb4959fff"/>
          <w:b/>
          <w:color w:val="000000"/>
          <w:sz w:val="18"/>
          <w:szCs w:val="18"/>
        </w:rPr>
      </w:pPr>
      <w:r w:rsidRPr="0000598B">
        <w:rPr>
          <w:rFonts w:ascii="AdvOTb4959fff" w:hAnsi="AdvOTb4959fff" w:cs="AdvOTb4959fff"/>
          <w:b/>
          <w:color w:val="000000"/>
          <w:sz w:val="18"/>
          <w:szCs w:val="18"/>
        </w:rPr>
        <w:lastRenderedPageBreak/>
        <w:t>Spreadsheet Problem</w:t>
      </w:r>
      <w:proofErr w:type="gramStart"/>
      <w:r w:rsidR="00CA084C">
        <w:rPr>
          <w:rFonts w:ascii="AdvOTb4959fff" w:hAnsi="AdvOTb4959fff" w:cs="AdvOTb4959fff"/>
          <w:b/>
          <w:color w:val="000000"/>
          <w:sz w:val="18"/>
          <w:szCs w:val="18"/>
        </w:rPr>
        <w:t>( Use</w:t>
      </w:r>
      <w:proofErr w:type="gramEnd"/>
      <w:r w:rsidR="00CA084C">
        <w:rPr>
          <w:rFonts w:ascii="AdvOTb4959fff" w:hAnsi="AdvOTb4959fff" w:cs="AdvOTb4959fff"/>
          <w:b/>
          <w:color w:val="000000"/>
          <w:sz w:val="18"/>
          <w:szCs w:val="18"/>
        </w:rPr>
        <w:t xml:space="preserve"> Attached spreadsheet to answer)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 xml:space="preserve">Start with the partial model in the file </w:t>
      </w:r>
      <w:r>
        <w:rPr>
          <w:rFonts w:ascii="AdvOT45e1fd07.BI" w:hAnsi="AdvOT45e1fd07.BI" w:cs="AdvOT45e1fd07.BI"/>
          <w:sz w:val="20"/>
          <w:szCs w:val="20"/>
        </w:rPr>
        <w:t xml:space="preserve">Ch22 P05 Build a Model.xls </w:t>
      </w:r>
      <w:r>
        <w:rPr>
          <w:rFonts w:ascii="AdvOT99029773" w:hAnsi="AdvOT99029773" w:cs="AdvOT99029773"/>
          <w:sz w:val="20"/>
          <w:szCs w:val="20"/>
        </w:rPr>
        <w:t xml:space="preserve">on the </w:t>
      </w:r>
      <w:proofErr w:type="gramStart"/>
      <w:r>
        <w:rPr>
          <w:rFonts w:ascii="AdvOT99029773" w:hAnsi="AdvOT99029773" w:cs="AdvOT99029773"/>
          <w:sz w:val="20"/>
          <w:szCs w:val="20"/>
        </w:rPr>
        <w:t>textbook</w:t>
      </w:r>
      <w:r>
        <w:rPr>
          <w:rFonts w:ascii="AdvOT99029773+20" w:hAnsi="AdvOT99029773+20" w:cs="AdvOT99029773+20"/>
          <w:sz w:val="20"/>
          <w:szCs w:val="20"/>
        </w:rPr>
        <w:t>’</w:t>
      </w:r>
      <w:r>
        <w:rPr>
          <w:rFonts w:ascii="AdvOT99029773" w:hAnsi="AdvOT99029773" w:cs="AdvOT99029773"/>
          <w:sz w:val="20"/>
          <w:szCs w:val="20"/>
        </w:rPr>
        <w:t>s</w:t>
      </w:r>
      <w:proofErr w:type="gramEnd"/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 xml:space="preserve">Web site. </w:t>
      </w:r>
      <w:proofErr w:type="spellStart"/>
      <w:r>
        <w:rPr>
          <w:rFonts w:ascii="AdvOT99029773" w:hAnsi="AdvOT99029773" w:cs="AdvOT99029773"/>
          <w:sz w:val="20"/>
          <w:szCs w:val="20"/>
        </w:rPr>
        <w:t>Duchon</w:t>
      </w:r>
      <w:proofErr w:type="spellEnd"/>
      <w:r>
        <w:rPr>
          <w:rFonts w:ascii="AdvOT99029773" w:hAnsi="AdvOT99029773" w:cs="AdvOT99029773"/>
          <w:sz w:val="20"/>
          <w:szCs w:val="20"/>
        </w:rPr>
        <w:t xml:space="preserve"> Industries had the following balance sheet at the time it defaulted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on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its interest payments and filed for liquidation under Chapter 7. Sale of the fixed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assets</w:t>
      </w:r>
      <w:proofErr w:type="gramEnd"/>
      <w:r>
        <w:rPr>
          <w:rFonts w:ascii="AdvOT99029773" w:hAnsi="AdvOT99029773" w:cs="AdvOT99029773"/>
          <w:sz w:val="20"/>
          <w:szCs w:val="20"/>
        </w:rPr>
        <w:t>, which were pledged as collateral to the mortgage bondholders, brought in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>$900 million, while the current assets were sold for another $401 million. Thus, the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total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proceeds from the liquidation sales were $1,300 million. The trustee</w:t>
      </w:r>
      <w:r>
        <w:rPr>
          <w:rFonts w:ascii="AdvOT99029773+20" w:hAnsi="AdvOT99029773+20" w:cs="AdvOT99029773+20"/>
          <w:sz w:val="20"/>
          <w:szCs w:val="20"/>
        </w:rPr>
        <w:t>’</w:t>
      </w:r>
      <w:r>
        <w:rPr>
          <w:rFonts w:ascii="AdvOT99029773" w:hAnsi="AdvOT99029773" w:cs="AdvOT99029773"/>
          <w:sz w:val="20"/>
          <w:szCs w:val="20"/>
        </w:rPr>
        <w:t>s costs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amounted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to $1 million; no single worker was due more than $2,000 in wages; and</w:t>
      </w:r>
    </w:p>
    <w:p w:rsidR="004E45E6" w:rsidRDefault="004E45E6" w:rsidP="004E45E6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>
        <w:rPr>
          <w:rFonts w:ascii="AdvOT99029773" w:hAnsi="AdvOT99029773" w:cs="AdvOT99029773"/>
          <w:sz w:val="20"/>
          <w:szCs w:val="20"/>
        </w:rPr>
        <w:t>there</w:t>
      </w:r>
      <w:proofErr w:type="gramEnd"/>
      <w:r>
        <w:rPr>
          <w:rFonts w:ascii="AdvOT99029773" w:hAnsi="AdvOT99029773" w:cs="AdvOT99029773"/>
          <w:sz w:val="20"/>
          <w:szCs w:val="20"/>
        </w:rPr>
        <w:t xml:space="preserve"> were no unfunded pension plan liabilities. Determine the amount available for</w:t>
      </w:r>
    </w:p>
    <w:p w:rsidR="004E45E6" w:rsidRDefault="004E45E6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proofErr w:type="gramStart"/>
      <w:r w:rsidRPr="0000598B">
        <w:rPr>
          <w:rFonts w:ascii="AdvOT99029773" w:hAnsi="AdvOT99029773" w:cs="AdvOT99029773"/>
          <w:sz w:val="20"/>
          <w:szCs w:val="20"/>
        </w:rPr>
        <w:t>distribution</w:t>
      </w:r>
      <w:proofErr w:type="gramEnd"/>
      <w:r w:rsidRPr="0000598B">
        <w:rPr>
          <w:rFonts w:ascii="AdvOT99029773" w:hAnsi="AdvOT99029773" w:cs="AdvOT99029773"/>
          <w:sz w:val="20"/>
          <w:szCs w:val="20"/>
        </w:rPr>
        <w:t xml:space="preserve"> to shareholders and all claimants</w:t>
      </w:r>
      <w:r w:rsidR="0000598B">
        <w:rPr>
          <w:rFonts w:ascii="AdvOT99029773" w:hAnsi="AdvOT99029773" w:cs="AdvOT99029773"/>
          <w:sz w:val="20"/>
          <w:szCs w:val="20"/>
        </w:rPr>
        <w:t>.</w:t>
      </w:r>
    </w:p>
    <w:p w:rsid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</w:p>
    <w:p w:rsidR="0000598B" w:rsidRP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7401a87f.B" w:hAnsi="AdvOT7401a87f.B" w:cs="AdvOT7401a87f.B"/>
          <w:b/>
          <w:sz w:val="20"/>
          <w:szCs w:val="20"/>
        </w:rPr>
      </w:pPr>
      <w:proofErr w:type="spellStart"/>
      <w:r w:rsidRPr="0000598B">
        <w:rPr>
          <w:rFonts w:ascii="AdvOT7401a87f.B" w:hAnsi="AdvOT7401a87f.B" w:cs="AdvOT7401a87f.B"/>
          <w:b/>
          <w:sz w:val="20"/>
          <w:szCs w:val="20"/>
        </w:rPr>
        <w:t>Duchon</w:t>
      </w:r>
      <w:proofErr w:type="spellEnd"/>
      <w:r w:rsidRPr="0000598B">
        <w:rPr>
          <w:rFonts w:ascii="AdvOT7401a87f.B" w:hAnsi="AdvOT7401a87f.B" w:cs="AdvOT7401a87f.B"/>
          <w:b/>
          <w:sz w:val="20"/>
          <w:szCs w:val="20"/>
        </w:rPr>
        <w:t xml:space="preserve"> </w:t>
      </w:r>
      <w:proofErr w:type="spellStart"/>
      <w:r w:rsidRPr="0000598B">
        <w:rPr>
          <w:rFonts w:ascii="AdvOT7401a87f.B" w:hAnsi="AdvOT7401a87f.B" w:cs="AdvOT7401a87f.B"/>
          <w:b/>
          <w:sz w:val="20"/>
          <w:szCs w:val="20"/>
        </w:rPr>
        <w:t>Industries</w:t>
      </w:r>
      <w:r w:rsidRPr="0000598B">
        <w:rPr>
          <w:rFonts w:ascii="AdvOT7401a87f.B+20" w:hAnsi="AdvOT7401a87f.B+20" w:cs="AdvOT7401a87f.B+20"/>
          <w:b/>
          <w:sz w:val="20"/>
          <w:szCs w:val="20"/>
        </w:rPr>
        <w:t>’</w:t>
      </w:r>
      <w:r w:rsidRPr="0000598B">
        <w:rPr>
          <w:rFonts w:ascii="AdvOT7401a87f.B" w:hAnsi="AdvOT7401a87f.B" w:cs="AdvOT7401a87f.B"/>
          <w:b/>
          <w:sz w:val="20"/>
          <w:szCs w:val="20"/>
        </w:rPr>
        <w:t>s</w:t>
      </w:r>
      <w:proofErr w:type="spellEnd"/>
      <w:r w:rsidRPr="0000598B">
        <w:rPr>
          <w:rFonts w:ascii="AdvOT7401a87f.B" w:hAnsi="AdvOT7401a87f.B" w:cs="AdvOT7401a87f.B"/>
          <w:b/>
          <w:sz w:val="20"/>
          <w:szCs w:val="20"/>
        </w:rPr>
        <w:t xml:space="preserve"> Balance Sheets (Millions of Dollars)</w:t>
      </w:r>
    </w:p>
    <w:p w:rsid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>Current assets         $ 400          Accounts payable                $ 50</w:t>
      </w:r>
    </w:p>
    <w:p w:rsid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>Net fixed assets          600           Accrued taxes                       40</w:t>
      </w:r>
    </w:p>
    <w:p w:rsid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 xml:space="preserve">                                                     Accrued wages                     </w:t>
      </w:r>
      <w:r w:rsidR="00D44DB7">
        <w:rPr>
          <w:rFonts w:ascii="AdvOT99029773" w:hAnsi="AdvOT99029773" w:cs="AdvOT99029773"/>
          <w:sz w:val="20"/>
          <w:szCs w:val="20"/>
        </w:rPr>
        <w:t xml:space="preserve">      </w:t>
      </w:r>
      <w:r>
        <w:rPr>
          <w:rFonts w:ascii="AdvOT99029773" w:hAnsi="AdvOT99029773" w:cs="AdvOT99029773"/>
          <w:sz w:val="20"/>
          <w:szCs w:val="20"/>
        </w:rPr>
        <w:t>30</w:t>
      </w:r>
    </w:p>
    <w:p w:rsid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 xml:space="preserve">                                                     Notes payable                      </w:t>
      </w:r>
      <w:r w:rsidR="00D44DB7">
        <w:rPr>
          <w:rFonts w:ascii="AdvOT99029773" w:hAnsi="AdvOT99029773" w:cs="AdvOT99029773"/>
          <w:sz w:val="20"/>
          <w:szCs w:val="20"/>
        </w:rPr>
        <w:t xml:space="preserve">      </w:t>
      </w:r>
      <w:r>
        <w:rPr>
          <w:rFonts w:ascii="AdvOT99029773" w:hAnsi="AdvOT99029773" w:cs="AdvOT99029773"/>
          <w:sz w:val="20"/>
          <w:szCs w:val="20"/>
        </w:rPr>
        <w:t>180</w:t>
      </w:r>
    </w:p>
    <w:p w:rsidR="0000598B" w:rsidRP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b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 xml:space="preserve">                                                     </w:t>
      </w:r>
      <w:r w:rsidRPr="0000598B">
        <w:rPr>
          <w:rFonts w:ascii="AdvOT99029773" w:hAnsi="AdvOT99029773" w:cs="AdvOT99029773"/>
          <w:b/>
          <w:sz w:val="20"/>
          <w:szCs w:val="20"/>
        </w:rPr>
        <w:t xml:space="preserve">Total current liabilities </w:t>
      </w:r>
      <w:r w:rsidR="00D44DB7">
        <w:rPr>
          <w:rFonts w:ascii="AdvOT99029773" w:hAnsi="AdvOT99029773" w:cs="AdvOT99029773"/>
          <w:b/>
          <w:sz w:val="20"/>
          <w:szCs w:val="20"/>
        </w:rPr>
        <w:t xml:space="preserve"> </w:t>
      </w:r>
      <w:r w:rsidRPr="0000598B">
        <w:rPr>
          <w:rFonts w:ascii="AdvOT99029773" w:hAnsi="AdvOT99029773" w:cs="AdvOT99029773"/>
          <w:b/>
          <w:sz w:val="20"/>
          <w:szCs w:val="20"/>
        </w:rPr>
        <w:t xml:space="preserve">       $ 300</w:t>
      </w:r>
    </w:p>
    <w:p w:rsid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 xml:space="preserve">                                                     First-mortgage </w:t>
      </w:r>
      <w:proofErr w:type="spellStart"/>
      <w:r>
        <w:rPr>
          <w:rFonts w:ascii="AdvOT99029773" w:hAnsi="AdvOT99029773" w:cs="AdvOT99029773"/>
          <w:sz w:val="20"/>
          <w:szCs w:val="20"/>
        </w:rPr>
        <w:t>bonds</w:t>
      </w:r>
      <w:r>
        <w:rPr>
          <w:rFonts w:ascii="AdvOT99029773" w:hAnsi="AdvOT99029773" w:cs="AdvOT99029773"/>
          <w:sz w:val="13"/>
          <w:szCs w:val="13"/>
        </w:rPr>
        <w:t>a</w:t>
      </w:r>
      <w:proofErr w:type="spellEnd"/>
      <w:r>
        <w:rPr>
          <w:rFonts w:ascii="AdvOT99029773" w:hAnsi="AdvOT99029773" w:cs="AdvOT99029773"/>
          <w:sz w:val="13"/>
          <w:szCs w:val="13"/>
        </w:rPr>
        <w:t xml:space="preserve">           </w:t>
      </w:r>
      <w:r w:rsidR="00D44DB7">
        <w:rPr>
          <w:rFonts w:ascii="AdvOT99029773" w:hAnsi="AdvOT99029773" w:cs="AdvOT99029773"/>
          <w:sz w:val="13"/>
          <w:szCs w:val="13"/>
        </w:rPr>
        <w:t xml:space="preserve">      </w:t>
      </w:r>
      <w:r>
        <w:rPr>
          <w:rFonts w:ascii="AdvOT99029773" w:hAnsi="AdvOT99029773" w:cs="AdvOT99029773"/>
          <w:sz w:val="13"/>
          <w:szCs w:val="13"/>
        </w:rPr>
        <w:t xml:space="preserve">  </w:t>
      </w:r>
      <w:r>
        <w:rPr>
          <w:rFonts w:ascii="AdvOT99029773" w:hAnsi="AdvOT99029773" w:cs="AdvOT99029773"/>
          <w:sz w:val="20"/>
          <w:szCs w:val="20"/>
        </w:rPr>
        <w:t>300</w:t>
      </w:r>
    </w:p>
    <w:p w:rsid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 xml:space="preserve">                                                     Second-mortgage </w:t>
      </w:r>
      <w:proofErr w:type="spellStart"/>
      <w:r>
        <w:rPr>
          <w:rFonts w:ascii="AdvOT99029773" w:hAnsi="AdvOT99029773" w:cs="AdvOT99029773"/>
          <w:sz w:val="20"/>
          <w:szCs w:val="20"/>
        </w:rPr>
        <w:t>bonds</w:t>
      </w:r>
      <w:r>
        <w:rPr>
          <w:rFonts w:ascii="AdvOT99029773" w:hAnsi="AdvOT99029773" w:cs="AdvOT99029773"/>
          <w:sz w:val="13"/>
          <w:szCs w:val="13"/>
        </w:rPr>
        <w:t>a</w:t>
      </w:r>
      <w:proofErr w:type="spellEnd"/>
      <w:r>
        <w:rPr>
          <w:rFonts w:ascii="AdvOT99029773" w:hAnsi="AdvOT99029773" w:cs="AdvOT99029773"/>
          <w:sz w:val="13"/>
          <w:szCs w:val="13"/>
        </w:rPr>
        <w:t xml:space="preserve">      </w:t>
      </w:r>
      <w:r w:rsidR="00D44DB7">
        <w:rPr>
          <w:rFonts w:ascii="AdvOT99029773" w:hAnsi="AdvOT99029773" w:cs="AdvOT99029773"/>
          <w:sz w:val="13"/>
          <w:szCs w:val="13"/>
        </w:rPr>
        <w:t xml:space="preserve">      </w:t>
      </w:r>
      <w:r>
        <w:rPr>
          <w:rFonts w:ascii="AdvOT99029773" w:hAnsi="AdvOT99029773" w:cs="AdvOT99029773"/>
          <w:sz w:val="13"/>
          <w:szCs w:val="13"/>
        </w:rPr>
        <w:t xml:space="preserve"> </w:t>
      </w:r>
      <w:r>
        <w:rPr>
          <w:rFonts w:ascii="AdvOT99029773" w:hAnsi="AdvOT99029773" w:cs="AdvOT99029773"/>
          <w:sz w:val="20"/>
          <w:szCs w:val="20"/>
        </w:rPr>
        <w:t>200</w:t>
      </w:r>
    </w:p>
    <w:p w:rsid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 xml:space="preserve">                                                     Debentures                          </w:t>
      </w:r>
      <w:r w:rsidR="00D44DB7">
        <w:rPr>
          <w:rFonts w:ascii="AdvOT99029773" w:hAnsi="AdvOT99029773" w:cs="AdvOT99029773"/>
          <w:sz w:val="20"/>
          <w:szCs w:val="20"/>
        </w:rPr>
        <w:t xml:space="preserve">      </w:t>
      </w:r>
      <w:r>
        <w:rPr>
          <w:rFonts w:ascii="AdvOT99029773" w:hAnsi="AdvOT99029773" w:cs="AdvOT99029773"/>
          <w:sz w:val="20"/>
          <w:szCs w:val="20"/>
        </w:rPr>
        <w:t xml:space="preserve"> </w:t>
      </w:r>
      <w:r w:rsidR="00D44DB7">
        <w:rPr>
          <w:rFonts w:ascii="AdvOT99029773" w:hAnsi="AdvOT99029773" w:cs="AdvOT99029773"/>
          <w:sz w:val="20"/>
          <w:szCs w:val="20"/>
        </w:rPr>
        <w:t xml:space="preserve"> </w:t>
      </w:r>
      <w:bookmarkStart w:id="0" w:name="_GoBack"/>
      <w:bookmarkEnd w:id="0"/>
      <w:r>
        <w:rPr>
          <w:rFonts w:ascii="AdvOT99029773" w:hAnsi="AdvOT99029773" w:cs="AdvOT99029773"/>
          <w:sz w:val="20"/>
          <w:szCs w:val="20"/>
        </w:rPr>
        <w:t>200</w:t>
      </w:r>
    </w:p>
    <w:p w:rsid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 xml:space="preserve">                                                    Subordinated </w:t>
      </w:r>
      <w:proofErr w:type="spellStart"/>
      <w:r>
        <w:rPr>
          <w:rFonts w:ascii="AdvOT99029773" w:hAnsi="AdvOT99029773" w:cs="AdvOT99029773"/>
          <w:sz w:val="20"/>
          <w:szCs w:val="20"/>
        </w:rPr>
        <w:t>debentures</w:t>
      </w:r>
      <w:r>
        <w:rPr>
          <w:rFonts w:ascii="AdvOT99029773" w:hAnsi="AdvOT99029773" w:cs="AdvOT99029773"/>
          <w:sz w:val="13"/>
          <w:szCs w:val="13"/>
        </w:rPr>
        <w:t>b</w:t>
      </w:r>
      <w:proofErr w:type="spellEnd"/>
      <w:r>
        <w:rPr>
          <w:rFonts w:ascii="AdvOT99029773" w:hAnsi="AdvOT99029773" w:cs="AdvOT99029773"/>
          <w:sz w:val="13"/>
          <w:szCs w:val="13"/>
        </w:rPr>
        <w:t xml:space="preserve">     </w:t>
      </w:r>
      <w:r w:rsidR="00D44DB7">
        <w:rPr>
          <w:rFonts w:ascii="AdvOT99029773" w:hAnsi="AdvOT99029773" w:cs="AdvOT99029773"/>
          <w:sz w:val="13"/>
          <w:szCs w:val="13"/>
        </w:rPr>
        <w:t xml:space="preserve">   </w:t>
      </w:r>
      <w:r>
        <w:rPr>
          <w:rFonts w:ascii="AdvOT99029773" w:hAnsi="AdvOT99029773" w:cs="AdvOT99029773"/>
          <w:sz w:val="13"/>
          <w:szCs w:val="13"/>
        </w:rPr>
        <w:t xml:space="preserve"> </w:t>
      </w:r>
      <w:r>
        <w:rPr>
          <w:rFonts w:ascii="AdvOT99029773" w:hAnsi="AdvOT99029773" w:cs="AdvOT99029773"/>
          <w:sz w:val="20"/>
          <w:szCs w:val="20"/>
        </w:rPr>
        <w:t>100</w:t>
      </w:r>
    </w:p>
    <w:p w:rsid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 xml:space="preserve">                                                    Common stock                      </w:t>
      </w:r>
      <w:r w:rsidR="00D44DB7">
        <w:rPr>
          <w:rFonts w:ascii="AdvOT99029773" w:hAnsi="AdvOT99029773" w:cs="AdvOT99029773"/>
          <w:sz w:val="20"/>
          <w:szCs w:val="20"/>
        </w:rPr>
        <w:t xml:space="preserve">     </w:t>
      </w:r>
      <w:r>
        <w:rPr>
          <w:rFonts w:ascii="AdvOT99029773" w:hAnsi="AdvOT99029773" w:cs="AdvOT99029773"/>
          <w:sz w:val="20"/>
          <w:szCs w:val="20"/>
        </w:rPr>
        <w:t xml:space="preserve"> </w:t>
      </w:r>
      <w:r w:rsidR="00D44DB7">
        <w:rPr>
          <w:rFonts w:ascii="AdvOT99029773" w:hAnsi="AdvOT99029773" w:cs="AdvOT99029773"/>
          <w:sz w:val="20"/>
          <w:szCs w:val="20"/>
        </w:rPr>
        <w:t xml:space="preserve"> </w:t>
      </w:r>
      <w:r>
        <w:rPr>
          <w:rFonts w:ascii="AdvOT99029773" w:hAnsi="AdvOT99029773" w:cs="AdvOT99029773"/>
          <w:sz w:val="20"/>
          <w:szCs w:val="20"/>
        </w:rPr>
        <w:t>50</w:t>
      </w:r>
    </w:p>
    <w:p w:rsid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99029773" w:hAnsi="AdvOT99029773" w:cs="AdvOT99029773"/>
          <w:sz w:val="20"/>
          <w:szCs w:val="20"/>
        </w:rPr>
      </w:pPr>
      <w:r>
        <w:rPr>
          <w:rFonts w:ascii="AdvOT99029773" w:hAnsi="AdvOT99029773" w:cs="AdvOT99029773"/>
          <w:sz w:val="20"/>
          <w:szCs w:val="20"/>
        </w:rPr>
        <w:t xml:space="preserve">                                                    Retained earnings               </w:t>
      </w:r>
      <w:r w:rsidR="00D44DB7">
        <w:rPr>
          <w:rFonts w:ascii="AdvOT99029773" w:hAnsi="AdvOT99029773" w:cs="AdvOT99029773"/>
          <w:sz w:val="20"/>
          <w:szCs w:val="20"/>
        </w:rPr>
        <w:t xml:space="preserve">        </w:t>
      </w:r>
      <w:r>
        <w:rPr>
          <w:rFonts w:ascii="AdvOT99029773" w:hAnsi="AdvOT99029773" w:cs="AdvOT99029773"/>
          <w:sz w:val="20"/>
          <w:szCs w:val="20"/>
        </w:rPr>
        <w:t>(150)</w:t>
      </w:r>
    </w:p>
    <w:p w:rsidR="0000598B" w:rsidRPr="0000598B" w:rsidRDefault="0000598B" w:rsidP="0000598B">
      <w:pPr>
        <w:autoSpaceDE w:val="0"/>
        <w:autoSpaceDN w:val="0"/>
        <w:adjustRightInd w:val="0"/>
        <w:spacing w:after="0" w:line="240" w:lineRule="auto"/>
        <w:rPr>
          <w:rFonts w:ascii="AdvOTb4959fff" w:hAnsi="AdvOTb4959fff" w:cs="AdvOTb4959fff"/>
          <w:color w:val="000000"/>
          <w:sz w:val="18"/>
          <w:szCs w:val="18"/>
        </w:rPr>
      </w:pPr>
      <w:r>
        <w:rPr>
          <w:rFonts w:ascii="AdvOT99029773" w:hAnsi="AdvOT99029773" w:cs="AdvOT99029773"/>
          <w:sz w:val="20"/>
          <w:szCs w:val="20"/>
        </w:rPr>
        <w:t xml:space="preserve">   </w:t>
      </w:r>
      <w:r w:rsidRPr="0000598B">
        <w:rPr>
          <w:rFonts w:ascii="AdvOT99029773" w:hAnsi="AdvOT99029773" w:cs="AdvOT99029773"/>
          <w:b/>
          <w:sz w:val="20"/>
          <w:szCs w:val="20"/>
        </w:rPr>
        <w:t>Total assets $1</w:t>
      </w:r>
      <w:r>
        <w:rPr>
          <w:rFonts w:ascii="AdvOT99029773" w:hAnsi="AdvOT99029773" w:cs="AdvOT99029773"/>
          <w:sz w:val="20"/>
          <w:szCs w:val="20"/>
        </w:rPr>
        <w:t>,</w:t>
      </w:r>
      <w:r w:rsidRPr="0000598B">
        <w:rPr>
          <w:rFonts w:ascii="AdvOT99029773" w:hAnsi="AdvOT99029773" w:cs="AdvOT99029773"/>
          <w:b/>
          <w:sz w:val="20"/>
          <w:szCs w:val="20"/>
        </w:rPr>
        <w:t>000                 Total claims                         $1000</w:t>
      </w:r>
    </w:p>
    <w:sectPr w:rsidR="0000598B" w:rsidRPr="000059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dvOT99029773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OT99029773+20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OT73cceb45.I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OT0a81dd96.B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OTb4959fff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OT45e1fd07.BI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OT7401a87f.B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OT7401a87f.B+20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250A2"/>
    <w:multiLevelType w:val="hybridMultilevel"/>
    <w:tmpl w:val="DDD6DD84"/>
    <w:lvl w:ilvl="0" w:tplc="56B279FA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38128F"/>
    <w:multiLevelType w:val="hybridMultilevel"/>
    <w:tmpl w:val="9A3427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19AD"/>
    <w:multiLevelType w:val="hybridMultilevel"/>
    <w:tmpl w:val="CE867F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D54456"/>
    <w:multiLevelType w:val="hybridMultilevel"/>
    <w:tmpl w:val="CE867F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5E6"/>
    <w:rsid w:val="0000598B"/>
    <w:rsid w:val="003E36F6"/>
    <w:rsid w:val="004E45E6"/>
    <w:rsid w:val="00CA084C"/>
    <w:rsid w:val="00D4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5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852</Words>
  <Characters>4052</Characters>
  <Application>Microsoft Macintosh Word</Application>
  <DocSecurity>0</DocSecurity>
  <Lines>139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</dc:creator>
  <cp:lastModifiedBy>Lilian Mbong</cp:lastModifiedBy>
  <cp:revision>2</cp:revision>
  <dcterms:created xsi:type="dcterms:W3CDTF">2013-03-12T03:19:00Z</dcterms:created>
  <dcterms:modified xsi:type="dcterms:W3CDTF">2013-03-12T03:19:00Z</dcterms:modified>
</cp:coreProperties>
</file>