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A53" w:rsidRPr="00A149DE" w:rsidRDefault="00000A53" w:rsidP="00000A53">
      <w:pPr>
        <w:pStyle w:val="Question"/>
        <w:ind w:left="360" w:hanging="360"/>
      </w:pPr>
      <w:r w:rsidRPr="00A149DE">
        <w:t xml:space="preserve">As a new staff accountant joining </w:t>
      </w:r>
      <w:proofErr w:type="spellStart"/>
      <w:r w:rsidRPr="00A149DE">
        <w:t>McEquity</w:t>
      </w:r>
      <w:proofErr w:type="spellEnd"/>
      <w:r w:rsidRPr="00A149DE">
        <w:t xml:space="preserve"> Corporation, an Irish company using IFRS, you have been asked by the </w:t>
      </w:r>
      <w:r>
        <w:t>s</w:t>
      </w:r>
      <w:r w:rsidRPr="00A149DE">
        <w:t xml:space="preserve">enior </w:t>
      </w:r>
      <w:r>
        <w:t>a</w:t>
      </w:r>
      <w:r w:rsidRPr="00A149DE">
        <w:t xml:space="preserve">ccountant </w:t>
      </w:r>
      <w:r>
        <w:t>of financial r</w:t>
      </w:r>
      <w:r w:rsidRPr="00A149DE">
        <w:t>eporting to assemble the stateme</w:t>
      </w:r>
      <w:r>
        <w:t>nt of changes in equity for 2012</w:t>
      </w:r>
      <w:r w:rsidRPr="00A149DE">
        <w:t xml:space="preserve"> </w:t>
      </w:r>
      <w:r>
        <w:t xml:space="preserve">that will be used </w:t>
      </w:r>
      <w:r w:rsidRPr="00A149DE">
        <w:t>in the annual report.</w:t>
      </w:r>
    </w:p>
    <w:p w:rsidR="00000A53" w:rsidRPr="00A149DE" w:rsidRDefault="00000A53" w:rsidP="00000A53">
      <w:pPr>
        <w:pStyle w:val="Level1textonly"/>
        <w:spacing w:line="280" w:lineRule="atLeast"/>
        <w:ind w:left="540"/>
        <w:rPr>
          <w:color w:val="333333"/>
          <w:sz w:val="20"/>
          <w:szCs w:val="20"/>
        </w:rPr>
      </w:pPr>
      <w:r w:rsidRPr="00A149DE">
        <w:rPr>
          <w:color w:val="333333"/>
          <w:sz w:val="20"/>
          <w:szCs w:val="20"/>
        </w:rPr>
        <w:t>After getting various amounts and figures from the prior year financial statements, gener</w:t>
      </w:r>
      <w:r>
        <w:rPr>
          <w:color w:val="333333"/>
          <w:sz w:val="20"/>
          <w:szCs w:val="20"/>
        </w:rPr>
        <w:t>al ledger and subsidiary ledger,</w:t>
      </w:r>
      <w:r w:rsidRPr="00A149DE">
        <w:rPr>
          <w:color w:val="333333"/>
          <w:sz w:val="20"/>
          <w:szCs w:val="20"/>
        </w:rPr>
        <w:t xml:space="preserve"> you are able to ascertain the following:</w:t>
      </w:r>
    </w:p>
    <w:p w:rsidR="00000A53" w:rsidRPr="00A149DE" w:rsidRDefault="00000A53" w:rsidP="00000A53">
      <w:pPr>
        <w:pStyle w:val="Level1textonly"/>
        <w:spacing w:after="280" w:line="280" w:lineRule="atLeast"/>
        <w:ind w:left="547"/>
        <w:rPr>
          <w:color w:val="333333"/>
          <w:sz w:val="20"/>
          <w:szCs w:val="20"/>
        </w:rPr>
      </w:pPr>
      <w:r w:rsidRPr="00A149DE">
        <w:rPr>
          <w:color w:val="333333"/>
          <w:sz w:val="20"/>
          <w:szCs w:val="20"/>
        </w:rPr>
        <w:t xml:space="preserve">Ending </w:t>
      </w:r>
      <w:r>
        <w:rPr>
          <w:color w:val="333333"/>
          <w:sz w:val="20"/>
          <w:szCs w:val="20"/>
        </w:rPr>
        <w:t>balances as of December 31, 2011,</w:t>
      </w:r>
      <w:r w:rsidRPr="00A149DE">
        <w:rPr>
          <w:color w:val="333333"/>
          <w:sz w:val="20"/>
          <w:szCs w:val="20"/>
        </w:rPr>
        <w:t xml:space="preserve"> were as follows:</w:t>
      </w:r>
    </w:p>
    <w:tbl>
      <w:tblPr>
        <w:tblW w:w="0" w:type="auto"/>
        <w:tblInd w:w="900" w:type="dxa"/>
        <w:tblLook w:val="01E0" w:firstRow="1" w:lastRow="1" w:firstColumn="1" w:lastColumn="1" w:noHBand="0" w:noVBand="0"/>
      </w:tblPr>
      <w:tblGrid>
        <w:gridCol w:w="6300"/>
        <w:gridCol w:w="1800"/>
      </w:tblGrid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Share capital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left" w:pos="180"/>
                <w:tab w:val="decimal" w:pos="1512"/>
              </w:tabs>
              <w:spacing w:after="0"/>
            </w:pPr>
            <w:r w:rsidRPr="00A149DE">
              <w:tab/>
              <w:t>$</w:t>
            </w:r>
            <w:r w:rsidRPr="00A149DE">
              <w:tab/>
              <w:t>25,000,000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Retained earnings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10,000,000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Translation of foreign operations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(2,000,000)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>
              <w:t>Available-for-sale</w:t>
            </w:r>
            <w:r w:rsidRPr="00A149DE">
              <w:t xml:space="preserve"> financial assets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(5,000,000)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Revaluation surplus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4,000,000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Treasury stock</w:t>
            </w:r>
          </w:p>
        </w:tc>
        <w:tc>
          <w:tcPr>
            <w:tcW w:w="1800" w:type="dxa"/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(1,000,000)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Minority interests</w:t>
            </w:r>
          </w:p>
        </w:tc>
        <w:tc>
          <w:tcPr>
            <w:tcW w:w="1800" w:type="dxa"/>
            <w:tcBorders>
              <w:bottom w:val="single" w:sz="6" w:space="0" w:color="auto"/>
            </w:tcBorders>
          </w:tcPr>
          <w:p w:rsidR="00000A53" w:rsidRPr="00A149DE" w:rsidRDefault="00000A53" w:rsidP="00265045">
            <w:pPr>
              <w:tabs>
                <w:tab w:val="decimal" w:pos="1512"/>
              </w:tabs>
              <w:spacing w:after="0"/>
            </w:pPr>
            <w:r w:rsidRPr="00A149DE">
              <w:t>1,000,000</w:t>
            </w:r>
          </w:p>
        </w:tc>
      </w:tr>
      <w:tr w:rsidR="00000A53" w:rsidRPr="00A149DE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A149DE" w:rsidRDefault="00000A53" w:rsidP="00265045">
            <w:pPr>
              <w:spacing w:after="0"/>
            </w:pPr>
            <w:r w:rsidRPr="00A149DE">
              <w:t>Total equity</w:t>
            </w:r>
          </w:p>
        </w:tc>
        <w:tc>
          <w:tcPr>
            <w:tcW w:w="1800" w:type="dxa"/>
            <w:tcBorders>
              <w:top w:val="single" w:sz="6" w:space="0" w:color="auto"/>
              <w:bottom w:val="double" w:sz="6" w:space="0" w:color="auto"/>
            </w:tcBorders>
            <w:shd w:val="clear" w:color="auto" w:fill="auto"/>
          </w:tcPr>
          <w:p w:rsidR="00000A53" w:rsidRPr="00A149DE" w:rsidRDefault="00000A53" w:rsidP="00265045">
            <w:pPr>
              <w:tabs>
                <w:tab w:val="left" w:pos="180"/>
                <w:tab w:val="decimal" w:pos="1512"/>
              </w:tabs>
              <w:spacing w:after="0"/>
            </w:pPr>
            <w:r w:rsidRPr="00A149DE">
              <w:t>$</w:t>
            </w:r>
            <w:r w:rsidRPr="00A149DE">
              <w:tab/>
              <w:t>32,000,000</w:t>
            </w:r>
          </w:p>
        </w:tc>
      </w:tr>
    </w:tbl>
    <w:p w:rsidR="00000A53" w:rsidRPr="00880985" w:rsidRDefault="00000A53" w:rsidP="00000A53">
      <w:pPr>
        <w:spacing w:after="0"/>
        <w:ind w:left="547"/>
      </w:pPr>
    </w:p>
    <w:p w:rsidR="00000A53" w:rsidRPr="00880985" w:rsidRDefault="00000A53" w:rsidP="00000A53">
      <w:pPr>
        <w:spacing w:after="0"/>
        <w:ind w:left="547"/>
      </w:pPr>
      <w:r w:rsidRPr="00880985">
        <w:t>The summarized transactions for</w:t>
      </w:r>
      <w:r>
        <w:t xml:space="preserve"> 2012</w:t>
      </w:r>
      <w:r w:rsidRPr="00880985">
        <w:t xml:space="preserve"> are as follows:</w:t>
      </w:r>
    </w:p>
    <w:p w:rsidR="00000A53" w:rsidRPr="00880985" w:rsidRDefault="00000A53" w:rsidP="00000A53">
      <w:pPr>
        <w:spacing w:after="0"/>
        <w:ind w:left="547"/>
      </w:pPr>
    </w:p>
    <w:tbl>
      <w:tblPr>
        <w:tblW w:w="8100" w:type="dxa"/>
        <w:tblInd w:w="900" w:type="dxa"/>
        <w:tblLayout w:type="fixed"/>
        <w:tblLook w:val="01E0" w:firstRow="1" w:lastRow="1" w:firstColumn="1" w:lastColumn="1" w:noHBand="0" w:noVBand="0"/>
      </w:tblPr>
      <w:tblGrid>
        <w:gridCol w:w="6300"/>
        <w:gridCol w:w="1800"/>
      </w:tblGrid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 w:rsidRPr="00CC4C60">
              <w:t>Sold capital shares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>
              <w:t>$</w:t>
            </w:r>
            <w:r w:rsidRPr="00CC4C60">
              <w:t>2,000,000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 w:rsidRPr="00CC4C60">
              <w:t>Net income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 w:rsidRPr="00CC4C60">
              <w:t>$6,000,000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 w:rsidRPr="00CC4C60">
              <w:t>Minority interest portion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 w:rsidRPr="00CC4C60">
              <w:t>$500,000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>
              <w:t>Net f</w:t>
            </w:r>
            <w:r w:rsidRPr="00CC4C60">
              <w:t xml:space="preserve">oreign </w:t>
            </w:r>
            <w:r>
              <w:t>currency translation losses,</w:t>
            </w:r>
            <w:r w:rsidRPr="00CC4C60">
              <w:t xml:space="preserve"> net of taxes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>
              <w:t>$(</w:t>
            </w:r>
            <w:r w:rsidRPr="00CC4C60">
              <w:t>1,000,000)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>
              <w:t>Decrease in value of available-f</w:t>
            </w:r>
            <w:r w:rsidRPr="00CC4C60">
              <w:t>or-sale financial assets</w:t>
            </w:r>
            <w:r>
              <w:t>,</w:t>
            </w:r>
            <w:r w:rsidRPr="00CC4C60">
              <w:t xml:space="preserve"> net of taxes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>
              <w:t>$(</w:t>
            </w:r>
            <w:r w:rsidRPr="00CC4C60">
              <w:t>1,000,000)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>
              <w:t>Net d</w:t>
            </w:r>
            <w:r w:rsidRPr="00CC4C60">
              <w:t>ecrease in</w:t>
            </w:r>
            <w:r>
              <w:t xml:space="preserve"> revaluation surplus,</w:t>
            </w:r>
            <w:r w:rsidRPr="00CC4C60">
              <w:t xml:space="preserve"> net of taxes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>
              <w:t>$(</w:t>
            </w:r>
            <w:r w:rsidRPr="00CC4C60">
              <w:t>1,000,000)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 w:rsidRPr="00CC4C60">
              <w:t>Purchase of treasury shares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 w:rsidRPr="00CC4C60">
              <w:t>$500,000</w:t>
            </w:r>
          </w:p>
        </w:tc>
      </w:tr>
      <w:tr w:rsidR="00000A53" w:rsidRPr="00CC4C60" w:rsidTr="00265045">
        <w:tc>
          <w:tcPr>
            <w:tcW w:w="6300" w:type="dxa"/>
            <w:tcMar>
              <w:left w:w="0" w:type="dxa"/>
              <w:right w:w="0" w:type="dxa"/>
            </w:tcMar>
          </w:tcPr>
          <w:p w:rsidR="00000A53" w:rsidRPr="00CC4C60" w:rsidRDefault="00000A53" w:rsidP="00265045">
            <w:pPr>
              <w:spacing w:after="0"/>
              <w:ind w:left="180" w:hanging="180"/>
            </w:pPr>
            <w:r w:rsidRPr="00CC4C60">
              <w:t>Dividends</w:t>
            </w:r>
          </w:p>
        </w:tc>
        <w:tc>
          <w:tcPr>
            <w:tcW w:w="1800" w:type="dxa"/>
            <w:vAlign w:val="bottom"/>
          </w:tcPr>
          <w:p w:rsidR="00000A53" w:rsidRPr="00CC4C60" w:rsidRDefault="00000A53" w:rsidP="00265045">
            <w:pPr>
              <w:tabs>
                <w:tab w:val="decimal" w:pos="1512"/>
              </w:tabs>
              <w:spacing w:after="0"/>
            </w:pPr>
            <w:r w:rsidRPr="00CC4C60">
              <w:t>$1,000,000</w:t>
            </w:r>
          </w:p>
        </w:tc>
      </w:tr>
    </w:tbl>
    <w:p w:rsidR="006F5CF4" w:rsidRDefault="00000A53">
      <w:r w:rsidRPr="00CC4C60">
        <w:t>Based on</w:t>
      </w:r>
      <w:r>
        <w:t xml:space="preserve"> the above information, prepare</w:t>
      </w:r>
      <w:r w:rsidRPr="00CC4C60">
        <w:t xml:space="preserve"> a statement </w:t>
      </w:r>
      <w:r>
        <w:t xml:space="preserve">of changes in equity for 2012. </w:t>
      </w:r>
      <w:r w:rsidRPr="00CC4C60">
        <w:t xml:space="preserve">Additionally, describe what presentation differences there might </w:t>
      </w:r>
      <w:r>
        <w:t xml:space="preserve">be </w:t>
      </w:r>
      <w:r w:rsidRPr="00CC4C60">
        <w:t>in the statement of stockholders</w:t>
      </w:r>
      <w:r>
        <w:t>’</w:t>
      </w:r>
      <w:r w:rsidRPr="00CC4C60">
        <w:t xml:space="preserve"> equity if </w:t>
      </w:r>
      <w:proofErr w:type="spellStart"/>
      <w:r w:rsidRPr="00CC4C60">
        <w:t>McEquity</w:t>
      </w:r>
      <w:proofErr w:type="spellEnd"/>
      <w:r w:rsidRPr="00CC4C60">
        <w:t xml:space="preserve"> </w:t>
      </w:r>
      <w:r>
        <w:t xml:space="preserve">Corporation </w:t>
      </w:r>
      <w:r w:rsidRPr="00CC4C60">
        <w:t>reported using US GAAP.</w:t>
      </w:r>
      <w:bookmarkStart w:id="0" w:name="_GoBack"/>
      <w:bookmarkEnd w:id="0"/>
    </w:p>
    <w:sectPr w:rsidR="006F5CF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95F7A"/>
    <w:multiLevelType w:val="hybridMultilevel"/>
    <w:tmpl w:val="F3FEF03A"/>
    <w:lvl w:ilvl="0" w:tplc="7A56B1F2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A53"/>
    <w:rsid w:val="00000A53"/>
    <w:rsid w:val="003E4345"/>
    <w:rsid w:val="0041792B"/>
    <w:rsid w:val="004B68EA"/>
    <w:rsid w:val="0072360E"/>
    <w:rsid w:val="008A2AA0"/>
    <w:rsid w:val="009F3C76"/>
    <w:rsid w:val="009F7838"/>
    <w:rsid w:val="00A207C3"/>
    <w:rsid w:val="00D86A50"/>
    <w:rsid w:val="00F24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4A769-124C-4F5D-A3FD-747447E4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A53"/>
    <w:pPr>
      <w:spacing w:after="280" w:line="280" w:lineRule="atLeast"/>
    </w:pPr>
    <w:rPr>
      <w:rFonts w:ascii="Arial" w:eastAsia="Arial Unicode MS" w:hAnsi="Arial" w:cs="Arial"/>
      <w:color w:val="333333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BodyText2"/>
    <w:rsid w:val="00000A53"/>
    <w:pPr>
      <w:numPr>
        <w:numId w:val="1"/>
      </w:numPr>
      <w:spacing w:line="280" w:lineRule="atLeast"/>
      <w:ind w:left="0" w:firstLine="0"/>
    </w:pPr>
    <w:rPr>
      <w:rFonts w:eastAsia="Times New Roman"/>
    </w:rPr>
  </w:style>
  <w:style w:type="paragraph" w:customStyle="1" w:styleId="Level1textonly">
    <w:name w:val="Level 1 text only"/>
    <w:basedOn w:val="Normal"/>
    <w:rsid w:val="00000A53"/>
    <w:pPr>
      <w:spacing w:after="240" w:line="240" w:lineRule="auto"/>
      <w:ind w:left="360"/>
    </w:pPr>
    <w:rPr>
      <w:rFonts w:eastAsia="Times New Roman"/>
      <w:color w:val="auto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00A5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00A53"/>
    <w:rPr>
      <w:rFonts w:ascii="Arial" w:eastAsia="Arial Unicode MS" w:hAnsi="Arial" w:cs="Arial"/>
      <w:color w:val="333333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2013-11-10T02:58:00Z</dcterms:created>
  <dcterms:modified xsi:type="dcterms:W3CDTF">2013-11-10T02:59:00Z</dcterms:modified>
</cp:coreProperties>
</file>