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activeX/activeX127.xml" ContentType="application/vnd.ms-office.activeX+xml"/>
  <Override PartName="/word/activeX/activeX128.xml" ContentType="application/vnd.ms-office.activeX+xml"/>
  <Override PartName="/word/activeX/activeX129.xml" ContentType="application/vnd.ms-office.activeX+xml"/>
  <Override PartName="/word/activeX/activeX130.xml" ContentType="application/vnd.ms-office.activeX+xml"/>
  <Override PartName="/word/activeX/activeX131.xml" ContentType="application/vnd.ms-office.activeX+xml"/>
  <Override PartName="/word/activeX/activeX132.xml" ContentType="application/vnd.ms-office.activeX+xml"/>
  <Override PartName="/word/activeX/activeX133.xml" ContentType="application/vnd.ms-office.activeX+xml"/>
  <Override PartName="/word/activeX/activeX134.xml" ContentType="application/vnd.ms-office.activeX+xml"/>
  <Override PartName="/word/activeX/activeX135.xml" ContentType="application/vnd.ms-office.activeX+xml"/>
  <Override PartName="/word/activeX/activeX136.xml" ContentType="application/vnd.ms-office.activeX+xml"/>
  <Override PartName="/word/activeX/activeX137.xml" ContentType="application/vnd.ms-office.activeX+xml"/>
  <Override PartName="/word/activeX/activeX138.xml" ContentType="application/vnd.ms-office.activeX+xml"/>
  <Override PartName="/word/activeX/activeX139.xml" ContentType="application/vnd.ms-office.activeX+xml"/>
  <Override PartName="/word/activeX/activeX140.xml" ContentType="application/vnd.ms-office.activeX+xml"/>
  <Override PartName="/word/activeX/activeX141.xml" ContentType="application/vnd.ms-office.activeX+xml"/>
  <Override PartName="/word/activeX/activeX142.xml" ContentType="application/vnd.ms-office.activeX+xml"/>
  <Override PartName="/word/activeX/activeX143.xml" ContentType="application/vnd.ms-office.activeX+xml"/>
  <Override PartName="/word/activeX/activeX144.xml" ContentType="application/vnd.ms-office.activeX+xml"/>
  <Override PartName="/word/activeX/activeX145.xml" ContentType="application/vnd.ms-office.activeX+xml"/>
  <Override PartName="/word/activeX/activeX146.xml" ContentType="application/vnd.ms-office.activeX+xml"/>
  <Override PartName="/word/activeX/activeX147.xml" ContentType="application/vnd.ms-office.activeX+xml"/>
  <Override PartName="/word/activeX/activeX148.xml" ContentType="application/vnd.ms-office.activeX+xml"/>
  <Override PartName="/word/activeX/activeX149.xml" ContentType="application/vnd.ms-office.activeX+xml"/>
  <Override PartName="/word/activeX/activeX150.xml" ContentType="application/vnd.ms-office.activeX+xml"/>
  <Override PartName="/word/activeX/activeX151.xml" ContentType="application/vnd.ms-office.activeX+xml"/>
  <Override PartName="/word/activeX/activeX152.xml" ContentType="application/vnd.ms-office.activeX+xml"/>
  <Override PartName="/word/activeX/activeX153.xml" ContentType="application/vnd.ms-office.activeX+xml"/>
  <Override PartName="/word/activeX/activeX154.xml" ContentType="application/vnd.ms-office.activeX+xml"/>
  <Override PartName="/word/activeX/activeX155.xml" ContentType="application/vnd.ms-office.activeX+xml"/>
  <Override PartName="/word/activeX/activeX156.xml" ContentType="application/vnd.ms-office.activeX+xml"/>
  <Override PartName="/word/activeX/activeX157.xml" ContentType="application/vnd.ms-office.activeX+xml"/>
  <Override PartName="/word/activeX/activeX158.xml" ContentType="application/vnd.ms-office.activeX+xml"/>
  <Override PartName="/word/activeX/activeX159.xml" ContentType="application/vnd.ms-office.activeX+xml"/>
  <Override PartName="/word/activeX/activeX160.xml" ContentType="application/vnd.ms-office.activeX+xml"/>
  <Override PartName="/word/activeX/activeX161.xml" ContentType="application/vnd.ms-office.activeX+xml"/>
  <Override PartName="/word/activeX/activeX162.xml" ContentType="application/vnd.ms-office.activeX+xml"/>
  <Override PartName="/word/activeX/activeX163.xml" ContentType="application/vnd.ms-office.activeX+xml"/>
  <Override PartName="/word/activeX/activeX164.xml" ContentType="application/vnd.ms-office.activeX+xml"/>
  <Override PartName="/word/activeX/activeX165.xml" ContentType="application/vnd.ms-office.activeX+xml"/>
  <Override PartName="/word/activeX/activeX166.xml" ContentType="application/vnd.ms-office.activeX+xml"/>
  <Override PartName="/word/activeX/activeX167.xml" ContentType="application/vnd.ms-office.activeX+xml"/>
  <Override PartName="/word/activeX/activeX168.xml" ContentType="application/vnd.ms-office.activeX+xml"/>
  <Override PartName="/word/activeX/activeX169.xml" ContentType="application/vnd.ms-office.activeX+xml"/>
  <Override PartName="/word/activeX/activeX170.xml" ContentType="application/vnd.ms-office.activeX+xml"/>
  <Override PartName="/word/activeX/activeX171.xml" ContentType="application/vnd.ms-office.activeX+xml"/>
  <Override PartName="/word/activeX/activeX172.xml" ContentType="application/vnd.ms-office.activeX+xml"/>
  <Override PartName="/word/activeX/activeX173.xml" ContentType="application/vnd.ms-office.activeX+xml"/>
  <Override PartName="/word/activeX/activeX174.xml" ContentType="application/vnd.ms-office.activeX+xml"/>
  <Override PartName="/word/activeX/activeX175.xml" ContentType="application/vnd.ms-office.activeX+xml"/>
  <Override PartName="/word/activeX/activeX176.xml" ContentType="application/vnd.ms-office.activeX+xml"/>
  <Override PartName="/word/activeX/activeX177.xml" ContentType="application/vnd.ms-office.activeX+xml"/>
  <Override PartName="/word/activeX/activeX178.xml" ContentType="application/vnd.ms-office.activeX+xml"/>
  <Override PartName="/word/activeX/activeX179.xml" ContentType="application/vnd.ms-office.activeX+xml"/>
  <Override PartName="/word/activeX/activeX180.xml" ContentType="application/vnd.ms-office.activeX+xml"/>
  <Override PartName="/word/activeX/activeX181.xml" ContentType="application/vnd.ms-office.activeX+xml"/>
  <Override PartName="/word/activeX/activeX182.xml" ContentType="application/vnd.ms-office.activeX+xml"/>
  <Override PartName="/word/activeX/activeX183.xml" ContentType="application/vnd.ms-office.activeX+xml"/>
  <Override PartName="/word/activeX/activeX184.xml" ContentType="application/vnd.ms-office.activeX+xml"/>
  <Override PartName="/word/activeX/activeX185.xml" ContentType="application/vnd.ms-office.activeX+xml"/>
  <Override PartName="/word/activeX/activeX186.xml" ContentType="application/vnd.ms-office.activeX+xml"/>
  <Override PartName="/word/activeX/activeX187.xml" ContentType="application/vnd.ms-office.activeX+xml"/>
  <Override PartName="/word/activeX/activeX188.xml" ContentType="application/vnd.ms-office.activeX+xml"/>
  <Override PartName="/word/activeX/activeX189.xml" ContentType="application/vnd.ms-office.activeX+xml"/>
  <Override PartName="/word/activeX/activeX190.xml" ContentType="application/vnd.ms-office.activeX+xml"/>
  <Override PartName="/word/activeX/activeX191.xml" ContentType="application/vnd.ms-office.activeX+xml"/>
  <Override PartName="/word/activeX/activeX192.xml" ContentType="application/vnd.ms-office.activeX+xml"/>
  <Override PartName="/word/activeX/activeX193.xml" ContentType="application/vnd.ms-office.activeX+xml"/>
  <Override PartName="/word/activeX/activeX194.xml" ContentType="application/vnd.ms-office.activeX+xml"/>
  <Override PartName="/word/activeX/activeX195.xml" ContentType="application/vnd.ms-office.activeX+xml"/>
  <Override PartName="/word/activeX/activeX196.xml" ContentType="application/vnd.ms-office.activeX+xml"/>
  <Override PartName="/word/activeX/activeX197.xml" ContentType="application/vnd.ms-office.activeX+xml"/>
  <Override PartName="/word/activeX/activeX198.xml" ContentType="application/vnd.ms-office.activeX+xml"/>
  <Override PartName="/word/activeX/activeX199.xml" ContentType="application/vnd.ms-office.activeX+xml"/>
  <Override PartName="/word/activeX/activeX200.xml" ContentType="application/vnd.ms-office.activeX+xml"/>
  <Override PartName="/word/activeX/activeX201.xml" ContentType="application/vnd.ms-office.activeX+xml"/>
  <Override PartName="/word/activeX/activeX202.xml" ContentType="application/vnd.ms-office.activeX+xml"/>
  <Override PartName="/word/activeX/activeX203.xml" ContentType="application/vnd.ms-office.activeX+xml"/>
  <Override PartName="/word/activeX/activeX204.xml" ContentType="application/vnd.ms-office.activeX+xml"/>
  <Override PartName="/word/activeX/activeX205.xml" ContentType="application/vnd.ms-office.activeX+xml"/>
  <Override PartName="/word/activeX/activeX206.xml" ContentType="application/vnd.ms-office.activeX+xml"/>
  <Override PartName="/word/activeX/activeX207.xml" ContentType="application/vnd.ms-office.activeX+xml"/>
  <Override PartName="/word/activeX/activeX208.xml" ContentType="application/vnd.ms-office.activeX+xml"/>
  <Override PartName="/word/activeX/activeX209.xml" ContentType="application/vnd.ms-office.activeX+xml"/>
  <Override PartName="/word/activeX/activeX210.xml" ContentType="application/vnd.ms-office.activeX+xml"/>
  <Override PartName="/word/activeX/activeX211.xml" ContentType="application/vnd.ms-office.activeX+xml"/>
  <Override PartName="/word/activeX/activeX212.xml" ContentType="application/vnd.ms-office.activeX+xml"/>
  <Override PartName="/word/activeX/activeX213.xml" ContentType="application/vnd.ms-office.activeX+xml"/>
  <Override PartName="/word/activeX/activeX214.xml" ContentType="application/vnd.ms-office.activeX+xml"/>
  <Override PartName="/word/activeX/activeX215.xml" ContentType="application/vnd.ms-office.activeX+xml"/>
  <Override PartName="/word/activeX/activeX216.xml" ContentType="application/vnd.ms-office.activeX+xml"/>
  <Override PartName="/word/activeX/activeX217.xml" ContentType="application/vnd.ms-office.activeX+xml"/>
  <Override PartName="/word/activeX/activeX218.xml" ContentType="application/vnd.ms-office.activeX+xml"/>
  <Override PartName="/word/activeX/activeX219.xml" ContentType="application/vnd.ms-office.activeX+xml"/>
  <Override PartName="/word/activeX/activeX220.xml" ContentType="application/vnd.ms-office.activeX+xml"/>
  <Override PartName="/word/activeX/activeX221.xml" ContentType="application/vnd.ms-office.activeX+xml"/>
  <Override PartName="/word/activeX/activeX222.xml" ContentType="application/vnd.ms-office.activeX+xml"/>
  <Override PartName="/word/activeX/activeX223.xml" ContentType="application/vnd.ms-office.activeX+xml"/>
  <Override PartName="/word/activeX/activeX224.xml" ContentType="application/vnd.ms-office.activeX+xml"/>
  <Override PartName="/word/activeX/activeX225.xml" ContentType="application/vnd.ms-office.activeX+xml"/>
  <Override PartName="/word/activeX/activeX226.xml" ContentType="application/vnd.ms-office.activeX+xml"/>
  <Override PartName="/word/activeX/activeX227.xml" ContentType="application/vnd.ms-office.activeX+xml"/>
  <Override PartName="/word/activeX/activeX228.xml" ContentType="application/vnd.ms-office.activeX+xml"/>
  <Override PartName="/word/activeX/activeX229.xml" ContentType="application/vnd.ms-office.activeX+xml"/>
  <Override PartName="/word/activeX/activeX230.xml" ContentType="application/vnd.ms-office.activeX+xml"/>
  <Override PartName="/word/activeX/activeX231.xml" ContentType="application/vnd.ms-office.activeX+xml"/>
  <Override PartName="/word/activeX/activeX232.xml" ContentType="application/vnd.ms-office.activeX+xml"/>
  <Override PartName="/word/activeX/activeX233.xml" ContentType="application/vnd.ms-office.activeX+xml"/>
  <Override PartName="/word/activeX/activeX234.xml" ContentType="application/vnd.ms-office.activeX+xml"/>
  <Override PartName="/word/activeX/activeX235.xml" ContentType="application/vnd.ms-office.activeX+xml"/>
  <Override PartName="/word/activeX/activeX236.xml" ContentType="application/vnd.ms-office.activeX+xml"/>
  <Override PartName="/word/activeX/activeX237.xml" ContentType="application/vnd.ms-office.activeX+xml"/>
  <Override PartName="/word/activeX/activeX238.xml" ContentType="application/vnd.ms-office.activeX+xml"/>
  <Override PartName="/word/activeX/activeX239.xml" ContentType="application/vnd.ms-office.activeX+xml"/>
  <Override PartName="/word/activeX/activeX240.xml" ContentType="application/vnd.ms-office.activeX+xml"/>
  <Override PartName="/word/activeX/activeX241.xml" ContentType="application/vnd.ms-office.activeX+xml"/>
  <Override PartName="/word/activeX/activeX242.xml" ContentType="application/vnd.ms-office.activeX+xml"/>
  <Override PartName="/word/activeX/activeX243.xml" ContentType="application/vnd.ms-office.activeX+xml"/>
  <Override PartName="/word/activeX/activeX244.xml" ContentType="application/vnd.ms-office.activeX+xml"/>
  <Override PartName="/word/activeX/activeX245.xml" ContentType="application/vnd.ms-office.activeX+xml"/>
  <Override PartName="/word/activeX/activeX246.xml" ContentType="application/vnd.ms-office.activeX+xml"/>
  <Override PartName="/word/activeX/activeX247.xml" ContentType="application/vnd.ms-office.activeX+xml"/>
  <Override PartName="/word/activeX/activeX248.xml" ContentType="application/vnd.ms-office.activeX+xml"/>
  <Override PartName="/word/activeX/activeX249.xml" ContentType="application/vnd.ms-office.activeX+xml"/>
  <Override PartName="/word/activeX/activeX250.xml" ContentType="application/vnd.ms-office.activeX+xml"/>
  <Override PartName="/word/activeX/activeX251.xml" ContentType="application/vnd.ms-office.activeX+xml"/>
  <Override PartName="/word/activeX/activeX252.xml" ContentType="application/vnd.ms-office.activeX+xml"/>
  <Override PartName="/word/activeX/activeX253.xml" ContentType="application/vnd.ms-office.activeX+xml"/>
  <Override PartName="/word/activeX/activeX254.xml" ContentType="application/vnd.ms-office.activeX+xml"/>
  <Override PartName="/word/activeX/activeX255.xml" ContentType="application/vnd.ms-office.activeX+xml"/>
  <Override PartName="/word/activeX/activeX256.xml" ContentType="application/vnd.ms-office.activeX+xml"/>
  <Override PartName="/word/activeX/activeX257.xml" ContentType="application/vnd.ms-office.activeX+xml"/>
  <Override PartName="/word/activeX/activeX25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447" w:rsidRPr="00A73447" w:rsidRDefault="00FD357C" w:rsidP="00A734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 xml:space="preserve">Wiley Plus </w:t>
      </w:r>
      <w:proofErr w:type="spellStart"/>
      <w:r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AccW</w:t>
      </w:r>
      <w:r w:rsidR="00A73447" w:rsidRPr="00A73447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</w:t>
      </w:r>
      <w:proofErr w:type="spellEnd"/>
      <w:r w:rsidR="00A73447" w:rsidRPr="00A73447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 xml:space="preserve"> 1</w:t>
      </w:r>
    </w:p>
    <w:p w:rsidR="00A73447" w:rsidRPr="00A73447" w:rsidRDefault="00A73447" w:rsidP="00A734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A73447">
        <w:rPr>
          <w:rFonts w:ascii="Verdana" w:eastAsia="Times New Roman" w:hAnsi="Verdana" w:cs="Times New Roman"/>
          <w:color w:val="000000"/>
          <w:sz w:val="14"/>
          <w:szCs w:val="14"/>
        </w:rPr>
        <w:t>Transactions for Meh</w:t>
      </w:r>
      <w:bookmarkStart w:id="0" w:name="_GoBack"/>
      <w:bookmarkEnd w:id="0"/>
      <w:r w:rsidRPr="00A73447">
        <w:rPr>
          <w:rFonts w:ascii="Verdana" w:eastAsia="Times New Roman" w:hAnsi="Verdana" w:cs="Times New Roman"/>
          <w:color w:val="000000"/>
          <w:sz w:val="14"/>
          <w:szCs w:val="14"/>
        </w:rPr>
        <w:t xml:space="preserve">ta Company for the month of May are presented below.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300"/>
        <w:gridCol w:w="75"/>
        <w:gridCol w:w="7916"/>
      </w:tblGrid>
      <w:tr w:rsidR="00A73447" w:rsidRPr="00A73447" w:rsidTr="00A73447">
        <w:trPr>
          <w:tblCellSpacing w:w="0" w:type="dxa"/>
        </w:trPr>
        <w:tc>
          <w:tcPr>
            <w:tcW w:w="600" w:type="dxa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May</w:t>
            </w:r>
          </w:p>
        </w:tc>
        <w:tc>
          <w:tcPr>
            <w:tcW w:w="300" w:type="dxa"/>
            <w:hideMark/>
          </w:tcPr>
          <w:p w:rsidR="00A73447" w:rsidRPr="00A73447" w:rsidRDefault="00A73447" w:rsidP="00A734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5" w:type="dxa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B.D. Mehta invests $3,091 cash in exchange for common stock of Mehta Company, a small welding corporation.</w:t>
            </w:r>
          </w:p>
        </w:tc>
      </w:tr>
      <w:tr w:rsidR="00A73447" w:rsidRPr="00A73447" w:rsidTr="00A73447">
        <w:trPr>
          <w:tblCellSpacing w:w="0" w:type="dxa"/>
        </w:trPr>
        <w:tc>
          <w:tcPr>
            <w:tcW w:w="600" w:type="dxa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00" w:type="dxa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75" w:type="dxa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Buys equipment on account for $1,153.</w:t>
            </w:r>
          </w:p>
        </w:tc>
      </w:tr>
      <w:tr w:rsidR="00A73447" w:rsidRPr="00A73447" w:rsidTr="00A73447">
        <w:trPr>
          <w:tblCellSpacing w:w="0" w:type="dxa"/>
        </w:trPr>
        <w:tc>
          <w:tcPr>
            <w:tcW w:w="600" w:type="dxa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00" w:type="dxa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13 </w:t>
            </w:r>
          </w:p>
        </w:tc>
        <w:tc>
          <w:tcPr>
            <w:tcW w:w="75" w:type="dxa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Pays $659 to landlord for May rent.</w:t>
            </w:r>
          </w:p>
        </w:tc>
      </w:tr>
      <w:tr w:rsidR="00A73447" w:rsidRPr="00A73447" w:rsidTr="00A73447">
        <w:trPr>
          <w:tblCellSpacing w:w="0" w:type="dxa"/>
        </w:trPr>
        <w:tc>
          <w:tcPr>
            <w:tcW w:w="600" w:type="dxa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00" w:type="dxa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21</w:t>
            </w:r>
          </w:p>
        </w:tc>
        <w:tc>
          <w:tcPr>
            <w:tcW w:w="75" w:type="dxa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Bills Noble Corp. $539 for welding work done.</w:t>
            </w:r>
          </w:p>
        </w:tc>
      </w:tr>
    </w:tbl>
    <w:p w:rsidR="00A73447" w:rsidRPr="00A73447" w:rsidRDefault="00A73447" w:rsidP="00A7344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A73447">
        <w:rPr>
          <w:rFonts w:ascii="Verdana" w:eastAsia="Times New Roman" w:hAnsi="Verdana" w:cs="Times New Roman"/>
          <w:color w:val="000000"/>
          <w:sz w:val="14"/>
          <w:szCs w:val="14"/>
        </w:rPr>
        <w:t xml:space="preserve">Prepare journal entries for each of these transactions. </w:t>
      </w:r>
    </w:p>
    <w:tbl>
      <w:tblPr>
        <w:tblW w:w="102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4500"/>
        <w:gridCol w:w="2400"/>
        <w:gridCol w:w="2400"/>
      </w:tblGrid>
      <w:tr w:rsidR="00A73447" w:rsidRPr="00A73447" w:rsidTr="00A7344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Date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Description/Account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Debit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Credit</w:t>
            </w:r>
          </w:p>
        </w:tc>
      </w:tr>
      <w:tr w:rsidR="00A73447" w:rsidRPr="00A73447" w:rsidTr="00A7344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May 1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545BE65A" wp14:editId="64A0E7FB">
                  <wp:extent cx="7620" cy="7620"/>
                  <wp:effectExtent l="0" t="0" r="0" b="0"/>
                  <wp:docPr id="79" name="Picture 7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92" type="#_x0000_t75" style="width:142.25pt;height:17.85pt" o:ole="">
                  <v:imagedata r:id="rId9" o:title=""/>
                </v:shape>
                <w:control r:id="rId10" w:name="DefaultOcxName" w:shapeid="_x0000_i1292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0BF0677F" wp14:editId="20BF286A">
                  <wp:extent cx="7620" cy="7620"/>
                  <wp:effectExtent l="0" t="0" r="0" b="0"/>
                  <wp:docPr id="80" name="Picture 8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295" type="#_x0000_t75" style="width:1in;height:17.85pt" o:ole="">
                  <v:imagedata r:id="rId11" o:title=""/>
                </v:shape>
                <w:control r:id="rId12" w:name="DefaultOcxName1" w:shapeid="_x0000_i1295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73447" w:rsidRPr="00A73447" w:rsidTr="00A7344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 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607E239A" wp14:editId="6228B484">
                  <wp:extent cx="7620" cy="7620"/>
                  <wp:effectExtent l="0" t="0" r="0" b="0"/>
                  <wp:docPr id="81" name="Picture 8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298" type="#_x0000_t75" style="width:142.25pt;height:17.85pt" o:ole="">
                  <v:imagedata r:id="rId9" o:title=""/>
                </v:shape>
                <w:control r:id="rId13" w:name="DefaultOcxName2" w:shapeid="_x0000_i1298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4EA22988" wp14:editId="3E2030BB">
                  <wp:extent cx="7620" cy="7620"/>
                  <wp:effectExtent l="0" t="0" r="0" b="0"/>
                  <wp:docPr id="82" name="Picture 8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01" type="#_x0000_t75" style="width:1in;height:17.85pt" o:ole="">
                  <v:imagedata r:id="rId11" o:title=""/>
                </v:shape>
                <w:control r:id="rId14" w:name="DefaultOcxName3" w:shapeid="_x0000_i1301"/>
              </w:object>
            </w:r>
          </w:p>
        </w:tc>
      </w:tr>
      <w:tr w:rsidR="00A73447" w:rsidRPr="00A73447" w:rsidTr="00A7344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May 3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73FA461B" wp14:editId="63606148">
                  <wp:extent cx="7620" cy="7620"/>
                  <wp:effectExtent l="0" t="0" r="0" b="0"/>
                  <wp:docPr id="83" name="Picture 8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04" type="#_x0000_t75" style="width:142.25pt;height:17.85pt" o:ole="">
                  <v:imagedata r:id="rId9" o:title=""/>
                </v:shape>
                <w:control r:id="rId15" w:name="DefaultOcxName4" w:shapeid="_x0000_i1304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03810185" wp14:editId="0723F02F">
                  <wp:extent cx="7620" cy="7620"/>
                  <wp:effectExtent l="0" t="0" r="0" b="0"/>
                  <wp:docPr id="84" name="Picture 8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07" type="#_x0000_t75" style="width:1in;height:17.85pt" o:ole="">
                  <v:imagedata r:id="rId11" o:title=""/>
                </v:shape>
                <w:control r:id="rId16" w:name="DefaultOcxName5" w:shapeid="_x0000_i1307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73447" w:rsidRPr="00A73447" w:rsidTr="00A7344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08C1FCA4" wp14:editId="1505D096">
                  <wp:extent cx="7620" cy="7620"/>
                  <wp:effectExtent l="0" t="0" r="0" b="0"/>
                  <wp:docPr id="85" name="Picture 8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10" type="#_x0000_t75" style="width:142.25pt;height:17.85pt" o:ole="">
                  <v:imagedata r:id="rId9" o:title=""/>
                </v:shape>
                <w:control r:id="rId17" w:name="DefaultOcxName6" w:shapeid="_x0000_i1310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1B1FB607" wp14:editId="2A96F27A">
                  <wp:extent cx="7620" cy="7620"/>
                  <wp:effectExtent l="0" t="0" r="0" b="0"/>
                  <wp:docPr id="86" name="Picture 8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13" type="#_x0000_t75" style="width:1in;height:17.85pt" o:ole="">
                  <v:imagedata r:id="rId11" o:title=""/>
                </v:shape>
                <w:control r:id="rId18" w:name="DefaultOcxName7" w:shapeid="_x0000_i1313"/>
              </w:object>
            </w:r>
          </w:p>
        </w:tc>
      </w:tr>
      <w:tr w:rsidR="00A73447" w:rsidRPr="00A73447" w:rsidTr="00A7344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May 13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7BE0F42E" wp14:editId="00047BF4">
                  <wp:extent cx="7620" cy="7620"/>
                  <wp:effectExtent l="0" t="0" r="0" b="0"/>
                  <wp:docPr id="87" name="Picture 8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16" type="#_x0000_t75" style="width:142.25pt;height:17.85pt" o:ole="">
                  <v:imagedata r:id="rId9" o:title=""/>
                </v:shape>
                <w:control r:id="rId19" w:name="DefaultOcxName8" w:shapeid="_x0000_i1316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4714010E" wp14:editId="65793F84">
                  <wp:extent cx="7620" cy="7620"/>
                  <wp:effectExtent l="0" t="0" r="0" b="0"/>
                  <wp:docPr id="88" name="Picture 8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19" type="#_x0000_t75" style="width:1in;height:17.85pt" o:ole="">
                  <v:imagedata r:id="rId11" o:title=""/>
                </v:shape>
                <w:control r:id="rId20" w:name="DefaultOcxName9" w:shapeid="_x0000_i1319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73447" w:rsidRPr="00A73447" w:rsidTr="00A7344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 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778692F3" wp14:editId="00C078FB">
                  <wp:extent cx="7620" cy="7620"/>
                  <wp:effectExtent l="0" t="0" r="0" b="0"/>
                  <wp:docPr id="89" name="Picture 8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22" type="#_x0000_t75" style="width:142.25pt;height:17.85pt" o:ole="">
                  <v:imagedata r:id="rId9" o:title=""/>
                </v:shape>
                <w:control r:id="rId21" w:name="DefaultOcxName10" w:shapeid="_x0000_i1322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72EDDCAB" wp14:editId="2A3781C3">
                  <wp:extent cx="7620" cy="7620"/>
                  <wp:effectExtent l="0" t="0" r="0" b="0"/>
                  <wp:docPr id="90" name="Picture 9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25" type="#_x0000_t75" style="width:1in;height:17.85pt" o:ole="">
                  <v:imagedata r:id="rId11" o:title=""/>
                </v:shape>
                <w:control r:id="rId22" w:name="DefaultOcxName11" w:shapeid="_x0000_i1325"/>
              </w:object>
            </w:r>
          </w:p>
        </w:tc>
      </w:tr>
      <w:tr w:rsidR="00A73447" w:rsidRPr="00A73447" w:rsidTr="00A7344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May 21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2E79DB99" wp14:editId="13EA5A8C">
                  <wp:extent cx="7620" cy="7620"/>
                  <wp:effectExtent l="0" t="0" r="0" b="0"/>
                  <wp:docPr id="91" name="Picture 9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28" type="#_x0000_t75" style="width:142.25pt;height:17.85pt" o:ole="">
                  <v:imagedata r:id="rId9" o:title=""/>
                </v:shape>
                <w:control r:id="rId23" w:name="DefaultOcxName12" w:shapeid="_x0000_i1328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20A057CC" wp14:editId="4254E3A8">
                  <wp:extent cx="7620" cy="7620"/>
                  <wp:effectExtent l="0" t="0" r="0" b="0"/>
                  <wp:docPr id="92" name="Picture 9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31" type="#_x0000_t75" style="width:1in;height:17.85pt" o:ole="">
                  <v:imagedata r:id="rId11" o:title=""/>
                </v:shape>
                <w:control r:id="rId24" w:name="DefaultOcxName13" w:shapeid="_x0000_i1331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73447" w:rsidRPr="00A73447" w:rsidTr="00A73447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4DAE86DC" wp14:editId="3B78962A">
                  <wp:extent cx="7620" cy="7620"/>
                  <wp:effectExtent l="0" t="0" r="0" b="0"/>
                  <wp:docPr id="93" name="Picture 9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34" type="#_x0000_t75" style="width:142.25pt;height:17.85pt" o:ole="">
                  <v:imagedata r:id="rId9" o:title=""/>
                </v:shape>
                <w:control r:id="rId25" w:name="DefaultOcxName14" w:shapeid="_x0000_i1334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A73447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447" w:rsidRPr="00A73447" w:rsidRDefault="00A73447" w:rsidP="00A73447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1C25A6D9" wp14:editId="6B7E8149">
                  <wp:extent cx="7620" cy="7620"/>
                  <wp:effectExtent l="0" t="0" r="0" b="0"/>
                  <wp:docPr id="94" name="Picture 9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447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37" type="#_x0000_t75" style="width:1in;height:17.85pt" o:ole="">
                  <v:imagedata r:id="rId11" o:title=""/>
                </v:shape>
                <w:control r:id="rId26" w:name="DefaultOcxName15" w:shapeid="_x0000_i1337"/>
              </w:object>
            </w:r>
          </w:p>
        </w:tc>
      </w:tr>
    </w:tbl>
    <w:p w:rsidR="001769FB" w:rsidRDefault="001769FB" w:rsidP="00A73447">
      <w:pPr>
        <w:rPr>
          <w:szCs w:val="14"/>
        </w:rPr>
      </w:pPr>
    </w:p>
    <w:p w:rsidR="001769FB" w:rsidRPr="001769FB" w:rsidRDefault="001769FB" w:rsidP="001769F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1769FB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2</w:t>
      </w:r>
    </w:p>
    <w:p w:rsidR="001769FB" w:rsidRPr="001769FB" w:rsidRDefault="001769FB" w:rsidP="001769F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1769FB">
        <w:rPr>
          <w:rFonts w:ascii="Verdana" w:eastAsia="Times New Roman" w:hAnsi="Verdana" w:cs="Times New Roman"/>
          <w:color w:val="000000"/>
          <w:sz w:val="14"/>
          <w:szCs w:val="14"/>
        </w:rPr>
        <w:t xml:space="preserve">On July 1, 2012, Crowe Co. pays $18,673 to </w:t>
      </w:r>
      <w:proofErr w:type="spellStart"/>
      <w:r w:rsidRPr="001769FB">
        <w:rPr>
          <w:rFonts w:ascii="Verdana" w:eastAsia="Times New Roman" w:hAnsi="Verdana" w:cs="Times New Roman"/>
          <w:color w:val="000000"/>
          <w:sz w:val="14"/>
          <w:szCs w:val="14"/>
        </w:rPr>
        <w:t>Zubin</w:t>
      </w:r>
      <w:proofErr w:type="spellEnd"/>
      <w:r w:rsidRPr="001769FB">
        <w:rPr>
          <w:rFonts w:ascii="Verdana" w:eastAsia="Times New Roman" w:hAnsi="Verdana" w:cs="Times New Roman"/>
          <w:color w:val="000000"/>
          <w:sz w:val="14"/>
          <w:szCs w:val="14"/>
        </w:rPr>
        <w:t xml:space="preserve"> Insurance Co. for a 3-year insurance contract. Both companies have fiscal years ending December 31. For Crowe Co. journalize the entry on July 1 and the adjusting entry on December 31. </w:t>
      </w:r>
      <w:proofErr w:type="gramStart"/>
      <w:r w:rsidRPr="001769FB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(Round answers to zero decimal places, e.g. 2,555.)</w:t>
      </w:r>
      <w:proofErr w:type="gramEnd"/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"/>
        <w:gridCol w:w="4140"/>
        <w:gridCol w:w="2223"/>
        <w:gridCol w:w="2223"/>
      </w:tblGrid>
      <w:tr w:rsidR="001769FB" w:rsidRPr="001769FB" w:rsidTr="001769FB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Date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Description/Account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Debit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Credit</w:t>
            </w:r>
          </w:p>
        </w:tc>
      </w:tr>
      <w:tr w:rsidR="001769FB" w:rsidRPr="001769FB" w:rsidTr="001769FB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July 1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06D83330" wp14:editId="2F306B51">
                  <wp:extent cx="7620" cy="7620"/>
                  <wp:effectExtent l="0" t="0" r="0" b="0"/>
                  <wp:docPr id="159" name="Picture 15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40" type="#_x0000_t75" style="width:129pt;height:17.85pt" o:ole="">
                  <v:imagedata r:id="rId27" o:title=""/>
                </v:shape>
                <w:control r:id="rId28" w:name="DefaultOcxName17" w:shapeid="_x0000_i1340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6F91C2B6" wp14:editId="45E7BA7A">
                  <wp:extent cx="7620" cy="7620"/>
                  <wp:effectExtent l="0" t="0" r="0" b="0"/>
                  <wp:docPr id="160" name="Picture 16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43" type="#_x0000_t75" style="width:1in;height:17.85pt" o:ole="">
                  <v:imagedata r:id="rId11" o:title=""/>
                </v:shape>
                <w:control r:id="rId29" w:name="DefaultOcxName16" w:shapeid="_x0000_i1343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769FB" w:rsidRPr="001769FB" w:rsidTr="001769FB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 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5665271C" wp14:editId="019A524A">
                  <wp:extent cx="7620" cy="7620"/>
                  <wp:effectExtent l="0" t="0" r="0" b="0"/>
                  <wp:docPr id="161" name="Picture 16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46" type="#_x0000_t75" style="width:129pt;height:17.85pt" o:ole="">
                  <v:imagedata r:id="rId27" o:title=""/>
                </v:shape>
                <w:control r:id="rId30" w:name="DefaultOcxName21" w:shapeid="_x0000_i1346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185390B1" wp14:editId="58E2856E">
                  <wp:extent cx="7620" cy="7620"/>
                  <wp:effectExtent l="0" t="0" r="0" b="0"/>
                  <wp:docPr id="162" name="Picture 16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49" type="#_x0000_t75" style="width:1in;height:17.85pt" o:ole="">
                  <v:imagedata r:id="rId11" o:title=""/>
                </v:shape>
                <w:control r:id="rId31" w:name="DefaultOcxName31" w:shapeid="_x0000_i1349"/>
              </w:object>
            </w:r>
          </w:p>
        </w:tc>
      </w:tr>
      <w:tr w:rsidR="001769FB" w:rsidRPr="001769FB" w:rsidTr="001769FB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Dec. 31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1C352D8C" wp14:editId="3F210F5A">
                  <wp:extent cx="7620" cy="7620"/>
                  <wp:effectExtent l="0" t="0" r="0" b="0"/>
                  <wp:docPr id="163" name="Picture 16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52" type="#_x0000_t75" style="width:129pt;height:17.85pt" o:ole="">
                  <v:imagedata r:id="rId27" o:title=""/>
                </v:shape>
                <w:control r:id="rId32" w:name="DefaultOcxName41" w:shapeid="_x0000_i1352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7256D213" wp14:editId="07C60FB4">
                  <wp:extent cx="7620" cy="7620"/>
                  <wp:effectExtent l="0" t="0" r="0" b="0"/>
                  <wp:docPr id="164" name="Picture 16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55" type="#_x0000_t75" style="width:1in;height:17.85pt" o:ole="">
                  <v:imagedata r:id="rId11" o:title=""/>
                </v:shape>
                <w:control r:id="rId33" w:name="DefaultOcxName51" w:shapeid="_x0000_i1355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769FB" w:rsidRPr="001769FB" w:rsidTr="001769FB">
        <w:trPr>
          <w:tblCellSpacing w:w="0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25BAFDF4" wp14:editId="11AD5069">
                  <wp:extent cx="7620" cy="7620"/>
                  <wp:effectExtent l="0" t="0" r="0" b="0"/>
                  <wp:docPr id="165" name="Picture 16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58" type="#_x0000_t75" style="width:129pt;height:17.85pt" o:ole="">
                  <v:imagedata r:id="rId27" o:title=""/>
                </v:shape>
                <w:control r:id="rId34" w:name="DefaultOcxName61" w:shapeid="_x0000_i1358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40F28CA8" wp14:editId="340AF1EF">
                  <wp:extent cx="7620" cy="7620"/>
                  <wp:effectExtent l="0" t="0" r="0" b="0"/>
                  <wp:docPr id="166" name="Picture 16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61" type="#_x0000_t75" style="width:1in;height:17.85pt" o:ole="">
                  <v:imagedata r:id="rId11" o:title=""/>
                </v:shape>
                <w:control r:id="rId35" w:name="DefaultOcxName71" w:shapeid="_x0000_i1361"/>
              </w:object>
            </w:r>
          </w:p>
        </w:tc>
      </w:tr>
    </w:tbl>
    <w:p w:rsidR="001769FB" w:rsidRDefault="001769FB" w:rsidP="001769FB">
      <w:pPr>
        <w:rPr>
          <w:szCs w:val="14"/>
        </w:rPr>
      </w:pPr>
    </w:p>
    <w:p w:rsidR="001769FB" w:rsidRPr="001769FB" w:rsidRDefault="001769FB" w:rsidP="001769F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1769FB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3</w:t>
      </w:r>
    </w:p>
    <w:p w:rsidR="001769FB" w:rsidRPr="001769FB" w:rsidRDefault="001769FB" w:rsidP="001769F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1769FB">
        <w:rPr>
          <w:rFonts w:ascii="Verdana" w:eastAsia="Times New Roman" w:hAnsi="Verdana" w:cs="Times New Roman"/>
          <w:color w:val="000000"/>
          <w:sz w:val="14"/>
          <w:szCs w:val="14"/>
        </w:rPr>
        <w:t xml:space="preserve">Dresser Company's weekly payroll, paid on Fridays, totals $7,700. Employees work a 5-day week. Prepare Dresser's adjusting entry on Wednesday, December 31, and the journal entry to record the $7,700 cash payment on Friday, January 2. </w:t>
      </w:r>
      <w:r w:rsidRPr="001769FB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(List multiple debit/credit entries from largest to smallest amount, e.g. 10, 5, 2.)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793"/>
        <w:gridCol w:w="4122"/>
        <w:gridCol w:w="2230"/>
        <w:gridCol w:w="2230"/>
      </w:tblGrid>
      <w:tr w:rsidR="001769FB" w:rsidRPr="001769FB" w:rsidTr="001769FB">
        <w:trPr>
          <w:tblCellSpacing w:w="0" w:type="dxa"/>
        </w:trPr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Date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Description/Account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Debit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Credit</w:t>
            </w:r>
          </w:p>
        </w:tc>
      </w:tr>
      <w:tr w:rsidR="001769FB" w:rsidRPr="001769FB" w:rsidTr="001769FB">
        <w:trPr>
          <w:tblCellSpacing w:w="0" w:type="dxa"/>
        </w:trPr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Dec. 31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3A4E05C6" wp14:editId="5E405079">
                  <wp:extent cx="7620" cy="7620"/>
                  <wp:effectExtent l="0" t="0" r="0" b="0"/>
                  <wp:docPr id="199" name="Picture 19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64" type="#_x0000_t75" style="width:119.8pt;height:17.85pt" o:ole="">
                  <v:imagedata r:id="rId36" o:title=""/>
                </v:shape>
                <w:control r:id="rId37" w:name="DefaultOcxName19" w:shapeid="_x0000_i1364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645C201A" wp14:editId="3D485FBC">
                  <wp:extent cx="7620" cy="7620"/>
                  <wp:effectExtent l="0" t="0" r="0" b="0"/>
                  <wp:docPr id="200" name="Picture 20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67" type="#_x0000_t75" style="width:1in;height:17.85pt" o:ole="">
                  <v:imagedata r:id="rId11" o:title=""/>
                </v:shape>
                <w:control r:id="rId38" w:name="DefaultOcxName18" w:shapeid="_x0000_i1367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769FB" w:rsidRPr="001769FB" w:rsidTr="001769FB">
        <w:trPr>
          <w:tblCellSpacing w:w="0" w:type="dxa"/>
        </w:trPr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 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04B9274E" wp14:editId="4E2592EF">
                  <wp:extent cx="7620" cy="7620"/>
                  <wp:effectExtent l="0" t="0" r="0" b="0"/>
                  <wp:docPr id="201" name="Picture 20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70" type="#_x0000_t75" style="width:119.8pt;height:17.85pt" o:ole="">
                  <v:imagedata r:id="rId36" o:title=""/>
                </v:shape>
                <w:control r:id="rId39" w:name="DefaultOcxName22" w:shapeid="_x0000_i1370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1282AC20" wp14:editId="3A11FE2C">
                  <wp:extent cx="7620" cy="7620"/>
                  <wp:effectExtent l="0" t="0" r="0" b="0"/>
                  <wp:docPr id="202" name="Picture 20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73" type="#_x0000_t75" style="width:1in;height:17.85pt" o:ole="">
                  <v:imagedata r:id="rId11" o:title=""/>
                </v:shape>
                <w:control r:id="rId40" w:name="DefaultOcxName32" w:shapeid="_x0000_i1373"/>
              </w:object>
            </w:r>
          </w:p>
        </w:tc>
      </w:tr>
      <w:tr w:rsidR="001769FB" w:rsidRPr="001769FB" w:rsidTr="001769FB">
        <w:trPr>
          <w:tblCellSpacing w:w="0" w:type="dxa"/>
        </w:trPr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Jan. 2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566E741E" wp14:editId="66697E62">
                  <wp:extent cx="7620" cy="7620"/>
                  <wp:effectExtent l="0" t="0" r="0" b="0"/>
                  <wp:docPr id="203" name="Picture 20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76" type="#_x0000_t75" style="width:119.8pt;height:17.85pt" o:ole="">
                  <v:imagedata r:id="rId36" o:title=""/>
                </v:shape>
                <w:control r:id="rId41" w:name="DefaultOcxName42" w:shapeid="_x0000_i1376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78226D7C" wp14:editId="5BCF1FDD">
                  <wp:extent cx="7620" cy="7620"/>
                  <wp:effectExtent l="0" t="0" r="0" b="0"/>
                  <wp:docPr id="204" name="Picture 20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79" type="#_x0000_t75" style="width:1in;height:17.85pt" o:ole="">
                  <v:imagedata r:id="rId11" o:title=""/>
                </v:shape>
                <w:control r:id="rId42" w:name="DefaultOcxName52" w:shapeid="_x0000_i1379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769FB" w:rsidRPr="001769FB" w:rsidTr="001769FB">
        <w:trPr>
          <w:tblCellSpacing w:w="0" w:type="dxa"/>
        </w:trPr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66FF1BA3" wp14:editId="63D417DA">
                  <wp:extent cx="7620" cy="7620"/>
                  <wp:effectExtent l="0" t="0" r="0" b="0"/>
                  <wp:docPr id="205" name="Picture 20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82" type="#_x0000_t75" style="width:119.8pt;height:17.85pt" o:ole="">
                  <v:imagedata r:id="rId36" o:title=""/>
                </v:shape>
                <w:control r:id="rId43" w:name="DefaultOcxName62" w:shapeid="_x0000_i1382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5AA3E5A7" wp14:editId="5CAE213E">
                  <wp:extent cx="7620" cy="7620"/>
                  <wp:effectExtent l="0" t="0" r="0" b="0"/>
                  <wp:docPr id="206" name="Picture 20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85" type="#_x0000_t75" style="width:1in;height:17.85pt" o:ole="">
                  <v:imagedata r:id="rId11" o:title=""/>
                </v:shape>
                <w:control r:id="rId44" w:name="DefaultOcxName72" w:shapeid="_x0000_i1385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769FB" w:rsidRPr="001769FB" w:rsidTr="001769FB">
        <w:trPr>
          <w:tblCellSpacing w:w="0" w:type="dxa"/>
        </w:trPr>
        <w:tc>
          <w:tcPr>
            <w:tcW w:w="9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4E9BFE60" wp14:editId="517A94EC">
                  <wp:extent cx="7620" cy="7620"/>
                  <wp:effectExtent l="0" t="0" r="0" b="0"/>
                  <wp:docPr id="207" name="Picture 20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88" type="#_x0000_t75" style="width:119.8pt;height:17.85pt" o:ole="">
                  <v:imagedata r:id="rId36" o:title=""/>
                </v:shape>
                <w:control r:id="rId45" w:name="DefaultOcxName81" w:shapeid="_x0000_i1388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769F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66AFF8B9" wp14:editId="07E5CCFE">
                  <wp:extent cx="7620" cy="7620"/>
                  <wp:effectExtent l="0" t="0" r="0" b="0"/>
                  <wp:docPr id="208" name="Picture 20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69F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91" type="#_x0000_t75" style="width:1in;height:17.85pt" o:ole="">
                  <v:imagedata r:id="rId11" o:title=""/>
                </v:shape>
                <w:control r:id="rId46" w:name="DefaultOcxName91" w:shapeid="_x0000_i1391"/>
              </w:object>
            </w:r>
          </w:p>
        </w:tc>
      </w:tr>
      <w:tr w:rsidR="001769FB" w:rsidRPr="001769FB" w:rsidTr="001769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5" w:type="dxa"/>
          <w:wAfter w:w="15" w:type="dxa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1769FB" w:rsidRPr="001769FB" w:rsidRDefault="001769FB" w:rsidP="001769F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017094" w:rsidRDefault="00017094" w:rsidP="001769FB">
      <w:pPr>
        <w:rPr>
          <w:szCs w:val="14"/>
        </w:rPr>
      </w:pPr>
    </w:p>
    <w:p w:rsidR="00017094" w:rsidRPr="00017094" w:rsidRDefault="00017094" w:rsidP="00017094">
      <w:pPr>
        <w:rPr>
          <w:b/>
          <w:szCs w:val="14"/>
        </w:rPr>
      </w:pPr>
      <w:r w:rsidRPr="00017094">
        <w:rPr>
          <w:b/>
          <w:szCs w:val="14"/>
          <w:highlight w:val="yellow"/>
        </w:rPr>
        <w:t>Question 4</w:t>
      </w:r>
    </w:p>
    <w:p w:rsidR="00017094" w:rsidRPr="00017094" w:rsidRDefault="00017094" w:rsidP="0001709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017094">
        <w:rPr>
          <w:rFonts w:ascii="Verdana" w:eastAsia="Times New Roman" w:hAnsi="Verdana" w:cs="Times New Roman"/>
          <w:color w:val="000000"/>
          <w:sz w:val="14"/>
          <w:szCs w:val="14"/>
        </w:rPr>
        <w:t xml:space="preserve">Side Kicks has year-end account balances of Sales $886,140; Interest Revenue $15,570; Cost of Goods Sold $564,230; Operating Expenses $213,480; Income Tax Expense $37,660; and Dividends $21,348. Prepare the year-end closing entries. </w:t>
      </w:r>
      <w:r w:rsidRPr="00017094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(List multiple debit/credit entries from largest to smallest amount, e.g. 10, 5, 2.)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2400"/>
        <w:gridCol w:w="2400"/>
      </w:tblGrid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Description/Account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Debit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Credit</w: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298FA99D" wp14:editId="076AB10C">
                  <wp:extent cx="7620" cy="7620"/>
                  <wp:effectExtent l="0" t="0" r="0" b="0"/>
                  <wp:docPr id="249" name="Picture 24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94" type="#_x0000_t75" style="width:115.8pt;height:17.85pt" o:ole="">
                  <v:imagedata r:id="rId47" o:title=""/>
                </v:shape>
                <w:control r:id="rId48" w:name="DefaultOcxName24" w:shapeid="_x0000_i1394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2316D800" wp14:editId="3E694C25">
                  <wp:extent cx="7620" cy="7620"/>
                  <wp:effectExtent l="0" t="0" r="0" b="0"/>
                  <wp:docPr id="250" name="Picture 25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397" type="#_x0000_t75" style="width:1in;height:17.85pt" o:ole="">
                  <v:imagedata r:id="rId11" o:title=""/>
                </v:shape>
                <w:control r:id="rId49" w:name="DefaultOcxName110" w:shapeid="_x0000_i1397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35BCC029" wp14:editId="2524AA81">
                  <wp:extent cx="7620" cy="7620"/>
                  <wp:effectExtent l="0" t="0" r="0" b="0"/>
                  <wp:docPr id="251" name="Picture 25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00" type="#_x0000_t75" style="width:115.8pt;height:17.85pt" o:ole="">
                  <v:imagedata r:id="rId47" o:title=""/>
                </v:shape>
                <w:control r:id="rId50" w:name="DefaultOcxName23" w:shapeid="_x0000_i1400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0AADE6E4" wp14:editId="4C7F6C01">
                  <wp:extent cx="7620" cy="7620"/>
                  <wp:effectExtent l="0" t="0" r="0" b="0"/>
                  <wp:docPr id="252" name="Picture 25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03" type="#_x0000_t75" style="width:1in;height:17.85pt" o:ole="">
                  <v:imagedata r:id="rId11" o:title=""/>
                </v:shape>
                <w:control r:id="rId51" w:name="DefaultOcxName33" w:shapeid="_x0000_i1403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0C477598" wp14:editId="2C76FB3F">
                  <wp:extent cx="7620" cy="7620"/>
                  <wp:effectExtent l="0" t="0" r="0" b="0"/>
                  <wp:docPr id="253" name="Picture 25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06" type="#_x0000_t75" style="width:115.8pt;height:17.85pt" o:ole="">
                  <v:imagedata r:id="rId47" o:title=""/>
                </v:shape>
                <w:control r:id="rId52" w:name="DefaultOcxName43" w:shapeid="_x0000_i1406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6B916E1C" wp14:editId="453A1A4A">
                  <wp:extent cx="7620" cy="7620"/>
                  <wp:effectExtent l="0" t="0" r="0" b="0"/>
                  <wp:docPr id="254" name="Picture 25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09" type="#_x0000_t75" style="width:1in;height:17.85pt" o:ole="">
                  <v:imagedata r:id="rId11" o:title=""/>
                </v:shape>
                <w:control r:id="rId53" w:name="DefaultOcxName53" w:shapeid="_x0000_i1409"/>
              </w:objec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(To close sales account.)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2057F4E2" wp14:editId="695A4011">
                  <wp:extent cx="7620" cy="7620"/>
                  <wp:effectExtent l="0" t="0" r="0" b="0"/>
                  <wp:docPr id="255" name="Picture 25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12" type="#_x0000_t75" style="width:115.8pt;height:17.85pt" o:ole="">
                  <v:imagedata r:id="rId47" o:title=""/>
                </v:shape>
                <w:control r:id="rId54" w:name="DefaultOcxName63" w:shapeid="_x0000_i1412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4658AE55" wp14:editId="5324CAC5">
                  <wp:extent cx="7620" cy="7620"/>
                  <wp:effectExtent l="0" t="0" r="0" b="0"/>
                  <wp:docPr id="256" name="Picture 25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15" type="#_x0000_t75" style="width:1in;height:17.85pt" o:ole="">
                  <v:imagedata r:id="rId11" o:title=""/>
                </v:shape>
                <w:control r:id="rId55" w:name="DefaultOcxName73" w:shapeid="_x0000_i1415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4583C3E1" wp14:editId="6AFE602F">
                  <wp:extent cx="7620" cy="7620"/>
                  <wp:effectExtent l="0" t="0" r="0" b="0"/>
                  <wp:docPr id="257" name="Picture 25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18" type="#_x0000_t75" style="width:115.8pt;height:17.85pt" o:ole="">
                  <v:imagedata r:id="rId47" o:title=""/>
                </v:shape>
                <w:control r:id="rId56" w:name="DefaultOcxName82" w:shapeid="_x0000_i1418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3BBCD5EC" wp14:editId="56679952">
                  <wp:extent cx="7620" cy="7620"/>
                  <wp:effectExtent l="0" t="0" r="0" b="0"/>
                  <wp:docPr id="258" name="Picture 25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21" type="#_x0000_t75" style="width:1in;height:17.85pt" o:ole="">
                  <v:imagedata r:id="rId11" o:title=""/>
                </v:shape>
                <w:control r:id="rId57" w:name="DefaultOcxName92" w:shapeid="_x0000_i1421"/>
              </w:objec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5F71CFC8" wp14:editId="2C3D0233">
                  <wp:extent cx="7620" cy="7620"/>
                  <wp:effectExtent l="0" t="0" r="0" b="0"/>
                  <wp:docPr id="259" name="Picture 25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24" type="#_x0000_t75" style="width:115.8pt;height:17.85pt" o:ole="">
                  <v:imagedata r:id="rId47" o:title=""/>
                </v:shape>
                <w:control r:id="rId58" w:name="DefaultOcxName101" w:shapeid="_x0000_i1424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3B8A3080" wp14:editId="3F736D66">
                  <wp:extent cx="7620" cy="7620"/>
                  <wp:effectExtent l="0" t="0" r="0" b="0"/>
                  <wp:docPr id="260" name="Picture 26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27" type="#_x0000_t75" style="width:1in;height:17.85pt" o:ole="">
                  <v:imagedata r:id="rId11" o:title=""/>
                </v:shape>
                <w:control r:id="rId59" w:name="DefaultOcxName111" w:shapeid="_x0000_i1427"/>
              </w:objec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4A38C629" wp14:editId="7F16E024">
                  <wp:extent cx="7620" cy="7620"/>
                  <wp:effectExtent l="0" t="0" r="0" b="0"/>
                  <wp:docPr id="261" name="Picture 26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30" type="#_x0000_t75" style="width:115.8pt;height:17.85pt" o:ole="">
                  <v:imagedata r:id="rId47" o:title=""/>
                </v:shape>
                <w:control r:id="rId60" w:name="DefaultOcxName121" w:shapeid="_x0000_i1430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2BA1CFB2" wp14:editId="79A9BAD9">
                  <wp:extent cx="7620" cy="7620"/>
                  <wp:effectExtent l="0" t="0" r="0" b="0"/>
                  <wp:docPr id="262" name="Picture 26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33" type="#_x0000_t75" style="width:1in;height:17.85pt" o:ole="">
                  <v:imagedata r:id="rId11" o:title=""/>
                </v:shape>
                <w:control r:id="rId61" w:name="DefaultOcxName131" w:shapeid="_x0000_i1433"/>
              </w:objec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(To close expense accounts.)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7F721934" wp14:editId="573DE231">
                  <wp:extent cx="7620" cy="7620"/>
                  <wp:effectExtent l="0" t="0" r="0" b="0"/>
                  <wp:docPr id="263" name="Picture 26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36" type="#_x0000_t75" style="width:115.8pt;height:17.85pt" o:ole="">
                  <v:imagedata r:id="rId47" o:title=""/>
                </v:shape>
                <w:control r:id="rId62" w:name="DefaultOcxName141" w:shapeid="_x0000_i1436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7C1B46D7" wp14:editId="3D79AC87">
                  <wp:extent cx="7620" cy="7620"/>
                  <wp:effectExtent l="0" t="0" r="0" b="0"/>
                  <wp:docPr id="264" name="Picture 26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39" type="#_x0000_t75" style="width:1in;height:17.85pt" o:ole="">
                  <v:imagedata r:id="rId11" o:title=""/>
                </v:shape>
                <w:control r:id="rId63" w:name="DefaultOcxName151" w:shapeid="_x0000_i1439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2EF6A161" wp14:editId="4699C2C8">
                  <wp:extent cx="7620" cy="7620"/>
                  <wp:effectExtent l="0" t="0" r="0" b="0"/>
                  <wp:docPr id="265" name="Picture 26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42" type="#_x0000_t75" style="width:115.8pt;height:17.85pt" o:ole="">
                  <v:imagedata r:id="rId47" o:title=""/>
                </v:shape>
                <w:control r:id="rId64" w:name="DefaultOcxName161" w:shapeid="_x0000_i1442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13D24382" wp14:editId="04748555">
                  <wp:extent cx="7620" cy="7620"/>
                  <wp:effectExtent l="0" t="0" r="0" b="0"/>
                  <wp:docPr id="266" name="Picture 26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45" type="#_x0000_t75" style="width:1in;height:17.85pt" o:ole="">
                  <v:imagedata r:id="rId11" o:title=""/>
                </v:shape>
                <w:control r:id="rId65" w:name="DefaultOcxName171" w:shapeid="_x0000_i1445"/>
              </w:objec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(To close net income to retained earnings.)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393DC219" wp14:editId="114C00CB">
                  <wp:extent cx="7620" cy="7620"/>
                  <wp:effectExtent l="0" t="0" r="0" b="0"/>
                  <wp:docPr id="267" name="Picture 26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48" type="#_x0000_t75" style="width:115.8pt;height:17.85pt" o:ole="">
                  <v:imagedata r:id="rId47" o:title=""/>
                </v:shape>
                <w:control r:id="rId66" w:name="DefaultOcxName181" w:shapeid="_x0000_i1448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2BC718B4" wp14:editId="100B8AA2">
                  <wp:extent cx="7620" cy="7620"/>
                  <wp:effectExtent l="0" t="0" r="0" b="0"/>
                  <wp:docPr id="268" name="Picture 26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51" type="#_x0000_t75" style="width:1in;height:17.85pt" o:ole="">
                  <v:imagedata r:id="rId11" o:title=""/>
                </v:shape>
                <w:control r:id="rId67" w:name="DefaultOcxName191" w:shapeid="_x0000_i1451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 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0C331761" wp14:editId="1F148FC6">
                  <wp:extent cx="7620" cy="7620"/>
                  <wp:effectExtent l="0" t="0" r="0" b="0"/>
                  <wp:docPr id="269" name="Picture 26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54" type="#_x0000_t75" style="width:115.8pt;height:17.85pt" o:ole="">
                  <v:imagedata r:id="rId47" o:title=""/>
                </v:shape>
                <w:control r:id="rId68" w:name="DefaultOcxName20" w:shapeid="_x0000_i1454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 wp14:anchorId="72DC66DC" wp14:editId="0C62EE27">
                  <wp:extent cx="7620" cy="7620"/>
                  <wp:effectExtent l="0" t="0" r="0" b="0"/>
                  <wp:docPr id="270" name="Picture 27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7094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57" type="#_x0000_t75" style="width:1in;height:17.85pt" o:ole="">
                  <v:imagedata r:id="rId11" o:title=""/>
                </v:shape>
                <w:control r:id="rId69" w:name="DefaultOcxName211" w:shapeid="_x0000_i1457"/>
              </w:object>
            </w:r>
          </w:p>
        </w:tc>
      </w:tr>
      <w:tr w:rsidR="00017094" w:rsidRPr="00017094" w:rsidTr="00017094">
        <w:trPr>
          <w:tblCellSpacing w:w="0" w:type="dxa"/>
        </w:trPr>
        <w:tc>
          <w:tcPr>
            <w:tcW w:w="4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(To close dividends to retained earnings.)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7094" w:rsidRPr="00017094" w:rsidRDefault="00017094" w:rsidP="00017094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17094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</w:tbl>
    <w:p w:rsidR="008A7270" w:rsidRDefault="008A7270" w:rsidP="00017094">
      <w:pPr>
        <w:rPr>
          <w:szCs w:val="14"/>
        </w:rPr>
      </w:pPr>
    </w:p>
    <w:p w:rsidR="008A7270" w:rsidRPr="008A7270" w:rsidRDefault="008A7270" w:rsidP="008A7270">
      <w:pPr>
        <w:spacing w:after="0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8A7270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5</w:t>
      </w:r>
    </w:p>
    <w:p w:rsidR="008A7270" w:rsidRDefault="008A7270" w:rsidP="008A7270">
      <w:pPr>
        <w:spacing w:after="0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</w:p>
    <w:p w:rsidR="008A7270" w:rsidRPr="008A7270" w:rsidRDefault="008A7270" w:rsidP="008A7270">
      <w:pPr>
        <w:spacing w:after="0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A7270">
        <w:rPr>
          <w:rFonts w:ascii="Verdana" w:eastAsia="Times New Roman" w:hAnsi="Verdana" w:cs="Times New Roman"/>
          <w:color w:val="000000"/>
          <w:sz w:val="14"/>
          <w:szCs w:val="14"/>
        </w:rPr>
        <w:t>Financial information exhibits the characteristic of consistency when</w:t>
      </w:r>
    </w:p>
    <w:p w:rsidR="008A7270" w:rsidRPr="008A7270" w:rsidRDefault="008A7270" w:rsidP="008A7270">
      <w:pPr>
        <w:spacing w:after="240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5331"/>
      </w:tblGrid>
      <w:tr w:rsidR="008A7270" w:rsidRPr="008A7270" w:rsidTr="008A7270">
        <w:trPr>
          <w:tblCellSpacing w:w="0" w:type="dxa"/>
        </w:trPr>
        <w:tc>
          <w:tcPr>
            <w:tcW w:w="0" w:type="auto"/>
            <w:hideMark/>
          </w:tcPr>
          <w:p w:rsidR="008A7270" w:rsidRPr="008A7270" w:rsidRDefault="008A7270" w:rsidP="008A727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460" type="#_x0000_t75" style="width:20.15pt;height:17.85pt" o:ole="">
                  <v:imagedata r:id="rId70" o:title=""/>
                </v:shape>
                <w:control r:id="rId71" w:name="DefaultOcxName26" w:shapeid="_x0000_i1460"/>
              </w:object>
            </w:r>
          </w:p>
        </w:tc>
        <w:tc>
          <w:tcPr>
            <w:tcW w:w="0" w:type="auto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gramStart"/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extraordinary</w:t>
            </w:r>
            <w:proofErr w:type="gramEnd"/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 gains and losses are not included on the income statement.</w:t>
            </w:r>
          </w:p>
        </w:tc>
      </w:tr>
    </w:tbl>
    <w:p w:rsidR="008A7270" w:rsidRPr="008A7270" w:rsidRDefault="008A7270" w:rsidP="008A7270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5692"/>
      </w:tblGrid>
      <w:tr w:rsidR="008A7270" w:rsidRPr="008A7270" w:rsidTr="008A7270">
        <w:trPr>
          <w:tblCellSpacing w:w="0" w:type="dxa"/>
        </w:trPr>
        <w:tc>
          <w:tcPr>
            <w:tcW w:w="0" w:type="auto"/>
            <w:hideMark/>
          </w:tcPr>
          <w:p w:rsidR="008A7270" w:rsidRPr="008A7270" w:rsidRDefault="008A7270" w:rsidP="008A727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463" type="#_x0000_t75" style="width:20.15pt;height:17.85pt" o:ole="">
                  <v:imagedata r:id="rId70" o:title=""/>
                </v:shape>
                <w:control r:id="rId72" w:name="DefaultOcxName112" w:shapeid="_x0000_i1463"/>
              </w:object>
            </w:r>
          </w:p>
        </w:tc>
        <w:tc>
          <w:tcPr>
            <w:tcW w:w="0" w:type="auto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gramStart"/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accounting</w:t>
            </w:r>
            <w:proofErr w:type="gramEnd"/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 procedures are adopted which give a consistent rate of net income.</w:t>
            </w:r>
          </w:p>
        </w:tc>
      </w:tr>
    </w:tbl>
    <w:p w:rsidR="008A7270" w:rsidRPr="008A7270" w:rsidRDefault="008A7270" w:rsidP="008A7270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6289"/>
      </w:tblGrid>
      <w:tr w:rsidR="008A7270" w:rsidRPr="008A7270" w:rsidTr="008A7270">
        <w:trPr>
          <w:tblCellSpacing w:w="0" w:type="dxa"/>
        </w:trPr>
        <w:tc>
          <w:tcPr>
            <w:tcW w:w="0" w:type="auto"/>
            <w:hideMark/>
          </w:tcPr>
          <w:p w:rsidR="008A7270" w:rsidRPr="008A7270" w:rsidRDefault="008A7270" w:rsidP="008A727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466" type="#_x0000_t75" style="width:20.15pt;height:17.85pt" o:ole="">
                  <v:imagedata r:id="rId70" o:title=""/>
                </v:shape>
                <w:control r:id="rId73" w:name="DefaultOcxName25" w:shapeid="_x0000_i1466"/>
              </w:object>
            </w:r>
          </w:p>
        </w:tc>
        <w:tc>
          <w:tcPr>
            <w:tcW w:w="0" w:type="auto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gramStart"/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expenses</w:t>
            </w:r>
            <w:proofErr w:type="gramEnd"/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 are reported as charges against revenue in the period in which they are paid.</w:t>
            </w:r>
          </w:p>
        </w:tc>
      </w:tr>
    </w:tbl>
    <w:p w:rsidR="008A7270" w:rsidRPr="008A7270" w:rsidRDefault="008A7270" w:rsidP="008A7270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6435"/>
      </w:tblGrid>
      <w:tr w:rsidR="008A7270" w:rsidRPr="008A7270" w:rsidTr="008A7270">
        <w:trPr>
          <w:tblCellSpacing w:w="0" w:type="dxa"/>
        </w:trPr>
        <w:tc>
          <w:tcPr>
            <w:tcW w:w="0" w:type="auto"/>
            <w:hideMark/>
          </w:tcPr>
          <w:p w:rsidR="008A7270" w:rsidRPr="008A7270" w:rsidRDefault="008A7270" w:rsidP="008A727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469" type="#_x0000_t75" style="width:20.15pt;height:17.85pt" o:ole="">
                  <v:imagedata r:id="rId70" o:title=""/>
                </v:shape>
                <w:control r:id="rId74" w:name="DefaultOcxName34" w:shapeid="_x0000_i1469"/>
              </w:object>
            </w:r>
          </w:p>
        </w:tc>
        <w:tc>
          <w:tcPr>
            <w:tcW w:w="0" w:type="auto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gramStart"/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companies</w:t>
            </w:r>
            <w:proofErr w:type="gramEnd"/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 apply the same accounting treatment to similar events, from period to period.</w:t>
            </w:r>
          </w:p>
        </w:tc>
      </w:tr>
    </w:tbl>
    <w:p w:rsidR="008A7270" w:rsidRDefault="008A7270" w:rsidP="008A727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</w:p>
    <w:p w:rsidR="008A7270" w:rsidRDefault="008A7270" w:rsidP="008A727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</w:p>
    <w:p w:rsidR="008A7270" w:rsidRDefault="008A7270" w:rsidP="008A727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</w:p>
    <w:p w:rsidR="008A7270" w:rsidRPr="008A7270" w:rsidRDefault="008A7270" w:rsidP="008A727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8A7270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lastRenderedPageBreak/>
        <w:t>Question 6</w:t>
      </w:r>
    </w:p>
    <w:p w:rsidR="008A7270" w:rsidRPr="008A7270" w:rsidRDefault="008A7270" w:rsidP="008A727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A7270">
        <w:rPr>
          <w:rFonts w:ascii="Verdana" w:eastAsia="Times New Roman" w:hAnsi="Verdana" w:cs="Times New Roman"/>
          <w:color w:val="000000"/>
          <w:sz w:val="14"/>
          <w:szCs w:val="14"/>
        </w:rPr>
        <w:t>What is the relationship between the Securities and Exchange Commission and accounting standard setting in the United States?</w:t>
      </w:r>
    </w:p>
    <w:p w:rsidR="008A7270" w:rsidRPr="008A7270" w:rsidRDefault="008A7270" w:rsidP="008A727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5339"/>
      </w:tblGrid>
      <w:tr w:rsidR="008A7270" w:rsidRPr="008A7270" w:rsidTr="008A7270">
        <w:trPr>
          <w:tblCellSpacing w:w="0" w:type="dxa"/>
        </w:trPr>
        <w:tc>
          <w:tcPr>
            <w:tcW w:w="0" w:type="auto"/>
            <w:hideMark/>
          </w:tcPr>
          <w:p w:rsidR="008A7270" w:rsidRPr="008A7270" w:rsidRDefault="008A7270" w:rsidP="008A727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472" type="#_x0000_t75" style="width:20.15pt;height:17.85pt" o:ole="">
                  <v:imagedata r:id="rId70" o:title=""/>
                </v:shape>
                <w:control r:id="rId75" w:name="DefaultOcxName28" w:shapeid="_x0000_i1472"/>
              </w:object>
            </w:r>
          </w:p>
        </w:tc>
        <w:tc>
          <w:tcPr>
            <w:tcW w:w="0" w:type="auto"/>
            <w:hideMark/>
          </w:tcPr>
          <w:p w:rsidR="008A7270" w:rsidRPr="008A7270" w:rsidRDefault="008A7270" w:rsidP="008A727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The SEC coordinates with the AICPA in establishing accounting standards.</w:t>
            </w:r>
          </w:p>
        </w:tc>
      </w:tr>
    </w:tbl>
    <w:p w:rsidR="008A7270" w:rsidRPr="008A7270" w:rsidRDefault="008A7270" w:rsidP="008A7270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3893"/>
      </w:tblGrid>
      <w:tr w:rsidR="008A7270" w:rsidRPr="008A7270" w:rsidTr="008A7270">
        <w:trPr>
          <w:tblCellSpacing w:w="0" w:type="dxa"/>
        </w:trPr>
        <w:tc>
          <w:tcPr>
            <w:tcW w:w="0" w:type="auto"/>
            <w:hideMark/>
          </w:tcPr>
          <w:p w:rsidR="008A7270" w:rsidRPr="008A7270" w:rsidRDefault="008A7270" w:rsidP="008A727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475" type="#_x0000_t75" style="width:20.15pt;height:17.85pt" o:ole="">
                  <v:imagedata r:id="rId70" o:title=""/>
                </v:shape>
                <w:control r:id="rId76" w:name="DefaultOcxName113" w:shapeid="_x0000_i1475"/>
              </w:object>
            </w:r>
          </w:p>
        </w:tc>
        <w:tc>
          <w:tcPr>
            <w:tcW w:w="0" w:type="auto"/>
            <w:hideMark/>
          </w:tcPr>
          <w:p w:rsidR="008A7270" w:rsidRPr="008A7270" w:rsidRDefault="008A7270" w:rsidP="008A727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The SEC reviews financial statements for compliance.</w:t>
            </w:r>
          </w:p>
        </w:tc>
      </w:tr>
    </w:tbl>
    <w:p w:rsidR="008A7270" w:rsidRPr="008A7270" w:rsidRDefault="008A7270" w:rsidP="008A7270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7338"/>
      </w:tblGrid>
      <w:tr w:rsidR="008A7270" w:rsidRPr="008A7270" w:rsidTr="008A7270">
        <w:trPr>
          <w:tblCellSpacing w:w="0" w:type="dxa"/>
        </w:trPr>
        <w:tc>
          <w:tcPr>
            <w:tcW w:w="0" w:type="auto"/>
            <w:hideMark/>
          </w:tcPr>
          <w:p w:rsidR="008A7270" w:rsidRPr="008A7270" w:rsidRDefault="008A7270" w:rsidP="008A727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478" type="#_x0000_t75" style="width:20.15pt;height:17.85pt" o:ole="">
                  <v:imagedata r:id="rId70" o:title=""/>
                </v:shape>
                <w:control r:id="rId77" w:name="DefaultOcxName27" w:shapeid="_x0000_i1478"/>
              </w:object>
            </w:r>
          </w:p>
        </w:tc>
        <w:tc>
          <w:tcPr>
            <w:tcW w:w="0" w:type="auto"/>
            <w:hideMark/>
          </w:tcPr>
          <w:p w:rsidR="008A7270" w:rsidRPr="008A7270" w:rsidRDefault="008A7270" w:rsidP="008A727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The SEC requires all companies listed on an exchange to submit their financial statements to the SEC.</w:t>
            </w:r>
          </w:p>
        </w:tc>
      </w:tr>
    </w:tbl>
    <w:p w:rsidR="008A7270" w:rsidRPr="008A7270" w:rsidRDefault="008A7270" w:rsidP="008A7270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6841"/>
      </w:tblGrid>
      <w:tr w:rsidR="008A7270" w:rsidRPr="008A7270" w:rsidTr="008A7270">
        <w:trPr>
          <w:tblCellSpacing w:w="0" w:type="dxa"/>
        </w:trPr>
        <w:tc>
          <w:tcPr>
            <w:tcW w:w="0" w:type="auto"/>
            <w:hideMark/>
          </w:tcPr>
          <w:p w:rsidR="008A7270" w:rsidRPr="008A7270" w:rsidRDefault="008A7270" w:rsidP="008A727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481" type="#_x0000_t75" style="width:20.15pt;height:17.85pt" o:ole="">
                  <v:imagedata r:id="rId70" o:title=""/>
                </v:shape>
                <w:control r:id="rId78" w:name="DefaultOcxName35" w:shapeid="_x0000_i1481"/>
              </w:object>
            </w:r>
          </w:p>
        </w:tc>
        <w:tc>
          <w:tcPr>
            <w:tcW w:w="0" w:type="auto"/>
            <w:hideMark/>
          </w:tcPr>
          <w:p w:rsidR="008A7270" w:rsidRPr="008A7270" w:rsidRDefault="008A7270" w:rsidP="008A727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The SEC has a mandate to establish accounting standards for enterprises under its jurisdiction.</w:t>
            </w:r>
          </w:p>
        </w:tc>
      </w:tr>
    </w:tbl>
    <w:p w:rsidR="008A7270" w:rsidRDefault="008A7270" w:rsidP="008A7270">
      <w:pPr>
        <w:rPr>
          <w:szCs w:val="14"/>
        </w:rPr>
      </w:pPr>
    </w:p>
    <w:p w:rsidR="008A7270" w:rsidRPr="008A7270" w:rsidRDefault="008A7270" w:rsidP="008A727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8A7270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7</w:t>
      </w:r>
    </w:p>
    <w:p w:rsidR="008A7270" w:rsidRPr="008A7270" w:rsidRDefault="008A7270" w:rsidP="008A727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A7270">
        <w:rPr>
          <w:rFonts w:ascii="Verdana" w:eastAsia="Times New Roman" w:hAnsi="Verdana" w:cs="Times New Roman"/>
          <w:color w:val="000000"/>
          <w:sz w:val="14"/>
          <w:szCs w:val="14"/>
        </w:rPr>
        <w:t xml:space="preserve">Starr Co. had sales revenue of $621,700 in 2012. Other items recorded during the year were: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3750"/>
        <w:gridCol w:w="1500"/>
      </w:tblGrid>
      <w:tr w:rsidR="008A7270" w:rsidRPr="008A7270" w:rsidTr="008A7270">
        <w:trPr>
          <w:tblCellSpacing w:w="0" w:type="dxa"/>
        </w:trPr>
        <w:tc>
          <w:tcPr>
            <w:tcW w:w="75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5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Cost of goods sold</w:t>
            </w:r>
          </w:p>
        </w:tc>
        <w:tc>
          <w:tcPr>
            <w:tcW w:w="1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$330,000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75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5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Wage expense</w:t>
            </w:r>
          </w:p>
        </w:tc>
        <w:tc>
          <w:tcPr>
            <w:tcW w:w="1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129,300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75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5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Income tax expense</w:t>
            </w:r>
          </w:p>
        </w:tc>
        <w:tc>
          <w:tcPr>
            <w:tcW w:w="1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26,400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75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5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Increase in value of company reputation</w:t>
            </w:r>
          </w:p>
        </w:tc>
        <w:tc>
          <w:tcPr>
            <w:tcW w:w="1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15,100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75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5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Other operating expenses</w:t>
            </w:r>
          </w:p>
        </w:tc>
        <w:tc>
          <w:tcPr>
            <w:tcW w:w="1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12,500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75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75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Unrealized gain on value of patents</w:t>
            </w:r>
          </w:p>
        </w:tc>
        <w:tc>
          <w:tcPr>
            <w:tcW w:w="1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20,600</w:t>
            </w:r>
          </w:p>
        </w:tc>
      </w:tr>
    </w:tbl>
    <w:p w:rsidR="008A7270" w:rsidRPr="008A7270" w:rsidRDefault="008A7270" w:rsidP="008A727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A7270">
        <w:rPr>
          <w:rFonts w:ascii="Verdana" w:eastAsia="Times New Roman" w:hAnsi="Verdana" w:cs="Times New Roman"/>
          <w:color w:val="000000"/>
          <w:sz w:val="14"/>
          <w:szCs w:val="14"/>
        </w:rPr>
        <w:t xml:space="preserve">Prepare a single-step income statement for Allen for 2012. Allen has 100,000 shares of stock outstanding. </w:t>
      </w:r>
      <w:r w:rsidRPr="008A7270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 xml:space="preserve">(List multiple entries from largest to smallest amount, e.g. 10, 5, 2. </w:t>
      </w:r>
      <w:proofErr w:type="gramStart"/>
      <w:r w:rsidRPr="008A7270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Round earnings per share to 2 decimal places, e.g. 0.20.</w:t>
      </w:r>
      <w:proofErr w:type="gramEnd"/>
      <w:r w:rsidRPr="008A7270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 xml:space="preserve"> Enter all amounts as positive amounts and subtract where necessary.)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2400"/>
        <w:gridCol w:w="2400"/>
      </w:tblGrid>
      <w:tr w:rsidR="008A7270" w:rsidRPr="008A7270" w:rsidTr="008A7270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STARR CO.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Income Statement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8A7270" w:rsidRPr="008A7270" w:rsidRDefault="008A7270" w:rsidP="008A7270">
            <w:pPr>
              <w:pBdr>
                <w:bottom w:val="single" w:sz="4" w:space="0" w:color="000000"/>
              </w:pBd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For the Year 2012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  <w:u w:val="single"/>
              </w:rPr>
              <w:t>Revenues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50" name="Picture 45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270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84" type="#_x0000_t75" style="width:142.25pt;height:17.85pt" o:ole="">
                  <v:imagedata r:id="rId9" o:title=""/>
                </v:shape>
                <w:control r:id="rId79" w:name="DefaultOcxName30" w:shapeid="_x0000_i1484"/>
              </w:objec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51" name="Picture 45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270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87" type="#_x0000_t75" style="width:1in;height:17.85pt" o:ole="">
                  <v:imagedata r:id="rId11" o:title=""/>
                </v:shape>
                <w:control r:id="rId80" w:name="DefaultOcxName115" w:shapeid="_x0000_i1487"/>
              </w:objec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  <w:u w:val="single"/>
              </w:rPr>
              <w:t>Expenses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52" name="Picture 45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270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90" type="#_x0000_t75" style="width:142.25pt;height:17.85pt" o:ole="">
                  <v:imagedata r:id="rId9" o:title=""/>
                </v:shape>
                <w:control r:id="rId81" w:name="DefaultOcxName29" w:shapeid="_x0000_i1490"/>
              </w:objec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53" name="Picture 45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270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93" type="#_x0000_t75" style="width:1in;height:17.85pt" o:ole="">
                  <v:imagedata r:id="rId11" o:title=""/>
                </v:shape>
                <w:control r:id="rId82" w:name="DefaultOcxName36" w:shapeid="_x0000_i1493"/>
              </w:objec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54" name="Picture 45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270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96" type="#_x0000_t75" style="width:142.25pt;height:17.85pt" o:ole="">
                  <v:imagedata r:id="rId9" o:title=""/>
                </v:shape>
                <w:control r:id="rId83" w:name="DefaultOcxName44" w:shapeid="_x0000_i1496"/>
              </w:objec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55" name="Picture 45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270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499" type="#_x0000_t75" style="width:1in;height:17.85pt" o:ole="">
                  <v:imagedata r:id="rId11" o:title=""/>
                </v:shape>
                <w:control r:id="rId84" w:name="DefaultOcxName54" w:shapeid="_x0000_i1499"/>
              </w:objec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56" name="Picture 45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270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02" type="#_x0000_t75" style="width:142.25pt;height:17.85pt" o:ole="">
                  <v:imagedata r:id="rId9" o:title=""/>
                </v:shape>
                <w:control r:id="rId85" w:name="DefaultOcxName64" w:shapeid="_x0000_i1502"/>
              </w:objec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57" name="Picture 45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270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05" type="#_x0000_t75" style="width:1in;height:17.85pt" o:ole="">
                  <v:imagedata r:id="rId11" o:title=""/>
                </v:shape>
                <w:control r:id="rId86" w:name="DefaultOcxName74" w:shapeid="_x0000_i1505"/>
              </w:objec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58" name="Picture 45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270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08" type="#_x0000_t75" style="width:142.25pt;height:17.85pt" o:ole="">
                  <v:imagedata r:id="rId9" o:title=""/>
                </v:shape>
                <w:control r:id="rId87" w:name="DefaultOcxName83" w:shapeid="_x0000_i1508"/>
              </w:objec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59" name="Picture 45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270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11" type="#_x0000_t75" style="width:1in;height:17.85pt" o:ole="">
                  <v:imagedata r:id="rId11" o:title=""/>
                </v:shape>
                <w:control r:id="rId88" w:name="DefaultOcxName93" w:shapeid="_x0000_i1511"/>
              </w:objec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       Total Expenses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60" name="Picture 46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270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14" type="#_x0000_t75" style="width:1in;height:17.85pt" o:ole="">
                  <v:imagedata r:id="rId11" o:title=""/>
                </v:shape>
                <w:control r:id="rId89" w:name="DefaultOcxName102" w:shapeid="_x0000_i1514"/>
              </w:objec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Net Income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pBdr>
                <w:bottom w:val="doub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61" name="Picture 46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270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17" type="#_x0000_t75" style="width:1in;height:17.85pt" o:ole="">
                  <v:imagedata r:id="rId11" o:title=""/>
                </v:shape>
                <w:control r:id="rId90" w:name="DefaultOcxName114" w:shapeid="_x0000_i1517"/>
              </w:objec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Earnings per share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8A7270" w:rsidRPr="008A7270" w:rsidRDefault="008A7270" w:rsidP="008A7270">
            <w:pPr>
              <w:pBdr>
                <w:bottom w:val="doub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A7270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62" name="Picture 46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7270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20" type="#_x0000_t75" style="width:1in;height:17.85pt" o:ole="">
                  <v:imagedata r:id="rId11" o:title=""/>
                </v:shape>
                <w:control r:id="rId91" w:name="DefaultOcxName122" w:shapeid="_x0000_i1520"/>
              </w:object>
            </w:r>
          </w:p>
        </w:tc>
      </w:tr>
      <w:tr w:rsidR="008A7270" w:rsidRPr="008A7270" w:rsidTr="008A7270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8A7270" w:rsidRPr="008A7270" w:rsidRDefault="008A7270" w:rsidP="008A727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1B531C" w:rsidRDefault="001B531C" w:rsidP="001B531C">
      <w:pPr>
        <w:spacing w:before="100" w:beforeAutospacing="1" w:after="100" w:afterAutospacing="1" w:line="240" w:lineRule="auto"/>
        <w:rPr>
          <w:szCs w:val="14"/>
        </w:rPr>
      </w:pPr>
    </w:p>
    <w:p w:rsidR="001B531C" w:rsidRPr="001B531C" w:rsidRDefault="001B531C" w:rsidP="001B53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1B531C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8</w:t>
      </w:r>
      <w:r w:rsidRPr="001B531C">
        <w:rPr>
          <w:rFonts w:ascii="Verdana" w:eastAsia="Times New Roman" w:hAnsi="Verdana" w:cs="Times New Roman"/>
          <w:b/>
          <w:color w:val="000000"/>
          <w:sz w:val="14"/>
          <w:szCs w:val="14"/>
        </w:rPr>
        <w:t xml:space="preserve"> </w:t>
      </w:r>
    </w:p>
    <w:p w:rsidR="001B531C" w:rsidRPr="001B531C" w:rsidRDefault="001B531C" w:rsidP="001B53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 xml:space="preserve">Portman Corporation has retained earnings of $728,900 at January 1, 2012. Net income during 2012 was $1,897,010, and cash dividends declared and paid during 2012 totaled $77,690. Prepare a retained earnings statement for the year ended December 31, </w:t>
      </w:r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lastRenderedPageBreak/>
        <w:t xml:space="preserve">2012. Assume an error was discovered: land costing $86,630 (net of tax) was charged to repairs expense in 2009. </w:t>
      </w:r>
      <w:r w:rsidRPr="001B531C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(Enter all amounts as positive amounts and subtract where necessary.)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92"/>
        <w:gridCol w:w="2068"/>
      </w:tblGrid>
      <w:tr w:rsidR="001B531C" w:rsidRPr="001B531C" w:rsidTr="001B531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PORTMAN CORPORATION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Retained Earnings Statement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1B531C" w:rsidRPr="001B531C" w:rsidRDefault="001B531C" w:rsidP="001B531C">
            <w:pPr>
              <w:pBdr>
                <w:bottom w:val="single" w:sz="4" w:space="0" w:color="000000"/>
              </w:pBd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For the Year Ended December 31, 2012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7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17" name="Picture 51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23" type="#_x0000_t75" style="width:345pt;height:17.85pt" o:ole="">
                  <v:imagedata r:id="rId92" o:title=""/>
                </v:shape>
                <w:control r:id="rId93" w:name="DefaultOcxName38" w:shapeid="_x0000_i1523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18" name="Picture 51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26" type="#_x0000_t75" style="width:1in;height:17.85pt" o:ole="">
                  <v:imagedata r:id="rId11" o:title=""/>
                </v:shape>
                <w:control r:id="rId94" w:name="DefaultOcxName117" w:shapeid="_x0000_i1526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7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19" name="Picture 51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29" type="#_x0000_t75" style="width:345pt;height:17.85pt" o:ole="">
                  <v:imagedata r:id="rId92" o:title=""/>
                </v:shape>
                <w:control r:id="rId95" w:name="DefaultOcxName210" w:shapeid="_x0000_i1529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20" name="Picture 52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32" type="#_x0000_t75" style="width:1in;height:17.85pt" o:ole="">
                  <v:imagedata r:id="rId11" o:title=""/>
                </v:shape>
                <w:control r:id="rId96" w:name="DefaultOcxName37" w:shapeid="_x0000_i1532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7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21" name="Picture 52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35" type="#_x0000_t75" style="width:345pt;height:17.85pt" o:ole="">
                  <v:imagedata r:id="rId92" o:title=""/>
                </v:shape>
                <w:control r:id="rId97" w:name="DefaultOcxName45" w:shapeid="_x0000_i1535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22" name="Picture 52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38" type="#_x0000_t75" style="width:1in;height:17.85pt" o:ole="">
                  <v:imagedata r:id="rId11" o:title=""/>
                </v:shape>
                <w:control r:id="rId98" w:name="DefaultOcxName55" w:shapeid="_x0000_i1538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7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Add: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23" name="Picture 52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41" type="#_x0000_t75" style="width:345pt;height:17.85pt" o:ole="">
                  <v:imagedata r:id="rId92" o:title=""/>
                </v:shape>
                <w:control r:id="rId99" w:name="DefaultOcxName65" w:shapeid="_x0000_i1541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24" name="Picture 52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44" type="#_x0000_t75" style="width:1in;height:17.85pt" o:ole="">
                  <v:imagedata r:id="rId11" o:title=""/>
                </v:shape>
                <w:control r:id="rId100" w:name="DefaultOcxName75" w:shapeid="_x0000_i1544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7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25" name="Picture 52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47" type="#_x0000_t75" style="width:1in;height:17.85pt" o:ole="">
                  <v:imagedata r:id="rId11" o:title=""/>
                </v:shape>
                <w:control r:id="rId101" w:name="DefaultOcxName84" w:shapeid="_x0000_i1547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7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Less: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26" name="Picture 52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50" type="#_x0000_t75" style="width:345pt;height:17.85pt" o:ole="">
                  <v:imagedata r:id="rId92" o:title=""/>
                </v:shape>
                <w:control r:id="rId102" w:name="DefaultOcxName94" w:shapeid="_x0000_i1550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27" name="Picture 52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53" type="#_x0000_t75" style="width:1in;height:17.85pt" o:ole="">
                  <v:imagedata r:id="rId11" o:title=""/>
                </v:shape>
                <w:control r:id="rId103" w:name="DefaultOcxName103" w:shapeid="_x0000_i1553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7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28" name="Picture 52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56" type="#_x0000_t75" style="width:345pt;height:17.85pt" o:ole="">
                  <v:imagedata r:id="rId92" o:title=""/>
                </v:shape>
                <w:control r:id="rId104" w:name="DefaultOcxName116" w:shapeid="_x0000_i1556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pBdr>
                <w:bottom w:val="doub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29" name="Picture 52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59" type="#_x0000_t75" style="width:1in;height:17.85pt" o:ole="">
                  <v:imagedata r:id="rId11" o:title=""/>
                </v:shape>
                <w:control r:id="rId105" w:name="DefaultOcxName123" w:shapeid="_x0000_i1559"/>
              </w:object>
            </w:r>
          </w:p>
        </w:tc>
      </w:tr>
    </w:tbl>
    <w:p w:rsidR="001B531C" w:rsidRDefault="001B531C" w:rsidP="001B531C">
      <w:pPr>
        <w:rPr>
          <w:szCs w:val="14"/>
        </w:rPr>
      </w:pPr>
    </w:p>
    <w:p w:rsidR="001B531C" w:rsidRPr="001B531C" w:rsidRDefault="001B531C" w:rsidP="001B53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1B531C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9</w:t>
      </w:r>
    </w:p>
    <w:p w:rsidR="001B531C" w:rsidRPr="001B531C" w:rsidRDefault="001B531C" w:rsidP="001B53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>On January 1, 2012, Richards Inc. had cash and common stock of $62,700. At that date the company had no other asset, liability or equity balances. On January 2, 2012, it purchased for cash $21,030 of equity securities that it classified as available-for-sale. It received cash dividends of $4,200 net of tax during the year on these securities. In addition, it has an unrealized holding gain on these securities of $5,520 net of tax. Determine the following amounts for 2012: (a) net income; (b) comprehensive income; (c) other comprehensive income; and (d) accumulated other comprehensive income (end of 2012).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0C0C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3900"/>
        <w:gridCol w:w="2400"/>
      </w:tblGrid>
      <w:tr w:rsidR="001B531C" w:rsidRPr="001B531C" w:rsidTr="001B531C">
        <w:trPr>
          <w:tblCellSpacing w:w="0" w:type="dxa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(a)</w:t>
            </w:r>
          </w:p>
        </w:tc>
        <w:tc>
          <w:tcPr>
            <w:tcW w:w="3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Net income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85" name="Picture 58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62" type="#_x0000_t75" style="width:1in;height:17.85pt" o:ole="">
                  <v:imagedata r:id="rId11" o:title=""/>
                </v:shape>
                <w:control r:id="rId106" w:name="DefaultOcxName40" w:shapeid="_x0000_i1562"/>
              </w:object>
            </w:r>
          </w:p>
        </w:tc>
      </w:tr>
    </w:tbl>
    <w:p w:rsidR="001B531C" w:rsidRPr="001B531C" w:rsidRDefault="001B531C" w:rsidP="001B531C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0C0C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3900"/>
        <w:gridCol w:w="2400"/>
      </w:tblGrid>
      <w:tr w:rsidR="001B531C" w:rsidRPr="001B531C" w:rsidTr="001B531C">
        <w:trPr>
          <w:tblCellSpacing w:w="0" w:type="dxa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(b)</w:t>
            </w:r>
          </w:p>
        </w:tc>
        <w:tc>
          <w:tcPr>
            <w:tcW w:w="3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Comprehensive income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86" name="Picture 58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65" type="#_x0000_t75" style="width:1in;height:17.85pt" o:ole="">
                  <v:imagedata r:id="rId11" o:title=""/>
                </v:shape>
                <w:control r:id="rId107" w:name="DefaultOcxName118" w:shapeid="_x0000_i1565"/>
              </w:object>
            </w:r>
          </w:p>
        </w:tc>
      </w:tr>
    </w:tbl>
    <w:p w:rsidR="001B531C" w:rsidRPr="001B531C" w:rsidRDefault="001B531C" w:rsidP="001B531C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0C0C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3900"/>
        <w:gridCol w:w="2400"/>
      </w:tblGrid>
      <w:tr w:rsidR="001B531C" w:rsidRPr="001B531C" w:rsidTr="001B531C">
        <w:trPr>
          <w:tblCellSpacing w:w="0" w:type="dxa"/>
        </w:trPr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(c)</w:t>
            </w:r>
          </w:p>
        </w:tc>
        <w:tc>
          <w:tcPr>
            <w:tcW w:w="3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Other comprehensive income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87" name="Picture 58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68" type="#_x0000_t75" style="width:1in;height:17.85pt" o:ole="">
                  <v:imagedata r:id="rId11" o:title=""/>
                </v:shape>
                <w:control r:id="rId108" w:name="DefaultOcxName212" w:shapeid="_x0000_i1568"/>
              </w:object>
            </w:r>
          </w:p>
        </w:tc>
      </w:tr>
    </w:tbl>
    <w:p w:rsidR="001B531C" w:rsidRPr="001B531C" w:rsidRDefault="001B531C" w:rsidP="001B531C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0C0C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435"/>
        <w:gridCol w:w="3900"/>
        <w:gridCol w:w="2400"/>
      </w:tblGrid>
      <w:tr w:rsidR="001B531C" w:rsidRPr="001B531C" w:rsidTr="001B531C">
        <w:trPr>
          <w:tblCellSpacing w:w="0" w:type="dxa"/>
        </w:trPr>
        <w:tc>
          <w:tcPr>
            <w:tcW w:w="4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(d)</w:t>
            </w:r>
          </w:p>
        </w:tc>
        <w:tc>
          <w:tcPr>
            <w:tcW w:w="3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Accumulated other comprehensive income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88" name="Picture 58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71" type="#_x0000_t75" style="width:1in;height:17.85pt" o:ole="">
                  <v:imagedata r:id="rId11" o:title=""/>
                </v:shape>
                <w:control r:id="rId109" w:name="DefaultOcxName39" w:shapeid="_x0000_i1571"/>
              </w:object>
            </w:r>
          </w:p>
        </w:tc>
      </w:tr>
      <w:tr w:rsidR="001B531C" w:rsidRPr="001B531C" w:rsidTr="001B53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</w:tblPrEx>
        <w:trPr>
          <w:gridBefore w:val="1"/>
          <w:wBefore w:w="15" w:type="dxa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1B531C" w:rsidRDefault="001B531C" w:rsidP="001B531C">
      <w:pPr>
        <w:rPr>
          <w:szCs w:val="14"/>
        </w:rPr>
      </w:pPr>
    </w:p>
    <w:p w:rsidR="001B531C" w:rsidRDefault="001B531C" w:rsidP="001B53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14"/>
          <w:szCs w:val="14"/>
        </w:rPr>
      </w:pPr>
      <w:r w:rsidRPr="001B531C">
        <w:rPr>
          <w:rFonts w:ascii="Verdana" w:eastAsia="Times New Roman" w:hAnsi="Verdana" w:cs="Times New Roman"/>
          <w:b/>
          <w:bCs/>
          <w:color w:val="000000"/>
          <w:sz w:val="14"/>
          <w:szCs w:val="14"/>
          <w:highlight w:val="yellow"/>
        </w:rPr>
        <w:t>Question 10</w:t>
      </w:r>
    </w:p>
    <w:p w:rsidR="001B531C" w:rsidRPr="001B531C" w:rsidRDefault="001B531C" w:rsidP="001B53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1B531C">
        <w:rPr>
          <w:rFonts w:ascii="Verdana" w:eastAsia="Times New Roman" w:hAnsi="Verdana" w:cs="Times New Roman"/>
          <w:b/>
          <w:bCs/>
          <w:color w:val="000000"/>
          <w:sz w:val="14"/>
          <w:szCs w:val="14"/>
        </w:rPr>
        <w:t>(Comprehensive Income)</w:t>
      </w:r>
    </w:p>
    <w:p w:rsidR="001B531C" w:rsidRPr="001B531C" w:rsidRDefault="001B531C" w:rsidP="001B53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 xml:space="preserve">Armstrong Corporation reported the following for 2012: net sales $1,286,800; cost of goods sold $763,800; selling and administrative expenses $331,100; and an unrealized holding gain on available-for-sale securities $23,000. </w:t>
      </w:r>
    </w:p>
    <w:p w:rsidR="001B531C" w:rsidRPr="001B531C" w:rsidRDefault="001B531C" w:rsidP="001B53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 xml:space="preserve">Prepare a statement of comprehensive income, using the two-income statement format. Ignore income taxes and earnings per share. </w:t>
      </w:r>
      <w:r w:rsidRPr="001B531C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(Enter all amounts as positive amounts and subtract where necessary.)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2400"/>
      </w:tblGrid>
      <w:tr w:rsidR="001B531C" w:rsidRPr="001B531C" w:rsidTr="001B531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ARMSTRONG CORPORATION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Income Statement and Statement of Comprehensive Income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1B531C" w:rsidRPr="001B531C" w:rsidRDefault="001B531C" w:rsidP="001B531C">
            <w:pPr>
              <w:pBdr>
                <w:bottom w:val="single" w:sz="4" w:space="0" w:color="000000"/>
              </w:pBd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For the Year Ended December 31, 2012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4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05" name="Picture 60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74" type="#_x0000_t75" style="width:191.8pt;height:17.85pt" o:ole="">
                  <v:imagedata r:id="rId110" o:title=""/>
                </v:shape>
                <w:control r:id="rId111" w:name="DefaultOcxName47" w:shapeid="_x0000_i1574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06" name="Picture 60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77" type="#_x0000_t75" style="width:1in;height:17.85pt" o:ole="">
                  <v:imagedata r:id="rId11" o:title=""/>
                </v:shape>
                <w:control r:id="rId112" w:name="DefaultOcxName119" w:shapeid="_x0000_i1577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4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07" name="Picture 60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80" type="#_x0000_t75" style="width:191.8pt;height:17.85pt" o:ole="">
                  <v:imagedata r:id="rId110" o:title=""/>
                </v:shape>
                <w:control r:id="rId113" w:name="DefaultOcxName213" w:shapeid="_x0000_i1580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08" name="Picture 60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83" type="#_x0000_t75" style="width:1in;height:17.85pt" o:ole="">
                  <v:imagedata r:id="rId11" o:title=""/>
                </v:shape>
                <w:control r:id="rId114" w:name="DefaultOcxName310" w:shapeid="_x0000_i1583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4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Gross Profit</w: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09" name="Picture 60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86" type="#_x0000_t75" style="width:1in;height:17.85pt" o:ole="">
                  <v:imagedata r:id="rId11" o:title=""/>
                </v:shape>
                <w:control r:id="rId115" w:name="DefaultOcxName46" w:shapeid="_x0000_i1586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4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10" name="Picture 61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89" type="#_x0000_t75" style="width:191.8pt;height:17.85pt" o:ole="">
                  <v:imagedata r:id="rId110" o:title=""/>
                </v:shape>
                <w:control r:id="rId116" w:name="DefaultOcxName56" w:shapeid="_x0000_i1589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11" name="Picture 61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92" type="#_x0000_t75" style="width:1in;height:17.85pt" o:ole="">
                  <v:imagedata r:id="rId11" o:title=""/>
                </v:shape>
                <w:control r:id="rId117" w:name="DefaultOcxName66" w:shapeid="_x0000_i1592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4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lastRenderedPageBreak/>
              <w:t>Net income</w: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pBdr>
                <w:bottom w:val="doub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12" name="Picture 61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95" type="#_x0000_t75" style="width:1in;height:17.85pt" o:ole="">
                  <v:imagedata r:id="rId11" o:title=""/>
                </v:shape>
                <w:control r:id="rId118" w:name="DefaultOcxName76" w:shapeid="_x0000_i1595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4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4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Net income</w: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13" name="Picture 61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598" type="#_x0000_t75" style="width:1in;height:17.85pt" o:ole="">
                  <v:imagedata r:id="rId11" o:title=""/>
                </v:shape>
                <w:control r:id="rId119" w:name="DefaultOcxName85" w:shapeid="_x0000_i1598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4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Unrealized holding gain</w: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14" name="Picture 61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01" type="#_x0000_t75" style="width:1in;height:17.85pt" o:ole="">
                  <v:imagedata r:id="rId11" o:title=""/>
                </v:shape>
                <w:control r:id="rId120" w:name="DefaultOcxName95" w:shapeid="_x0000_i1601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45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Comprehensive income</w: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pBdr>
                <w:bottom w:val="doub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15" name="Picture 61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04" type="#_x0000_t75" style="width:1in;height:17.85pt" o:ole="">
                  <v:imagedata r:id="rId11" o:title=""/>
                </v:shape>
                <w:control r:id="rId121" w:name="DefaultOcxName104" w:shapeid="_x0000_i1604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1B531C" w:rsidRDefault="001B531C" w:rsidP="001B531C">
      <w:pPr>
        <w:rPr>
          <w:szCs w:val="14"/>
        </w:rPr>
      </w:pPr>
    </w:p>
    <w:p w:rsidR="001B531C" w:rsidRPr="001B531C" w:rsidRDefault="001B531C" w:rsidP="001B53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1B531C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11</w:t>
      </w:r>
    </w:p>
    <w:p w:rsidR="001B531C" w:rsidRPr="001B531C" w:rsidRDefault="001B531C" w:rsidP="001B53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proofErr w:type="spellStart"/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>Guillen</w:t>
      </w:r>
      <w:proofErr w:type="spellEnd"/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 xml:space="preserve">, Inc. began work on a $7,081,900 contract in 2012 to construct an office building. </w:t>
      </w:r>
      <w:proofErr w:type="spellStart"/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>Guillen</w:t>
      </w:r>
      <w:proofErr w:type="spellEnd"/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 xml:space="preserve"> uses the completed-contract method. At December 31, 2012, the balances in certain accounts were construction in process $1,748,100; accounts receivable $255,100; and billings on construction in process $1,119,000. Indicate how these accounts would be reported in </w:t>
      </w:r>
      <w:proofErr w:type="spellStart"/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>Guillen's</w:t>
      </w:r>
      <w:proofErr w:type="spellEnd"/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 xml:space="preserve"> December 31, 2012, balance sheet.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6"/>
        <w:gridCol w:w="1982"/>
        <w:gridCol w:w="1982"/>
      </w:tblGrid>
      <w:tr w:rsidR="001B531C" w:rsidRPr="001B531C" w:rsidTr="001B531C">
        <w:trPr>
          <w:tblCellSpacing w:w="0" w:type="dxa"/>
        </w:trPr>
        <w:tc>
          <w:tcPr>
            <w:tcW w:w="5625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Current assets</w: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5625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60" name="Picture 66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07" type="#_x0000_t75" style="width:255.15pt;height:17.85pt" o:ole="">
                  <v:imagedata r:id="rId122" o:title=""/>
                </v:shape>
                <w:control r:id="rId123" w:name="DefaultOcxName49" w:shapeid="_x0000_i1607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61" name="Picture 66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10" type="#_x0000_t75" style="width:1in;height:17.85pt" o:ole="">
                  <v:imagedata r:id="rId11" o:title=""/>
                </v:shape>
                <w:control r:id="rId124" w:name="DefaultOcxName120" w:shapeid="_x0000_i1610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5625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 Inventories</w: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5625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62" name="Picture 66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13" type="#_x0000_t75" style="width:255.15pt;height:17.85pt" o:ole="">
                  <v:imagedata r:id="rId122" o:title=""/>
                </v:shape>
                <w:control r:id="rId125" w:name="DefaultOcxName214" w:shapeid="_x0000_i1613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63" name="Picture 66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16" type="#_x0000_t75" style="width:1in;height:17.85pt" o:ole="">
                  <v:imagedata r:id="rId11" o:title=""/>
                </v:shape>
                <w:control r:id="rId126" w:name="DefaultOcxName311" w:shapeid="_x0000_i1616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5625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     Less: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64" name="Picture 66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19" type="#_x0000_t75" style="width:255.15pt;height:17.85pt" o:ole="">
                  <v:imagedata r:id="rId122" o:title=""/>
                </v:shape>
                <w:control r:id="rId127" w:name="DefaultOcxName48" w:shapeid="_x0000_i1619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pBdr>
                <w:bottom w:val="single" w:sz="4" w:space="0" w:color="auto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65" name="Picture 66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22" type="#_x0000_t75" style="width:1in;height:17.85pt" o:ole="">
                  <v:imagedata r:id="rId11" o:title=""/>
                </v:shape>
                <w:control r:id="rId128" w:name="DefaultOcxName57" w:shapeid="_x0000_i1622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5625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  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66" name="Picture 66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25" type="#_x0000_t75" style="width:255.15pt;height:17.85pt" o:ole="">
                  <v:imagedata r:id="rId122" o:title=""/>
                </v:shape>
                <w:control r:id="rId129" w:name="DefaultOcxName67" w:shapeid="_x0000_i1625"/>
              </w:objec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67" name="Picture 66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28" type="#_x0000_t75" style="width:1in;height:17.85pt" o:ole="">
                  <v:imagedata r:id="rId11" o:title=""/>
                </v:shape>
                <w:control r:id="rId130" w:name="DefaultOcxName77" w:shapeid="_x0000_i1628"/>
              </w:objec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1B531C" w:rsidRDefault="001B531C" w:rsidP="001B531C">
      <w:pPr>
        <w:rPr>
          <w:szCs w:val="14"/>
        </w:rPr>
      </w:pPr>
    </w:p>
    <w:p w:rsidR="001B531C" w:rsidRPr="001B531C" w:rsidRDefault="001B531C" w:rsidP="001B53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1B531C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12</w:t>
      </w:r>
    </w:p>
    <w:p w:rsidR="001B531C" w:rsidRPr="001B531C" w:rsidRDefault="001B531C" w:rsidP="001B53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proofErr w:type="spellStart"/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>Lazaro</w:t>
      </w:r>
      <w:proofErr w:type="spellEnd"/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 xml:space="preserve">, Inc. sells goods on the installment basis and uses the installment-sales method. Due to a customer default, </w:t>
      </w:r>
      <w:proofErr w:type="spellStart"/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>Lazaro</w:t>
      </w:r>
      <w:proofErr w:type="spellEnd"/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 xml:space="preserve"> repossessed merchandise that was originally sold for $950, resulting in a gross profit rate of 40%. At the time of repossession, the uncollected balance is $550, and the fair value of the repossessed merchandise is $299. Prepare </w:t>
      </w:r>
      <w:proofErr w:type="spellStart"/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>Lazaro's</w:t>
      </w:r>
      <w:proofErr w:type="spellEnd"/>
      <w:r w:rsidRPr="001B531C">
        <w:rPr>
          <w:rFonts w:ascii="Verdana" w:eastAsia="Times New Roman" w:hAnsi="Verdana" w:cs="Times New Roman"/>
          <w:color w:val="000000"/>
          <w:sz w:val="14"/>
          <w:szCs w:val="14"/>
        </w:rPr>
        <w:t xml:space="preserve"> entry to record the repossession. </w:t>
      </w:r>
      <w:r w:rsidRPr="001B531C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(List multiple debit/credit entries from largest to smallest amount, e.g. 10, 5, 2.)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4485"/>
        <w:gridCol w:w="2400"/>
        <w:gridCol w:w="2400"/>
      </w:tblGrid>
      <w:tr w:rsidR="001B531C" w:rsidRPr="001B531C" w:rsidTr="001B531C">
        <w:trPr>
          <w:tblCellSpacing w:w="0" w:type="dxa"/>
        </w:trPr>
        <w:tc>
          <w:tcPr>
            <w:tcW w:w="45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Description/Account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Debit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  <w:u w:val="single"/>
              </w:rPr>
              <w:t>Credit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45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00" name="Picture 70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31" type="#_x0000_t75" style="width:173.95pt;height:17.85pt" o:ole="">
                  <v:imagedata r:id="rId131" o:title=""/>
                </v:shape>
                <w:control r:id="rId132" w:name="DefaultOcxName50" w:shapeid="_x0000_i1631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01" name="Picture 70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34" type="#_x0000_t75" style="width:1in;height:17.85pt" o:ole="">
                  <v:imagedata r:id="rId11" o:title=""/>
                </v:shape>
                <w:control r:id="rId133" w:name="DefaultOcxName124" w:shapeid="_x0000_i1634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45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02" name="Picture 70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37" type="#_x0000_t75" style="width:173.95pt;height:17.85pt" o:ole="">
                  <v:imagedata r:id="rId131" o:title=""/>
                </v:shape>
                <w:control r:id="rId134" w:name="DefaultOcxName215" w:shapeid="_x0000_i1637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03" name="Picture 70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40" type="#_x0000_t75" style="width:1in;height:17.85pt" o:ole="">
                  <v:imagedata r:id="rId11" o:title=""/>
                </v:shape>
                <w:control r:id="rId135" w:name="DefaultOcxName312" w:shapeid="_x0000_i1640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45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04" name="Picture 70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43" type="#_x0000_t75" style="width:173.95pt;height:17.85pt" o:ole="">
                  <v:imagedata r:id="rId131" o:title=""/>
                </v:shape>
                <w:control r:id="rId136" w:name="DefaultOcxName410" w:shapeid="_x0000_i1643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05" name="Picture 70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46" type="#_x0000_t75" style="width:1in;height:17.85pt" o:ole="">
                  <v:imagedata r:id="rId11" o:title=""/>
                </v:shape>
                <w:control r:id="rId137" w:name="DefaultOcxName58" w:shapeid="_x0000_i1646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B531C" w:rsidRPr="001B531C" w:rsidTr="001B531C">
        <w:trPr>
          <w:tblCellSpacing w:w="0" w:type="dxa"/>
        </w:trPr>
        <w:tc>
          <w:tcPr>
            <w:tcW w:w="45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06" name="Picture 70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49" type="#_x0000_t75" style="width:173.95pt;height:17.85pt" o:ole="">
                  <v:imagedata r:id="rId131" o:title=""/>
                </v:shape>
                <w:control r:id="rId138" w:name="DefaultOcxName68" w:shapeid="_x0000_i1649"/>
              </w:objec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1B53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" name="Picture 70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53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52" type="#_x0000_t75" style="width:1in;height:17.85pt" o:ole="">
                  <v:imagedata r:id="rId11" o:title=""/>
                </v:shape>
                <w:control r:id="rId139" w:name="DefaultOcxName78" w:shapeid="_x0000_i1652"/>
              </w:object>
            </w:r>
          </w:p>
        </w:tc>
      </w:tr>
      <w:tr w:rsidR="001B531C" w:rsidRPr="001B531C" w:rsidTr="001B53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15" w:type="dxa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1B531C" w:rsidRPr="001B531C" w:rsidRDefault="001B531C" w:rsidP="001B53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4D3765" w:rsidRDefault="004D3765" w:rsidP="001B531C">
      <w:pPr>
        <w:rPr>
          <w:szCs w:val="1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4D3765" w:rsidRPr="004D3765">
        <w:trPr>
          <w:tblCellSpacing w:w="0" w:type="dxa"/>
        </w:trPr>
        <w:tc>
          <w:tcPr>
            <w:tcW w:w="0" w:type="auto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  <w:tr w:rsidR="004D3765" w:rsidRPr="004D3765">
        <w:trPr>
          <w:tblCellSpacing w:w="0" w:type="dxa"/>
        </w:trPr>
        <w:tc>
          <w:tcPr>
            <w:tcW w:w="0" w:type="auto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4D3765" w:rsidRPr="004D3765" w:rsidRDefault="004D3765" w:rsidP="004D376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4D3765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13</w:t>
      </w:r>
    </w:p>
    <w:p w:rsidR="004D3765" w:rsidRPr="004D3765" w:rsidRDefault="004D3765" w:rsidP="004D376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4D3765">
        <w:rPr>
          <w:rFonts w:ascii="Verdana" w:eastAsia="Times New Roman" w:hAnsi="Verdana" w:cs="Times New Roman"/>
          <w:color w:val="000000"/>
          <w:sz w:val="14"/>
          <w:szCs w:val="14"/>
        </w:rPr>
        <w:t xml:space="preserve">Harding Corporation has the following accounts included in its December 31, 2012, trial balance: Accounts Receivable $110,620; Inventories $293,520; Allowance for Doubtful Accounts $9,270; Patents $73,940; Prepaid Insurance $9,710; Accounts Payable $78,930; Cash $34,760. Prepare the current assets section of the balance sheet listing the accounts in proper sequence.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2400"/>
        <w:gridCol w:w="2400"/>
      </w:tblGrid>
      <w:tr w:rsidR="004D3765" w:rsidRPr="004D3765" w:rsidTr="004D3765">
        <w:trPr>
          <w:tblCellSpacing w:w="0" w:type="dxa"/>
        </w:trPr>
        <w:tc>
          <w:tcPr>
            <w:tcW w:w="45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  <w:u w:val="single"/>
              </w:rPr>
              <w:t>Current assets</w: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4D3765" w:rsidRPr="004D3765" w:rsidTr="004D3765">
        <w:trPr>
          <w:tblCellSpacing w:w="0" w:type="dxa"/>
        </w:trPr>
        <w:tc>
          <w:tcPr>
            <w:tcW w:w="45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42" name="Picture 74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3765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55" type="#_x0000_t75" style="width:173.95pt;height:17.85pt" o:ole="">
                  <v:imagedata r:id="rId131" o:title=""/>
                </v:shape>
                <w:control r:id="rId140" w:name="DefaultOcxName60" w:shapeid="_x0000_i1655"/>
              </w:objec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43" name="Picture 74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3765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58" type="#_x0000_t75" style="width:1in;height:17.85pt" o:ole="">
                  <v:imagedata r:id="rId11" o:title=""/>
                </v:shape>
                <w:control r:id="rId141" w:name="DefaultOcxName125" w:shapeid="_x0000_i1658"/>
              </w:object>
            </w:r>
          </w:p>
        </w:tc>
      </w:tr>
      <w:tr w:rsidR="004D3765" w:rsidRPr="004D3765" w:rsidTr="004D3765">
        <w:trPr>
          <w:tblCellSpacing w:w="0" w:type="dxa"/>
        </w:trPr>
        <w:tc>
          <w:tcPr>
            <w:tcW w:w="45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   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44" name="Picture 74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3765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61" type="#_x0000_t75" style="width:173.95pt;height:17.85pt" o:ole="">
                  <v:imagedata r:id="rId131" o:title=""/>
                </v:shape>
                <w:control r:id="rId142" w:name="DefaultOcxName216" w:shapeid="_x0000_i1661"/>
              </w:objec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45" name="Picture 74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3765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64" type="#_x0000_t75" style="width:1in;height:17.85pt" o:ole="">
                  <v:imagedata r:id="rId11" o:title=""/>
                </v:shape>
                <w:control r:id="rId143" w:name="DefaultOcxName313" w:shapeid="_x0000_i1664"/>
              </w:objec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4D3765" w:rsidRPr="004D3765" w:rsidTr="004D3765">
        <w:trPr>
          <w:tblCellSpacing w:w="0" w:type="dxa"/>
        </w:trPr>
        <w:tc>
          <w:tcPr>
            <w:tcW w:w="45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lastRenderedPageBreak/>
              <w:t xml:space="preserve">            Less: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46" name="Picture 74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3765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67" type="#_x0000_t75" style="width:173.95pt;height:17.85pt" o:ole="">
                  <v:imagedata r:id="rId131" o:title=""/>
                </v:shape>
                <w:control r:id="rId144" w:name="DefaultOcxName411" w:shapeid="_x0000_i1667"/>
              </w:objec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47" name="Picture 74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3765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70" type="#_x0000_t75" style="width:1in;height:17.85pt" o:ole="">
                  <v:imagedata r:id="rId11" o:title=""/>
                </v:shape>
                <w:control r:id="rId145" w:name="DefaultOcxName59" w:shapeid="_x0000_i1670"/>
              </w:objec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48" name="Picture 74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3765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73" type="#_x0000_t75" style="width:1in;height:17.85pt" o:ole="">
                  <v:imagedata r:id="rId11" o:title=""/>
                </v:shape>
                <w:control r:id="rId146" w:name="DefaultOcxName69" w:shapeid="_x0000_i1673"/>
              </w:object>
            </w:r>
          </w:p>
        </w:tc>
      </w:tr>
      <w:tr w:rsidR="004D3765" w:rsidRPr="004D3765" w:rsidTr="004D3765">
        <w:trPr>
          <w:tblCellSpacing w:w="0" w:type="dxa"/>
        </w:trPr>
        <w:tc>
          <w:tcPr>
            <w:tcW w:w="45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49" name="Picture 74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3765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76" type="#_x0000_t75" style="width:173.95pt;height:17.85pt" o:ole="">
                  <v:imagedata r:id="rId131" o:title=""/>
                </v:shape>
                <w:control r:id="rId147" w:name="DefaultOcxName79" w:shapeid="_x0000_i1676"/>
              </w:objec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50" name="Picture 75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3765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79" type="#_x0000_t75" style="width:1in;height:17.85pt" o:ole="">
                  <v:imagedata r:id="rId11" o:title=""/>
                </v:shape>
                <w:control r:id="rId148" w:name="DefaultOcxName86" w:shapeid="_x0000_i1679"/>
              </w:object>
            </w:r>
          </w:p>
        </w:tc>
      </w:tr>
      <w:tr w:rsidR="004D3765" w:rsidRPr="004D3765" w:rsidTr="004D3765">
        <w:trPr>
          <w:tblCellSpacing w:w="0" w:type="dxa"/>
        </w:trPr>
        <w:tc>
          <w:tcPr>
            <w:tcW w:w="45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51" name="Picture 75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3765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82" type="#_x0000_t75" style="width:173.95pt;height:17.85pt" o:ole="">
                  <v:imagedata r:id="rId131" o:title=""/>
                </v:shape>
                <w:control r:id="rId149" w:name="DefaultOcxName96" w:shapeid="_x0000_i1682"/>
              </w:objec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52" name="Picture 75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3765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85" type="#_x0000_t75" style="width:1in;height:17.85pt" o:ole="">
                  <v:imagedata r:id="rId11" o:title=""/>
                </v:shape>
                <w:control r:id="rId150" w:name="DefaultOcxName105" w:shapeid="_x0000_i1685"/>
              </w:object>
            </w:r>
          </w:p>
        </w:tc>
      </w:tr>
      <w:tr w:rsidR="004D3765" w:rsidRPr="004D3765" w:rsidTr="004D3765">
        <w:trPr>
          <w:tblCellSpacing w:w="0" w:type="dxa"/>
        </w:trPr>
        <w:tc>
          <w:tcPr>
            <w:tcW w:w="45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           Total current assets</w: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4D3765" w:rsidRPr="004D3765" w:rsidRDefault="004D3765" w:rsidP="004D3765">
            <w:pPr>
              <w:pBdr>
                <w:bottom w:val="double" w:sz="4" w:space="0" w:color="auto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4D3765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53" name="Picture 75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3765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88" type="#_x0000_t75" style="width:1in;height:17.85pt" o:ole="">
                  <v:imagedata r:id="rId11" o:title=""/>
                </v:shape>
                <w:control r:id="rId151" w:name="DefaultOcxName1110" w:shapeid="_x0000_i1688"/>
              </w:object>
            </w:r>
          </w:p>
        </w:tc>
      </w:tr>
    </w:tbl>
    <w:p w:rsidR="00CB578A" w:rsidRPr="00CB578A" w:rsidRDefault="00CB578A" w:rsidP="00CB578A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CB578A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14</w:t>
      </w:r>
    </w:p>
    <w:p w:rsidR="00CB578A" w:rsidRPr="00CB578A" w:rsidRDefault="00CB578A" w:rsidP="00CB578A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CB578A">
        <w:rPr>
          <w:rFonts w:ascii="Verdana" w:eastAsia="Times New Roman" w:hAnsi="Verdana" w:cs="Times New Roman"/>
          <w:color w:val="000000"/>
          <w:sz w:val="14"/>
          <w:szCs w:val="14"/>
        </w:rPr>
        <w:t xml:space="preserve">Patrick Corporation's adjusted trial balance contained the following asset accounts at December 31, 2012: Prepaid Rent $20,500; Goodwill $54,940; Franchise Fees Receivable $2,200; Franchises $46,280; Patents $32,380; Trademarks $13,490. Prepare the intangible assets section of the balance sheet. </w:t>
      </w:r>
      <w:r w:rsidRPr="00CB578A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(List amounts from largest to smallest, e.g. 10, 5, 3, 2.)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4500"/>
        <w:gridCol w:w="2400"/>
      </w:tblGrid>
      <w:tr w:rsidR="00CB578A" w:rsidRPr="00CB578A" w:rsidTr="00CB578A">
        <w:trPr>
          <w:tblCellSpacing w:w="0" w:type="dxa"/>
        </w:trPr>
        <w:tc>
          <w:tcPr>
            <w:tcW w:w="4950" w:type="dxa"/>
            <w:gridSpan w:val="2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B578A">
              <w:rPr>
                <w:rFonts w:ascii="Verdana" w:eastAsia="Times New Roman" w:hAnsi="Verdana" w:cs="Times New Roman"/>
                <w:color w:val="000000"/>
                <w:sz w:val="14"/>
                <w:szCs w:val="14"/>
                <w:u w:val="single"/>
              </w:rPr>
              <w:t>Intangible assets</w:t>
            </w:r>
          </w:p>
        </w:tc>
        <w:tc>
          <w:tcPr>
            <w:tcW w:w="2400" w:type="dxa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B578A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CB578A" w:rsidRPr="00CB578A" w:rsidTr="00CB578A">
        <w:trPr>
          <w:tblCellSpacing w:w="0" w:type="dxa"/>
        </w:trPr>
        <w:tc>
          <w:tcPr>
            <w:tcW w:w="450" w:type="dxa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B578A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05" name="Picture 80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8A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91" type="#_x0000_t75" style="width:146.9pt;height:17.85pt" o:ole="">
                  <v:imagedata r:id="rId152" o:title=""/>
                </v:shape>
                <w:control r:id="rId153" w:name="DefaultOcxName70" w:shapeid="_x0000_i1691"/>
              </w:object>
            </w:r>
          </w:p>
        </w:tc>
        <w:tc>
          <w:tcPr>
            <w:tcW w:w="2400" w:type="dxa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B578A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06" name="Picture 80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8A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94" type="#_x0000_t75" style="width:1in;height:17.85pt" o:ole="">
                  <v:imagedata r:id="rId11" o:title=""/>
                </v:shape>
                <w:control r:id="rId154" w:name="DefaultOcxName126" w:shapeid="_x0000_i1694"/>
              </w:object>
            </w:r>
          </w:p>
        </w:tc>
      </w:tr>
      <w:tr w:rsidR="00CB578A" w:rsidRPr="00CB578A" w:rsidTr="00CB578A">
        <w:trPr>
          <w:tblCellSpacing w:w="0" w:type="dxa"/>
        </w:trPr>
        <w:tc>
          <w:tcPr>
            <w:tcW w:w="0" w:type="auto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B578A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07" name="Picture 80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8A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697" type="#_x0000_t75" style="width:146.9pt;height:17.85pt" o:ole="">
                  <v:imagedata r:id="rId152" o:title=""/>
                </v:shape>
                <w:control r:id="rId155" w:name="DefaultOcxName217" w:shapeid="_x0000_i1697"/>
              </w:object>
            </w:r>
          </w:p>
        </w:tc>
        <w:tc>
          <w:tcPr>
            <w:tcW w:w="2400" w:type="dxa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08" name="Picture 80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8A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00" type="#_x0000_t75" style="width:1in;height:17.85pt" o:ole="">
                  <v:imagedata r:id="rId11" o:title=""/>
                </v:shape>
                <w:control r:id="rId156" w:name="DefaultOcxName314" w:shapeid="_x0000_i1700"/>
              </w:object>
            </w:r>
          </w:p>
        </w:tc>
      </w:tr>
      <w:tr w:rsidR="00CB578A" w:rsidRPr="00CB578A" w:rsidTr="00CB578A">
        <w:trPr>
          <w:tblCellSpacing w:w="0" w:type="dxa"/>
        </w:trPr>
        <w:tc>
          <w:tcPr>
            <w:tcW w:w="0" w:type="auto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B578A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09" name="Picture 80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8A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03" type="#_x0000_t75" style="width:146.9pt;height:17.85pt" o:ole="">
                  <v:imagedata r:id="rId152" o:title=""/>
                </v:shape>
                <w:control r:id="rId157" w:name="DefaultOcxName412" w:shapeid="_x0000_i1703"/>
              </w:object>
            </w:r>
          </w:p>
        </w:tc>
        <w:tc>
          <w:tcPr>
            <w:tcW w:w="2400" w:type="dxa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10" name="Picture 81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8A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06" type="#_x0000_t75" style="width:1in;height:17.85pt" o:ole="">
                  <v:imagedata r:id="rId11" o:title=""/>
                </v:shape>
                <w:control r:id="rId158" w:name="DefaultOcxName510" w:shapeid="_x0000_i1706"/>
              </w:object>
            </w:r>
          </w:p>
        </w:tc>
      </w:tr>
      <w:tr w:rsidR="00CB578A" w:rsidRPr="00CB578A" w:rsidTr="00CB578A">
        <w:trPr>
          <w:tblCellSpacing w:w="0" w:type="dxa"/>
        </w:trPr>
        <w:tc>
          <w:tcPr>
            <w:tcW w:w="0" w:type="auto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B578A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11" name="Picture 81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8A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09" type="#_x0000_t75" style="width:146.9pt;height:17.85pt" o:ole="">
                  <v:imagedata r:id="rId152" o:title=""/>
                </v:shape>
                <w:control r:id="rId159" w:name="DefaultOcxName610" w:shapeid="_x0000_i1709"/>
              </w:object>
            </w:r>
          </w:p>
        </w:tc>
        <w:tc>
          <w:tcPr>
            <w:tcW w:w="2400" w:type="dxa"/>
            <w:vAlign w:val="center"/>
            <w:hideMark/>
          </w:tcPr>
          <w:p w:rsidR="00CB578A" w:rsidRPr="00CB578A" w:rsidRDefault="00CB578A" w:rsidP="00CB578A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12" name="Picture 81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8A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12" type="#_x0000_t75" style="width:1in;height:17.85pt" o:ole="">
                  <v:imagedata r:id="rId11" o:title=""/>
                </v:shape>
                <w:control r:id="rId160" w:name="DefaultOcxName710" w:shapeid="_x0000_i1712"/>
              </w:object>
            </w:r>
          </w:p>
        </w:tc>
      </w:tr>
      <w:tr w:rsidR="00CB578A" w:rsidRPr="00CB578A" w:rsidTr="00CB578A">
        <w:trPr>
          <w:tblCellSpacing w:w="0" w:type="dxa"/>
        </w:trPr>
        <w:tc>
          <w:tcPr>
            <w:tcW w:w="0" w:type="auto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B578A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B578A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 Total intangible assets</w:t>
            </w:r>
          </w:p>
        </w:tc>
        <w:tc>
          <w:tcPr>
            <w:tcW w:w="2400" w:type="dxa"/>
            <w:vAlign w:val="center"/>
            <w:hideMark/>
          </w:tcPr>
          <w:p w:rsidR="00CB578A" w:rsidRPr="00CB578A" w:rsidRDefault="00CB578A" w:rsidP="00CB578A">
            <w:pPr>
              <w:pBdr>
                <w:bottom w:val="doub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B578A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13" name="Picture 81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578A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15" type="#_x0000_t75" style="width:1in;height:17.85pt" o:ole="">
                  <v:imagedata r:id="rId11" o:title=""/>
                </v:shape>
                <w:control r:id="rId161" w:name="DefaultOcxName87" w:shapeid="_x0000_i1715"/>
              </w:object>
            </w:r>
          </w:p>
        </w:tc>
      </w:tr>
      <w:tr w:rsidR="00CB578A" w:rsidRPr="00CB578A" w:rsidTr="00CB578A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CB578A" w:rsidRPr="00CB578A" w:rsidRDefault="00CB578A" w:rsidP="00CB578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863D59" w:rsidRDefault="00863D59" w:rsidP="00CB578A">
      <w:pPr>
        <w:rPr>
          <w:szCs w:val="14"/>
        </w:rPr>
      </w:pPr>
    </w:p>
    <w:p w:rsidR="00863D59" w:rsidRPr="00863D59" w:rsidRDefault="00863D59" w:rsidP="00863D5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863D59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15</w:t>
      </w:r>
    </w:p>
    <w:p w:rsidR="00863D59" w:rsidRPr="00863D59" w:rsidRDefault="00863D59" w:rsidP="00863D5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t xml:space="preserve">Hawthorn Corporation's adjusted trial balance contained the following accounts at December 31, 2012: Retained Earnings $121,510; Common Stock $708,320; Bonds Payable $104,690; Additional Paid-in Capital $202,370; Goodwill $60,810; Accumulated Other Comprehensive Loss $151,950. Prepare the stockholders' equity section of the balance sheet. </w:t>
      </w:r>
      <w:r w:rsidRPr="00863D59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(List entries in order of stock preferred status. For negative numbers use either a negative sign preceding the number, e.g. -45 or parenthesis, e.g. (45).)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4500"/>
        <w:gridCol w:w="2400"/>
      </w:tblGrid>
      <w:tr w:rsidR="00863D59" w:rsidRPr="00863D59" w:rsidTr="00863D59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spellStart"/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  <w:u w:val="single"/>
              </w:rPr>
              <w:t>Stockholders</w:t>
            </w:r>
            <w:proofErr w:type="spellEnd"/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  <w:u w:val="single"/>
              </w:rPr>
              <w:t xml:space="preserve"> equity</w: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62" name="Picture 86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18" type="#_x0000_t75" style="width:196.4pt;height:17.85pt" o:ole="">
                  <v:imagedata r:id="rId162" o:title=""/>
                </v:shape>
                <w:control r:id="rId163" w:name="DefaultOcxName80" w:shapeid="_x0000_i1718"/>
              </w:objec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63" name="Picture 86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21" type="#_x0000_t75" style="width:1in;height:17.85pt" o:ole="">
                  <v:imagedata r:id="rId11" o:title=""/>
                </v:shape>
                <w:control r:id="rId164" w:name="DefaultOcxName127" w:shapeid="_x0000_i1721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64" name="Picture 86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24" type="#_x0000_t75" style="width:196.4pt;height:17.85pt" o:ole="">
                  <v:imagedata r:id="rId162" o:title=""/>
                </v:shape>
                <w:control r:id="rId165" w:name="DefaultOcxName218" w:shapeid="_x0000_i1724"/>
              </w:objec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65" name="Picture 86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27" type="#_x0000_t75" style="width:1in;height:17.85pt" o:ole="">
                  <v:imagedata r:id="rId11" o:title=""/>
                </v:shape>
                <w:control r:id="rId166" w:name="DefaultOcxName315" w:shapeid="_x0000_i1727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66" name="Picture 86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30" type="#_x0000_t75" style="width:196.4pt;height:17.85pt" o:ole="">
                  <v:imagedata r:id="rId162" o:title=""/>
                </v:shape>
                <w:control r:id="rId167" w:name="DefaultOcxName413" w:shapeid="_x0000_i1730"/>
              </w:objec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67" name="Picture 86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33" type="#_x0000_t75" style="width:1in;height:17.85pt" o:ole="">
                  <v:imagedata r:id="rId11" o:title=""/>
                </v:shape>
                <w:control r:id="rId168" w:name="DefaultOcxName511" w:shapeid="_x0000_i1733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68" name="Picture 86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36" type="#_x0000_t75" style="width:196.4pt;height:17.85pt" o:ole="">
                  <v:imagedata r:id="rId162" o:title=""/>
                </v:shape>
                <w:control r:id="rId169" w:name="DefaultOcxName611" w:shapeid="_x0000_i1736"/>
              </w:objec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69" name="Picture 86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39" type="#_x0000_t75" style="width:1in;height:17.85pt" o:ole="">
                  <v:imagedata r:id="rId11" o:title=""/>
                </v:shape>
                <w:control r:id="rId170" w:name="DefaultOcxName711" w:shapeid="_x0000_i1739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 Total stockholders' equity</w: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pBdr>
                <w:bottom w:val="doub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70" name="Picture 87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42" type="#_x0000_t75" style="width:1in;height:17.85pt" o:ole="">
                  <v:imagedata r:id="rId11" o:title=""/>
                </v:shape>
                <w:control r:id="rId171" w:name="DefaultOcxName88" w:shapeid="_x0000_i1742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863D59" w:rsidRPr="00863D59" w:rsidRDefault="00863D59" w:rsidP="00863D59">
      <w:pPr>
        <w:rPr>
          <w:b/>
          <w:szCs w:val="14"/>
        </w:rPr>
      </w:pPr>
    </w:p>
    <w:p w:rsidR="00863D59" w:rsidRPr="00863D59" w:rsidRDefault="00863D59" w:rsidP="00863D59">
      <w:pPr>
        <w:rPr>
          <w:b/>
          <w:szCs w:val="14"/>
        </w:rPr>
      </w:pPr>
      <w:r w:rsidRPr="00863D59">
        <w:rPr>
          <w:b/>
          <w:szCs w:val="14"/>
          <w:highlight w:val="yellow"/>
        </w:rPr>
        <w:t>Question 16</w:t>
      </w:r>
    </w:p>
    <w:p w:rsidR="00863D59" w:rsidRPr="00863D59" w:rsidRDefault="00863D59" w:rsidP="00863D5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t xml:space="preserve">Keyser Beverage Company reported the following items in the most recent year.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4500"/>
        <w:gridCol w:w="1500"/>
      </w:tblGrid>
      <w:tr w:rsidR="00863D59" w:rsidRPr="00863D59" w:rsidTr="00863D59">
        <w:trPr>
          <w:tblCellSpacing w:w="0" w:type="dxa"/>
        </w:trPr>
        <w:tc>
          <w:tcPr>
            <w:tcW w:w="75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Net income</w:t>
            </w:r>
          </w:p>
        </w:tc>
        <w:tc>
          <w:tcPr>
            <w:tcW w:w="1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$45,500</w: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75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Dividends paid</w:t>
            </w:r>
          </w:p>
        </w:tc>
        <w:tc>
          <w:tcPr>
            <w:tcW w:w="1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6,030</w: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75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Increase in accounts receivable </w:t>
            </w:r>
          </w:p>
        </w:tc>
        <w:tc>
          <w:tcPr>
            <w:tcW w:w="1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11,770</w: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75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Increase in accounts payable</w:t>
            </w:r>
          </w:p>
        </w:tc>
        <w:tc>
          <w:tcPr>
            <w:tcW w:w="1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7,510</w: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75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Purchase of equipment (capital expenditure)</w:t>
            </w:r>
          </w:p>
        </w:tc>
        <w:tc>
          <w:tcPr>
            <w:tcW w:w="1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9,470</w: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75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Depreciation expense</w:t>
            </w:r>
          </w:p>
        </w:tc>
        <w:tc>
          <w:tcPr>
            <w:tcW w:w="1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6,510</w: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75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Issue of notes payable</w:t>
            </w:r>
          </w:p>
        </w:tc>
        <w:tc>
          <w:tcPr>
            <w:tcW w:w="1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20,990</w:t>
            </w:r>
          </w:p>
        </w:tc>
      </w:tr>
    </w:tbl>
    <w:p w:rsidR="00863D59" w:rsidRPr="00863D59" w:rsidRDefault="00863D59" w:rsidP="00863D5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lastRenderedPageBreak/>
        <w:t xml:space="preserve">Compute net cash flow provided by operating activities and the net change in cash during the year. </w:t>
      </w:r>
      <w:r w:rsidRPr="00863D59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(List amounts from largest positive to smallest positive followed by most negative to least negative, e.g. 15, 14, 10, -17, -5, -1. For negative numbers use either a negative sign preceding the number e.g. -45 or parenthesis e.g. (45).)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2400"/>
      </w:tblGrid>
      <w:tr w:rsidR="00863D59" w:rsidRPr="00863D59" w:rsidTr="00863D59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63D59" w:rsidRPr="00863D59" w:rsidRDefault="00863D59" w:rsidP="00863D59">
            <w:pPr>
              <w:pBdr>
                <w:bottom w:val="single" w:sz="4" w:space="0" w:color="000000"/>
              </w:pBd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Cash Flow Statement</w: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Operating Activities</w: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Net income</w: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07" name="Picture 90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45" type="#_x0000_t75" style="width:1in;height:17.85pt" o:ole="">
                  <v:imagedata r:id="rId11" o:title=""/>
                </v:shape>
                <w:control r:id="rId172" w:name="DefaultOcxName90" w:shapeid="_x0000_i1745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08" name="Picture 90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48" type="#_x0000_t75" style="width:173.95pt;height:17.85pt" o:ole="">
                  <v:imagedata r:id="rId131" o:title=""/>
                </v:shape>
                <w:control r:id="rId173" w:name="DefaultOcxName129" w:shapeid="_x0000_i1748"/>
              </w:objec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09" name="Picture 90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51" type="#_x0000_t75" style="width:1in;height:17.85pt" o:ole="">
                  <v:imagedata r:id="rId11" o:title=""/>
                </v:shape>
                <w:control r:id="rId174" w:name="DefaultOcxName219" w:shapeid="_x0000_i1751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10" name="Picture 91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54" type="#_x0000_t75" style="width:173.95pt;height:17.85pt" o:ole="">
                  <v:imagedata r:id="rId131" o:title=""/>
                </v:shape>
                <w:control r:id="rId175" w:name="DefaultOcxName316" w:shapeid="_x0000_i1754"/>
              </w:objec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11" name="Picture 91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57" type="#_x0000_t75" style="width:1in;height:17.85pt" o:ole="">
                  <v:imagedata r:id="rId11" o:title=""/>
                </v:shape>
                <w:control r:id="rId176" w:name="DefaultOcxName414" w:shapeid="_x0000_i1757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12" name="Picture 91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60" type="#_x0000_t75" style="width:173.95pt;height:17.85pt" o:ole="">
                  <v:imagedata r:id="rId131" o:title=""/>
                </v:shape>
                <w:control r:id="rId177" w:name="DefaultOcxName512" w:shapeid="_x0000_i1760"/>
              </w:objec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13" name="Picture 91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63" type="#_x0000_t75" style="width:1in;height:17.85pt" o:ole="">
                  <v:imagedata r:id="rId11" o:title=""/>
                </v:shape>
                <w:control r:id="rId178" w:name="DefaultOcxName612" w:shapeid="_x0000_i1763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 Net cash from operations</w: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14" name="Picture 91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66" type="#_x0000_t75" style="width:1in;height:17.85pt" o:ole="">
                  <v:imagedata r:id="rId11" o:title=""/>
                </v:shape>
                <w:control r:id="rId179" w:name="DefaultOcxName712" w:shapeid="_x0000_i1766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Investing Activities</w: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15" name="Picture 91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69" type="#_x0000_t75" style="width:173.95pt;height:17.85pt" o:ole="">
                  <v:imagedata r:id="rId131" o:title=""/>
                </v:shape>
                <w:control r:id="rId180" w:name="DefaultOcxName89" w:shapeid="_x0000_i1769"/>
              </w:objec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16" name="Picture 91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72" type="#_x0000_t75" style="width:1in;height:17.85pt" o:ole="">
                  <v:imagedata r:id="rId11" o:title=""/>
                </v:shape>
                <w:control r:id="rId181" w:name="DefaultOcxName97" w:shapeid="_x0000_i1772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Financing Activities</w: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17" name="Picture 91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75" type="#_x0000_t75" style="width:173.95pt;height:17.85pt" o:ole="">
                  <v:imagedata r:id="rId131" o:title=""/>
                </v:shape>
                <w:control r:id="rId182" w:name="DefaultOcxName106" w:shapeid="_x0000_i1775"/>
              </w:objec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18" name="Picture 91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78" type="#_x0000_t75" style="width:1in;height:17.85pt" o:ole="">
                  <v:imagedata r:id="rId11" o:title=""/>
                </v:shape>
                <w:control r:id="rId183" w:name="DefaultOcxName1111" w:shapeid="_x0000_i1778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19" name="Picture 91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81" type="#_x0000_t75" style="width:173.95pt;height:17.85pt" o:ole="">
                  <v:imagedata r:id="rId131" o:title=""/>
                </v:shape>
                <w:control r:id="rId184" w:name="DefaultOcxName128" w:shapeid="_x0000_i1781"/>
              </w:objec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20" name="Picture 92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84" type="#_x0000_t75" style="width:1in;height:17.85pt" o:ole="">
                  <v:imagedata r:id="rId11" o:title=""/>
                </v:shape>
                <w:control r:id="rId185" w:name="DefaultOcxName132" w:shapeid="_x0000_i1784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 Net cash flow from financing activities</w: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21" name="Picture 92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87" type="#_x0000_t75" style="width:1in;height:17.85pt" o:ole="">
                  <v:imagedata r:id="rId11" o:title=""/>
                </v:shape>
                <w:control r:id="rId186" w:name="DefaultOcxName142" w:shapeid="_x0000_i1787"/>
              </w:object>
            </w:r>
          </w:p>
        </w:tc>
      </w:tr>
      <w:tr w:rsidR="00863D59" w:rsidRPr="00863D59" w:rsidTr="00863D59">
        <w:trPr>
          <w:tblCellSpacing w:w="0" w:type="dxa"/>
        </w:trPr>
        <w:tc>
          <w:tcPr>
            <w:tcW w:w="4500" w:type="dxa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Net change in cash</w:t>
            </w:r>
          </w:p>
        </w:tc>
        <w:tc>
          <w:tcPr>
            <w:tcW w:w="2400" w:type="dxa"/>
            <w:vAlign w:val="center"/>
            <w:hideMark/>
          </w:tcPr>
          <w:p w:rsidR="00863D59" w:rsidRPr="00863D59" w:rsidRDefault="00863D59" w:rsidP="00863D59">
            <w:pPr>
              <w:pBdr>
                <w:bottom w:val="doub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22" name="Picture 92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90" type="#_x0000_t75" style="width:1in;height:17.85pt" o:ole="">
                  <v:imagedata r:id="rId11" o:title=""/>
                </v:shape>
                <w:control r:id="rId187" w:name="DefaultOcxName152" w:shapeid="_x0000_i1790"/>
              </w:object>
            </w:r>
          </w:p>
        </w:tc>
      </w:tr>
    </w:tbl>
    <w:p w:rsidR="00863D59" w:rsidRPr="00863D59" w:rsidRDefault="00863D59" w:rsidP="00863D5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t xml:space="preserve">Compute free cash flow.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0C0C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2985"/>
        <w:gridCol w:w="2400"/>
      </w:tblGrid>
      <w:tr w:rsidR="00863D59" w:rsidRPr="00863D59" w:rsidTr="00863D59">
        <w:trPr>
          <w:tblCellSpacing w:w="0" w:type="dxa"/>
        </w:trPr>
        <w:tc>
          <w:tcPr>
            <w:tcW w:w="30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Free cash flow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63D5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23" name="Picture 92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D59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793" type="#_x0000_t75" style="width:1in;height:17.85pt" o:ole="">
                  <v:imagedata r:id="rId11" o:title=""/>
                </v:shape>
                <w:control r:id="rId188" w:name="DefaultOcxName162" w:shapeid="_x0000_i1793"/>
              </w:object>
            </w:r>
          </w:p>
        </w:tc>
      </w:tr>
      <w:tr w:rsidR="00863D59" w:rsidRPr="00863D59" w:rsidTr="00863D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</w:tblPrEx>
        <w:trPr>
          <w:gridBefore w:val="1"/>
          <w:wBefore w:w="15" w:type="dxa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63D59" w:rsidRPr="00863D59" w:rsidRDefault="00863D59" w:rsidP="00863D5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863D59" w:rsidRDefault="00863D59" w:rsidP="00863D59">
      <w:pPr>
        <w:rPr>
          <w:szCs w:val="14"/>
        </w:rPr>
      </w:pPr>
    </w:p>
    <w:p w:rsidR="00863D59" w:rsidRDefault="00863D59" w:rsidP="00863D59">
      <w:pPr>
        <w:rPr>
          <w:szCs w:val="14"/>
        </w:rPr>
      </w:pPr>
    </w:p>
    <w:p w:rsidR="00863D59" w:rsidRPr="00863D59" w:rsidRDefault="00863D59" w:rsidP="00863D5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863D59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17</w:t>
      </w:r>
    </w:p>
    <w:p w:rsidR="00863D59" w:rsidRPr="00863D59" w:rsidRDefault="00863D59" w:rsidP="00863D5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t xml:space="preserve">Linden Corporation is preparing its December 31, 2012, financial statements. Two events that occurred between December 31, 2012, and March 10, 2013, when the statements were issued, are described below. </w:t>
      </w:r>
    </w:p>
    <w:p w:rsidR="00863D59" w:rsidRPr="00863D59" w:rsidRDefault="00863D59" w:rsidP="00863D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t>A liability, estimated at $162,910 at December 31, 2012, was settled on February 26, 2013, at $181,060.</w:t>
      </w:r>
    </w:p>
    <w:p w:rsidR="00863D59" w:rsidRPr="00863D59" w:rsidRDefault="00863D59" w:rsidP="00863D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t>A flood loss of $79,500 occurred on March 1, 2013.</w:t>
      </w:r>
    </w:p>
    <w:p w:rsidR="00863D59" w:rsidRPr="00863D59" w:rsidRDefault="00863D59" w:rsidP="00863D59">
      <w:pPr>
        <w:spacing w:after="0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t xml:space="preserve">What effect do these subsequent events have on 2012 net income? </w:t>
      </w:r>
      <w:r w:rsidRPr="00863D59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(If there is no impact select not change and 0 for the amount.)</w:t>
      </w:r>
    </w:p>
    <w:p w:rsidR="00863D59" w:rsidRPr="00863D59" w:rsidRDefault="00863D59" w:rsidP="00863D59">
      <w:pPr>
        <w:spacing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t xml:space="preserve">Net income will </w:t>
      </w:r>
      <w:r>
        <w:rPr>
          <w:rFonts w:ascii="Verdana" w:eastAsia="Times New Roman" w:hAnsi="Verdana" w:cs="Times New Roman"/>
          <w:noProof/>
          <w:color w:val="000000"/>
          <w:sz w:val="14"/>
          <w:szCs w:val="14"/>
        </w:rPr>
        <w:drawing>
          <wp:inline distT="0" distB="0" distL="0" distR="0">
            <wp:extent cx="7620" cy="7620"/>
            <wp:effectExtent l="0" t="0" r="0" b="0"/>
            <wp:docPr id="992" name="Picture 992" descr="http://edugen.wiley.com/edugen/art2/common/pix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2" descr="http://edugen.wiley.com/edugen/art2/common/pixel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3D59">
        <w:rPr>
          <w:rFonts w:ascii="Verdana" w:eastAsia="Times New Roman" w:hAnsi="Verdana" w:cs="Times New Roman"/>
          <w:color w:val="000000"/>
          <w:sz w:val="14"/>
        </w:rPr>
        <w:object w:dxaOrig="225" w:dyaOrig="225">
          <v:shape id="_x0000_i1796" type="#_x0000_t75" style="width:79.5pt;height:17.85pt" o:ole="">
            <v:imagedata r:id="rId189" o:title=""/>
          </v:shape>
          <w:control r:id="rId190" w:name="DefaultOcxName98" w:shapeid="_x0000_i1796"/>
        </w:object>
      </w: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t xml:space="preserve">by $ </w:t>
      </w:r>
      <w:r>
        <w:rPr>
          <w:rFonts w:ascii="Verdana" w:eastAsia="Times New Roman" w:hAnsi="Verdana" w:cs="Times New Roman"/>
          <w:noProof/>
          <w:color w:val="000000"/>
          <w:sz w:val="14"/>
          <w:szCs w:val="14"/>
        </w:rPr>
        <w:drawing>
          <wp:inline distT="0" distB="0" distL="0" distR="0">
            <wp:extent cx="7620" cy="7620"/>
            <wp:effectExtent l="0" t="0" r="0" b="0"/>
            <wp:docPr id="993" name="Picture 993" descr="http://edugen.wiley.com/edugen/art2/common/pix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3" descr="http://edugen.wiley.com/edugen/art2/common/pixel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3D59">
        <w:rPr>
          <w:rFonts w:ascii="Verdana" w:eastAsia="Times New Roman" w:hAnsi="Verdana" w:cs="Times New Roman"/>
          <w:color w:val="000000"/>
          <w:sz w:val="14"/>
        </w:rPr>
        <w:object w:dxaOrig="225" w:dyaOrig="225">
          <v:shape id="_x0000_i1799" type="#_x0000_t75" style="width:1in;height:17.85pt" o:ole="">
            <v:imagedata r:id="rId11" o:title=""/>
          </v:shape>
          <w:control r:id="rId191" w:name="DefaultOcxName130" w:shapeid="_x0000_i1799"/>
        </w:object>
      </w: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t xml:space="preserve">as a result of the adjustment of the liability. </w:t>
      </w:r>
    </w:p>
    <w:p w:rsidR="00863D59" w:rsidRPr="00863D59" w:rsidRDefault="00863D59" w:rsidP="00863D59">
      <w:pPr>
        <w:spacing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t xml:space="preserve">Net income will </w:t>
      </w:r>
      <w:r>
        <w:rPr>
          <w:rFonts w:ascii="Verdana" w:eastAsia="Times New Roman" w:hAnsi="Verdana" w:cs="Times New Roman"/>
          <w:noProof/>
          <w:color w:val="000000"/>
          <w:sz w:val="14"/>
          <w:szCs w:val="14"/>
        </w:rPr>
        <w:drawing>
          <wp:inline distT="0" distB="0" distL="0" distR="0">
            <wp:extent cx="7620" cy="7620"/>
            <wp:effectExtent l="0" t="0" r="0" b="0"/>
            <wp:docPr id="994" name="Picture 994" descr="http://edugen.wiley.com/edugen/art2/common/pix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4" descr="http://edugen.wiley.com/edugen/art2/common/pixel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3D59">
        <w:rPr>
          <w:rFonts w:ascii="Verdana" w:eastAsia="Times New Roman" w:hAnsi="Verdana" w:cs="Times New Roman"/>
          <w:color w:val="000000"/>
          <w:sz w:val="14"/>
        </w:rPr>
        <w:object w:dxaOrig="225" w:dyaOrig="225">
          <v:shape id="_x0000_i1802" type="#_x0000_t75" style="width:79.5pt;height:17.85pt" o:ole="">
            <v:imagedata r:id="rId189" o:title=""/>
          </v:shape>
          <w:control r:id="rId192" w:name="DefaultOcxName220" w:shapeid="_x0000_i1802"/>
        </w:object>
      </w: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t xml:space="preserve">by $ </w:t>
      </w:r>
      <w:r>
        <w:rPr>
          <w:rFonts w:ascii="Verdana" w:eastAsia="Times New Roman" w:hAnsi="Verdana" w:cs="Times New Roman"/>
          <w:noProof/>
          <w:color w:val="000000"/>
          <w:sz w:val="14"/>
          <w:szCs w:val="14"/>
        </w:rPr>
        <w:drawing>
          <wp:inline distT="0" distB="0" distL="0" distR="0">
            <wp:extent cx="7620" cy="7620"/>
            <wp:effectExtent l="0" t="0" r="0" b="0"/>
            <wp:docPr id="995" name="Picture 995" descr="http://edugen.wiley.com/edugen/art2/common/pix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5" descr="http://edugen.wiley.com/edugen/art2/common/pixel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3D59">
        <w:rPr>
          <w:rFonts w:ascii="Verdana" w:eastAsia="Times New Roman" w:hAnsi="Verdana" w:cs="Times New Roman"/>
          <w:color w:val="000000"/>
          <w:sz w:val="14"/>
        </w:rPr>
        <w:object w:dxaOrig="225" w:dyaOrig="225">
          <v:shape id="_x0000_i1805" type="#_x0000_t75" style="width:1in;height:17.85pt" o:ole="">
            <v:imagedata r:id="rId11" o:title=""/>
          </v:shape>
          <w:control r:id="rId193" w:name="DefaultOcxName317" w:shapeid="_x0000_i1805"/>
        </w:object>
      </w:r>
      <w:r w:rsidRPr="00863D59">
        <w:rPr>
          <w:rFonts w:ascii="Verdana" w:eastAsia="Times New Roman" w:hAnsi="Verdana" w:cs="Times New Roman"/>
          <w:color w:val="000000"/>
          <w:sz w:val="14"/>
          <w:szCs w:val="14"/>
        </w:rPr>
        <w:t>as a result of the adjustment of the flood loss.</w:t>
      </w:r>
    </w:p>
    <w:p w:rsidR="00DC7E1C" w:rsidRDefault="00DC7E1C" w:rsidP="00863D59">
      <w:pPr>
        <w:rPr>
          <w:szCs w:val="14"/>
        </w:rPr>
      </w:pPr>
    </w:p>
    <w:p w:rsidR="00DC7E1C" w:rsidRDefault="00DC7E1C" w:rsidP="00DC7E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</w:p>
    <w:p w:rsidR="00DC7E1C" w:rsidRDefault="00DC7E1C" w:rsidP="00DC7E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</w:p>
    <w:p w:rsidR="00DC7E1C" w:rsidRPr="00DC7E1C" w:rsidRDefault="00DC7E1C" w:rsidP="00DC7E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DC7E1C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lastRenderedPageBreak/>
        <w:t>Question 18</w:t>
      </w:r>
    </w:p>
    <w:p w:rsidR="00DC7E1C" w:rsidRPr="00DC7E1C" w:rsidRDefault="00DC7E1C" w:rsidP="00DC7E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proofErr w:type="spellStart"/>
      <w:r w:rsidRPr="00DC7E1C">
        <w:rPr>
          <w:rFonts w:ascii="Verdana" w:eastAsia="Times New Roman" w:hAnsi="Verdana" w:cs="Times New Roman"/>
          <w:color w:val="000000"/>
          <w:sz w:val="14"/>
          <w:szCs w:val="14"/>
        </w:rPr>
        <w:t>Roder</w:t>
      </w:r>
      <w:proofErr w:type="spellEnd"/>
      <w:r w:rsidRPr="00DC7E1C">
        <w:rPr>
          <w:rFonts w:ascii="Verdana" w:eastAsia="Times New Roman" w:hAnsi="Verdana" w:cs="Times New Roman"/>
          <w:color w:val="000000"/>
          <w:sz w:val="14"/>
          <w:szCs w:val="14"/>
        </w:rPr>
        <w:t xml:space="preserve"> Corporation has seven industry segments with total revenues as follows. </w:t>
      </w:r>
    </w:p>
    <w:tbl>
      <w:tblPr>
        <w:tblpPr w:leftFromText="45" w:rightFromText="45" w:vertAnchor="text"/>
        <w:tblW w:w="7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</w:tblGrid>
      <w:tr w:rsidR="00DC7E1C" w:rsidRPr="00DC7E1C" w:rsidTr="00DC7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</w:tbl>
    <w:tbl>
      <w:tblPr>
        <w:tblW w:w="64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1500"/>
        <w:gridCol w:w="450"/>
        <w:gridCol w:w="1500"/>
        <w:gridCol w:w="1500"/>
      </w:tblGrid>
      <w:tr w:rsidR="00DC7E1C" w:rsidRPr="00DC7E1C" w:rsidTr="00DC7E1C">
        <w:trPr>
          <w:trHeight w:val="240"/>
          <w:tblCellSpacing w:w="0" w:type="dxa"/>
        </w:trPr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spellStart"/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Penley</w:t>
            </w:r>
            <w:proofErr w:type="spellEnd"/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$1,743</w:t>
            </w:r>
          </w:p>
        </w:tc>
        <w:tc>
          <w:tcPr>
            <w:tcW w:w="4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Cheng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$581</w:t>
            </w:r>
          </w:p>
        </w:tc>
      </w:tr>
      <w:tr w:rsidR="00DC7E1C" w:rsidRPr="00DC7E1C" w:rsidTr="00DC7E1C">
        <w:trPr>
          <w:trHeight w:val="285"/>
          <w:tblCellSpacing w:w="0" w:type="dxa"/>
        </w:trPr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Konami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1,992</w:t>
            </w:r>
          </w:p>
        </w:tc>
        <w:tc>
          <w:tcPr>
            <w:tcW w:w="4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spellStart"/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Takuhi</w:t>
            </w:r>
            <w:proofErr w:type="spellEnd"/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498</w:t>
            </w:r>
          </w:p>
        </w:tc>
      </w:tr>
      <w:tr w:rsidR="00DC7E1C" w:rsidRPr="00DC7E1C" w:rsidTr="00DC7E1C">
        <w:trPr>
          <w:trHeight w:val="285"/>
          <w:tblCellSpacing w:w="0" w:type="dxa"/>
        </w:trPr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KSC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664</w:t>
            </w:r>
          </w:p>
        </w:tc>
        <w:tc>
          <w:tcPr>
            <w:tcW w:w="4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Molina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2,075</w:t>
            </w:r>
          </w:p>
        </w:tc>
      </w:tr>
      <w:tr w:rsidR="00DC7E1C" w:rsidRPr="00DC7E1C" w:rsidTr="00DC7E1C">
        <w:trPr>
          <w:trHeight w:val="285"/>
          <w:tblCellSpacing w:w="0" w:type="dxa"/>
        </w:trPr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Red Moon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747</w:t>
            </w:r>
          </w:p>
        </w:tc>
        <w:tc>
          <w:tcPr>
            <w:tcW w:w="4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</w:tbl>
    <w:p w:rsidR="00DC7E1C" w:rsidRPr="00DC7E1C" w:rsidRDefault="00DC7E1C" w:rsidP="00DC7E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DC7E1C">
        <w:rPr>
          <w:rFonts w:ascii="Verdana" w:eastAsia="Times New Roman" w:hAnsi="Verdana" w:cs="Times New Roman"/>
          <w:color w:val="000000"/>
          <w:sz w:val="14"/>
          <w:szCs w:val="14"/>
        </w:rPr>
        <w:t xml:space="preserve">Based only on the total revenues test, which industry segments are reportable? </w:t>
      </w:r>
    </w:p>
    <w:p w:rsidR="00DC7E1C" w:rsidRPr="00DC7E1C" w:rsidRDefault="00DC7E1C" w:rsidP="00DC7E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DC7E1C">
        <w:rPr>
          <w:rFonts w:ascii="Verdana" w:eastAsia="Times New Roman" w:hAnsi="Verdana" w:cs="Times New Roman"/>
          <w:color w:val="000000"/>
          <w:sz w:val="14"/>
          <w:szCs w:val="14"/>
        </w:rPr>
        <w:t xml:space="preserve">Enter 1 if the segment is reportable. Enter 0 if the segment is not reportable. </w:t>
      </w:r>
    </w:p>
    <w:tbl>
      <w:tblPr>
        <w:tblW w:w="46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1500"/>
        <w:gridCol w:w="2400"/>
      </w:tblGrid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spellStart"/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Penley</w:t>
            </w:r>
            <w:proofErr w:type="spellEnd"/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12" name="Picture 101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08" type="#_x0000_t75" style="width:1in;height:17.85pt" o:ole="">
                  <v:imagedata r:id="rId11" o:title=""/>
                </v:shape>
                <w:control r:id="rId194" w:name="DefaultOcxName99" w:shapeid="_x0000_i1808"/>
              </w:object>
            </w:r>
          </w:p>
        </w:tc>
      </w:tr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Konami</w:t>
            </w:r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13" name="Picture 101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11" type="#_x0000_t75" style="width:1in;height:17.85pt" o:ole="">
                  <v:imagedata r:id="rId11" o:title=""/>
                </v:shape>
                <w:control r:id="rId195" w:name="DefaultOcxName133" w:shapeid="_x0000_i1811"/>
              </w:object>
            </w:r>
          </w:p>
        </w:tc>
      </w:tr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KSC</w:t>
            </w:r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14" name="Picture 101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14" type="#_x0000_t75" style="width:1in;height:17.85pt" o:ole="">
                  <v:imagedata r:id="rId11" o:title=""/>
                </v:shape>
                <w:control r:id="rId196" w:name="DefaultOcxName221" w:shapeid="_x0000_i1814"/>
              </w:object>
            </w:r>
          </w:p>
        </w:tc>
      </w:tr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Red Moon</w:t>
            </w:r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15" name="Picture 101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17" type="#_x0000_t75" style="width:1in;height:17.85pt" o:ole="">
                  <v:imagedata r:id="rId11" o:title=""/>
                </v:shape>
                <w:control r:id="rId197" w:name="DefaultOcxName318" w:shapeid="_x0000_i1817"/>
              </w:object>
            </w:r>
          </w:p>
        </w:tc>
      </w:tr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Cheng</w:t>
            </w:r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16" name="Picture 101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20" type="#_x0000_t75" style="width:1in;height:17.85pt" o:ole="">
                  <v:imagedata r:id="rId11" o:title=""/>
                </v:shape>
                <w:control r:id="rId198" w:name="DefaultOcxName415" w:shapeid="_x0000_i1820"/>
              </w:object>
            </w:r>
          </w:p>
        </w:tc>
      </w:tr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spellStart"/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Takuhi</w:t>
            </w:r>
            <w:proofErr w:type="spellEnd"/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17" name="Picture 101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23" type="#_x0000_t75" style="width:1in;height:17.85pt" o:ole="">
                  <v:imagedata r:id="rId11" o:title=""/>
                </v:shape>
                <w:control r:id="rId199" w:name="DefaultOcxName513" w:shapeid="_x0000_i1823"/>
              </w:object>
            </w:r>
          </w:p>
        </w:tc>
      </w:tr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Molina</w:t>
            </w:r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18" name="Picture 101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26" type="#_x0000_t75" style="width:1in;height:17.85pt" o:ole="">
                  <v:imagedata r:id="rId11" o:title=""/>
                </v:shape>
                <w:control r:id="rId200" w:name="DefaultOcxName613" w:shapeid="_x0000_i1826"/>
              </w:object>
            </w:r>
          </w:p>
        </w:tc>
      </w:tr>
    </w:tbl>
    <w:p w:rsidR="00DC7E1C" w:rsidRDefault="00DC7E1C" w:rsidP="00DC7E1C">
      <w:pPr>
        <w:rPr>
          <w:szCs w:val="14"/>
        </w:rPr>
      </w:pPr>
    </w:p>
    <w:p w:rsidR="00DC7E1C" w:rsidRDefault="00DC7E1C" w:rsidP="00DC7E1C">
      <w:pPr>
        <w:rPr>
          <w:szCs w:val="14"/>
        </w:rPr>
      </w:pPr>
    </w:p>
    <w:p w:rsidR="00006F89" w:rsidRPr="00006F89" w:rsidRDefault="00006F89" w:rsidP="00DC7E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006F89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19</w:t>
      </w:r>
    </w:p>
    <w:p w:rsidR="00DC7E1C" w:rsidRPr="00DC7E1C" w:rsidRDefault="00DC7E1C" w:rsidP="00DC7E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DC7E1C">
        <w:rPr>
          <w:rFonts w:ascii="Verdana" w:eastAsia="Times New Roman" w:hAnsi="Verdana" w:cs="Times New Roman"/>
          <w:color w:val="000000"/>
          <w:sz w:val="14"/>
          <w:szCs w:val="14"/>
        </w:rPr>
        <w:t xml:space="preserve">Operating profits and losses for the seven industry segments of </w:t>
      </w:r>
      <w:proofErr w:type="spellStart"/>
      <w:r w:rsidRPr="00DC7E1C">
        <w:rPr>
          <w:rFonts w:ascii="Verdana" w:eastAsia="Times New Roman" w:hAnsi="Verdana" w:cs="Times New Roman"/>
          <w:color w:val="000000"/>
          <w:sz w:val="14"/>
          <w:szCs w:val="14"/>
        </w:rPr>
        <w:t>Roder</w:t>
      </w:r>
      <w:proofErr w:type="spellEnd"/>
      <w:r w:rsidRPr="00DC7E1C">
        <w:rPr>
          <w:rFonts w:ascii="Verdana" w:eastAsia="Times New Roman" w:hAnsi="Verdana" w:cs="Times New Roman"/>
          <w:color w:val="000000"/>
          <w:sz w:val="14"/>
          <w:szCs w:val="14"/>
        </w:rPr>
        <w:t xml:space="preserve"> Corporation are: </w:t>
      </w:r>
    </w:p>
    <w:tbl>
      <w:tblPr>
        <w:tblpPr w:leftFromText="45" w:rightFromText="45" w:vertAnchor="text"/>
        <w:tblW w:w="7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</w:tblGrid>
      <w:tr w:rsidR="00DC7E1C" w:rsidRPr="00DC7E1C" w:rsidTr="00DC7E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</w:tbl>
    <w:tbl>
      <w:tblPr>
        <w:tblW w:w="64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1500"/>
        <w:gridCol w:w="450"/>
        <w:gridCol w:w="1500"/>
        <w:gridCol w:w="1500"/>
      </w:tblGrid>
      <w:tr w:rsidR="00DC7E1C" w:rsidRPr="00DC7E1C" w:rsidTr="00DC7E1C">
        <w:trPr>
          <w:trHeight w:val="240"/>
          <w:tblCellSpacing w:w="0" w:type="dxa"/>
        </w:trPr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spellStart"/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Penley</w:t>
            </w:r>
            <w:proofErr w:type="spellEnd"/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$130</w:t>
            </w:r>
          </w:p>
        </w:tc>
        <w:tc>
          <w:tcPr>
            <w:tcW w:w="4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Cheng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$(30)</w:t>
            </w:r>
          </w:p>
        </w:tc>
      </w:tr>
      <w:tr w:rsidR="00DC7E1C" w:rsidRPr="00DC7E1C" w:rsidTr="00DC7E1C">
        <w:trPr>
          <w:trHeight w:val="285"/>
          <w:tblCellSpacing w:w="0" w:type="dxa"/>
        </w:trPr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Konami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(60)</w:t>
            </w:r>
          </w:p>
        </w:tc>
        <w:tc>
          <w:tcPr>
            <w:tcW w:w="4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spellStart"/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Takuhi</w:t>
            </w:r>
            <w:proofErr w:type="spellEnd"/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45</w:t>
            </w:r>
          </w:p>
        </w:tc>
      </w:tr>
      <w:tr w:rsidR="00DC7E1C" w:rsidRPr="00DC7E1C" w:rsidTr="00DC7E1C">
        <w:trPr>
          <w:trHeight w:val="285"/>
          <w:tblCellSpacing w:w="0" w:type="dxa"/>
        </w:trPr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KSC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40</w:t>
            </w:r>
          </w:p>
        </w:tc>
        <w:tc>
          <w:tcPr>
            <w:tcW w:w="4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Molina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215</w:t>
            </w:r>
          </w:p>
        </w:tc>
      </w:tr>
      <w:tr w:rsidR="00DC7E1C" w:rsidRPr="00DC7E1C" w:rsidTr="00DC7E1C">
        <w:trPr>
          <w:trHeight w:val="285"/>
          <w:tblCellSpacing w:w="0" w:type="dxa"/>
        </w:trPr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Red Moon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75</w:t>
            </w:r>
          </w:p>
        </w:tc>
        <w:tc>
          <w:tcPr>
            <w:tcW w:w="4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</w:tbl>
    <w:p w:rsidR="00DC7E1C" w:rsidRPr="00DC7E1C" w:rsidRDefault="00DC7E1C" w:rsidP="00DC7E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DC7E1C">
        <w:rPr>
          <w:rFonts w:ascii="Verdana" w:eastAsia="Times New Roman" w:hAnsi="Verdana" w:cs="Times New Roman"/>
          <w:color w:val="000000"/>
          <w:sz w:val="14"/>
          <w:szCs w:val="14"/>
        </w:rPr>
        <w:t xml:space="preserve">Based only on the operating profit (loss) test, which industry segments are reportable? </w:t>
      </w:r>
    </w:p>
    <w:p w:rsidR="00DC7E1C" w:rsidRPr="00DC7E1C" w:rsidRDefault="00DC7E1C" w:rsidP="00DC7E1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DC7E1C">
        <w:rPr>
          <w:rFonts w:ascii="Verdana" w:eastAsia="Times New Roman" w:hAnsi="Verdana" w:cs="Times New Roman"/>
          <w:color w:val="000000"/>
          <w:sz w:val="14"/>
          <w:szCs w:val="14"/>
        </w:rPr>
        <w:t xml:space="preserve">Enter 1 if the segment is reportable. Enter 0 if the segment is not reportable. </w:t>
      </w:r>
    </w:p>
    <w:tbl>
      <w:tblPr>
        <w:tblW w:w="46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1500"/>
        <w:gridCol w:w="2400"/>
      </w:tblGrid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spellStart"/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Penley</w:t>
            </w:r>
            <w:proofErr w:type="spellEnd"/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47" name="Picture 104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29" type="#_x0000_t75" style="width:1in;height:17.85pt" o:ole="">
                  <v:imagedata r:id="rId11" o:title=""/>
                </v:shape>
                <w:control r:id="rId201" w:name="DefaultOcxName100" w:shapeid="_x0000_i1829"/>
              </w:object>
            </w:r>
          </w:p>
        </w:tc>
      </w:tr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Konami</w:t>
            </w:r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48" name="Picture 104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32" type="#_x0000_t75" style="width:1in;height:17.85pt" o:ole="">
                  <v:imagedata r:id="rId11" o:title=""/>
                </v:shape>
                <w:control r:id="rId202" w:name="DefaultOcxName134" w:shapeid="_x0000_i1832"/>
              </w:object>
            </w:r>
          </w:p>
        </w:tc>
      </w:tr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KSC</w:t>
            </w:r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49" name="Picture 104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35" type="#_x0000_t75" style="width:1in;height:17.85pt" o:ole="">
                  <v:imagedata r:id="rId11" o:title=""/>
                </v:shape>
                <w:control r:id="rId203" w:name="DefaultOcxName222" w:shapeid="_x0000_i1835"/>
              </w:object>
            </w:r>
          </w:p>
        </w:tc>
      </w:tr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Red Moon</w:t>
            </w:r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50" name="Picture 105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38" type="#_x0000_t75" style="width:1in;height:17.85pt" o:ole="">
                  <v:imagedata r:id="rId11" o:title=""/>
                </v:shape>
                <w:control r:id="rId204" w:name="DefaultOcxName319" w:shapeid="_x0000_i1838"/>
              </w:object>
            </w:r>
          </w:p>
        </w:tc>
      </w:tr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Cheng</w:t>
            </w:r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51" name="Picture 105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41" type="#_x0000_t75" style="width:1in;height:17.85pt" o:ole="">
                  <v:imagedata r:id="rId11" o:title=""/>
                </v:shape>
                <w:control r:id="rId205" w:name="DefaultOcxName416" w:shapeid="_x0000_i1841"/>
              </w:object>
            </w:r>
          </w:p>
        </w:tc>
      </w:tr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spellStart"/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Takuhi</w:t>
            </w:r>
            <w:proofErr w:type="spellEnd"/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52" name="Picture 105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44" type="#_x0000_t75" style="width:1in;height:17.85pt" o:ole="">
                  <v:imagedata r:id="rId11" o:title=""/>
                </v:shape>
                <w:control r:id="rId206" w:name="DefaultOcxName514" w:shapeid="_x0000_i1844"/>
              </w:object>
            </w:r>
          </w:p>
        </w:tc>
      </w:tr>
      <w:tr w:rsidR="00DC7E1C" w:rsidRPr="00DC7E1C" w:rsidTr="00DC7E1C">
        <w:trPr>
          <w:trHeight w:val="450"/>
          <w:tblCellSpacing w:w="0" w:type="dxa"/>
        </w:trPr>
        <w:tc>
          <w:tcPr>
            <w:tcW w:w="75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DC7E1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Molina</w:t>
            </w:r>
          </w:p>
        </w:tc>
        <w:tc>
          <w:tcPr>
            <w:tcW w:w="2400" w:type="dxa"/>
            <w:vAlign w:val="center"/>
            <w:hideMark/>
          </w:tcPr>
          <w:p w:rsidR="00DC7E1C" w:rsidRPr="00DC7E1C" w:rsidRDefault="00DC7E1C" w:rsidP="00DC7E1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53" name="Picture 105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E1C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47" type="#_x0000_t75" style="width:1in;height:17.85pt" o:ole="">
                  <v:imagedata r:id="rId11" o:title=""/>
                </v:shape>
                <w:control r:id="rId207" w:name="DefaultOcxName614" w:shapeid="_x0000_i1847"/>
              </w:object>
            </w:r>
          </w:p>
        </w:tc>
      </w:tr>
    </w:tbl>
    <w:p w:rsidR="00006F89" w:rsidRDefault="00006F89" w:rsidP="00006F8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</w:p>
    <w:p w:rsidR="00006F89" w:rsidRPr="00006F89" w:rsidRDefault="00006F89" w:rsidP="00006F8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006F89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20</w:t>
      </w:r>
    </w:p>
    <w:p w:rsidR="00006F89" w:rsidRPr="00006F89" w:rsidRDefault="00006F89" w:rsidP="00006F8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006F89">
        <w:rPr>
          <w:rFonts w:ascii="Verdana" w:eastAsia="Times New Roman" w:hAnsi="Verdana" w:cs="Times New Roman"/>
          <w:color w:val="000000"/>
          <w:sz w:val="14"/>
          <w:szCs w:val="14"/>
        </w:rPr>
        <w:t>Which of the following events will appear in the cash flows from financing activities section of the statement of cash flows?</w:t>
      </w:r>
    </w:p>
    <w:p w:rsidR="00006F89" w:rsidRPr="00006F89" w:rsidRDefault="00006F89" w:rsidP="00006F89">
      <w:pPr>
        <w:spacing w:after="0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2255"/>
      </w:tblGrid>
      <w:tr w:rsidR="00006F89" w:rsidRPr="00006F89" w:rsidTr="00006F89">
        <w:trPr>
          <w:tblCellSpacing w:w="0" w:type="dxa"/>
        </w:trPr>
        <w:tc>
          <w:tcPr>
            <w:tcW w:w="0" w:type="auto"/>
            <w:hideMark/>
          </w:tcPr>
          <w:p w:rsidR="00006F89" w:rsidRPr="00006F89" w:rsidRDefault="00006F89" w:rsidP="00006F8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06F8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850" type="#_x0000_t75" style="width:20.15pt;height:17.85pt" o:ole="">
                  <v:imagedata r:id="rId70" o:title=""/>
                </v:shape>
                <w:control r:id="rId208" w:name="DefaultOcxName107" w:shapeid="_x0000_i1850"/>
              </w:object>
            </w:r>
          </w:p>
        </w:tc>
        <w:tc>
          <w:tcPr>
            <w:tcW w:w="0" w:type="auto"/>
            <w:hideMark/>
          </w:tcPr>
          <w:p w:rsidR="00006F89" w:rsidRPr="00006F89" w:rsidRDefault="00006F89" w:rsidP="00006F8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06F8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Cash purchases of equipment.</w:t>
            </w:r>
          </w:p>
        </w:tc>
      </w:tr>
    </w:tbl>
    <w:p w:rsidR="00006F89" w:rsidRPr="00006F89" w:rsidRDefault="00006F89" w:rsidP="00006F89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3366"/>
      </w:tblGrid>
      <w:tr w:rsidR="00006F89" w:rsidRPr="00006F89" w:rsidTr="00006F89">
        <w:trPr>
          <w:tblCellSpacing w:w="0" w:type="dxa"/>
        </w:trPr>
        <w:tc>
          <w:tcPr>
            <w:tcW w:w="0" w:type="auto"/>
            <w:hideMark/>
          </w:tcPr>
          <w:p w:rsidR="00006F89" w:rsidRPr="00006F89" w:rsidRDefault="00006F89" w:rsidP="00006F8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06F8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853" type="#_x0000_t75" style="width:20.15pt;height:17.85pt" o:ole="">
                  <v:imagedata r:id="rId70" o:title=""/>
                </v:shape>
                <w:control r:id="rId209" w:name="DefaultOcxName135" w:shapeid="_x0000_i1853"/>
              </w:object>
            </w:r>
          </w:p>
        </w:tc>
        <w:tc>
          <w:tcPr>
            <w:tcW w:w="0" w:type="auto"/>
            <w:hideMark/>
          </w:tcPr>
          <w:p w:rsidR="00006F89" w:rsidRPr="00006F89" w:rsidRDefault="00006F89" w:rsidP="00006F8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06F8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Cash received as repayment for funds loaned.</w:t>
            </w:r>
          </w:p>
        </w:tc>
      </w:tr>
    </w:tbl>
    <w:p w:rsidR="00006F89" w:rsidRPr="00006F89" w:rsidRDefault="00006F89" w:rsidP="00006F89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2439"/>
      </w:tblGrid>
      <w:tr w:rsidR="00006F89" w:rsidRPr="00006F89" w:rsidTr="00006F89">
        <w:trPr>
          <w:tblCellSpacing w:w="0" w:type="dxa"/>
        </w:trPr>
        <w:tc>
          <w:tcPr>
            <w:tcW w:w="0" w:type="auto"/>
            <w:hideMark/>
          </w:tcPr>
          <w:p w:rsidR="00006F89" w:rsidRPr="00006F89" w:rsidRDefault="00006F89" w:rsidP="00006F8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06F8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856" type="#_x0000_t75" style="width:20.15pt;height:17.85pt" o:ole="">
                  <v:imagedata r:id="rId70" o:title=""/>
                </v:shape>
                <w:control r:id="rId210" w:name="DefaultOcxName223" w:shapeid="_x0000_i1856"/>
              </w:object>
            </w:r>
          </w:p>
        </w:tc>
        <w:tc>
          <w:tcPr>
            <w:tcW w:w="0" w:type="auto"/>
            <w:hideMark/>
          </w:tcPr>
          <w:p w:rsidR="00006F89" w:rsidRPr="00006F89" w:rsidRDefault="00006F89" w:rsidP="00006F8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06F8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Cash purchase of treasury stock.</w:t>
            </w:r>
          </w:p>
        </w:tc>
      </w:tr>
    </w:tbl>
    <w:p w:rsidR="00006F89" w:rsidRPr="00006F89" w:rsidRDefault="00006F89" w:rsidP="00006F89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3920"/>
      </w:tblGrid>
      <w:tr w:rsidR="00006F89" w:rsidRPr="00006F89" w:rsidTr="00006F89">
        <w:trPr>
          <w:tblCellSpacing w:w="0" w:type="dxa"/>
        </w:trPr>
        <w:tc>
          <w:tcPr>
            <w:tcW w:w="0" w:type="auto"/>
            <w:hideMark/>
          </w:tcPr>
          <w:p w:rsidR="00006F89" w:rsidRPr="00006F89" w:rsidRDefault="00006F89" w:rsidP="00006F8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06F8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859" type="#_x0000_t75" style="width:20.15pt;height:17.85pt" o:ole="">
                  <v:imagedata r:id="rId70" o:title=""/>
                </v:shape>
                <w:control r:id="rId211" w:name="DefaultOcxName320" w:shapeid="_x0000_i1859"/>
              </w:object>
            </w:r>
          </w:p>
        </w:tc>
        <w:tc>
          <w:tcPr>
            <w:tcW w:w="0" w:type="auto"/>
            <w:hideMark/>
          </w:tcPr>
          <w:p w:rsidR="00006F89" w:rsidRPr="00006F89" w:rsidRDefault="00006F89" w:rsidP="00006F8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006F89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Cash purchases of bonds issued by another company.</w:t>
            </w:r>
          </w:p>
        </w:tc>
      </w:tr>
    </w:tbl>
    <w:p w:rsidR="0025229C" w:rsidRDefault="0025229C" w:rsidP="00DC7E1C">
      <w:pPr>
        <w:rPr>
          <w:szCs w:val="14"/>
        </w:rPr>
      </w:pPr>
    </w:p>
    <w:p w:rsidR="0025229C" w:rsidRPr="0025229C" w:rsidRDefault="0025229C" w:rsidP="0025229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25229C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21</w:t>
      </w:r>
    </w:p>
    <w:p w:rsidR="0025229C" w:rsidRPr="0025229C" w:rsidRDefault="0025229C" w:rsidP="0025229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25229C">
        <w:rPr>
          <w:rFonts w:ascii="Verdana" w:eastAsia="Times New Roman" w:hAnsi="Verdana" w:cs="Times New Roman"/>
          <w:color w:val="000000"/>
          <w:sz w:val="14"/>
          <w:szCs w:val="14"/>
        </w:rPr>
        <w:t xml:space="preserve">Heartland Company's budgeted sales and budgeted cost of goods sold for the coming year are $140,520,000 and $34,749,000 respectively. Short-term interest rates are expected to average 10%. If Heartland can increase inventory turnover from its present level of 9 times a year to a level of 12 times per year, compute its expected cost savings for the coming year. </w:t>
      </w:r>
    </w:p>
    <w:p w:rsidR="0025229C" w:rsidRPr="0025229C" w:rsidRDefault="0025229C" w:rsidP="0025229C">
      <w:pPr>
        <w:spacing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25229C">
        <w:rPr>
          <w:rFonts w:ascii="Verdana" w:eastAsia="Times New Roman" w:hAnsi="Verdana" w:cs="Times New Roman"/>
          <w:color w:val="000000"/>
          <w:sz w:val="14"/>
          <w:szCs w:val="14"/>
        </w:rPr>
        <w:t xml:space="preserve">$ </w:t>
      </w:r>
      <w:r>
        <w:rPr>
          <w:rFonts w:ascii="Verdana" w:eastAsia="Times New Roman" w:hAnsi="Verdana" w:cs="Times New Roman"/>
          <w:noProof/>
          <w:color w:val="000000"/>
          <w:sz w:val="14"/>
          <w:szCs w:val="14"/>
        </w:rPr>
        <w:drawing>
          <wp:inline distT="0" distB="0" distL="0" distR="0">
            <wp:extent cx="7620" cy="7620"/>
            <wp:effectExtent l="0" t="0" r="0" b="0"/>
            <wp:docPr id="1124" name="Picture 1124" descr="http://edugen.wiley.com/edugen/art2/common/pix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4" descr="http://edugen.wiley.com/edugen/art2/common/pixel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5229C">
        <w:rPr>
          <w:rFonts w:ascii="Verdana" w:eastAsia="Times New Roman" w:hAnsi="Verdana" w:cs="Times New Roman"/>
          <w:color w:val="000000"/>
          <w:sz w:val="14"/>
        </w:rPr>
        <w:object w:dxaOrig="225" w:dyaOrig="225">
          <v:shape id="_x0000_i1862" type="#_x0000_t75" style="width:1in;height:17.85pt" o:ole="">
            <v:imagedata r:id="rId11" o:title=""/>
          </v:shape>
          <w:control r:id="rId212" w:name="DefaultOcxName108" w:shapeid="_x0000_i1862"/>
        </w:object>
      </w:r>
    </w:p>
    <w:p w:rsidR="0025229C" w:rsidRDefault="0025229C" w:rsidP="0025229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</w:p>
    <w:p w:rsidR="0025229C" w:rsidRPr="0025229C" w:rsidRDefault="0025229C" w:rsidP="0025229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25229C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22</w:t>
      </w:r>
    </w:p>
    <w:p w:rsidR="0025229C" w:rsidRPr="0025229C" w:rsidRDefault="0025229C" w:rsidP="0025229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25229C">
        <w:rPr>
          <w:rFonts w:ascii="Verdana" w:eastAsia="Times New Roman" w:hAnsi="Verdana" w:cs="Times New Roman"/>
          <w:color w:val="000000"/>
          <w:sz w:val="14"/>
          <w:szCs w:val="14"/>
        </w:rPr>
        <w:t>The financial statement which summarizes operating, investing, and financing activities of an entity for a period of time is the</w:t>
      </w:r>
    </w:p>
    <w:p w:rsidR="0025229C" w:rsidRPr="0025229C" w:rsidRDefault="0025229C" w:rsidP="0025229C">
      <w:pPr>
        <w:spacing w:after="0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2167"/>
      </w:tblGrid>
      <w:tr w:rsidR="0025229C" w:rsidRPr="0025229C" w:rsidTr="0025229C">
        <w:trPr>
          <w:tblCellSpacing w:w="0" w:type="dxa"/>
        </w:trPr>
        <w:tc>
          <w:tcPr>
            <w:tcW w:w="0" w:type="auto"/>
            <w:hideMark/>
          </w:tcPr>
          <w:p w:rsidR="0025229C" w:rsidRPr="0025229C" w:rsidRDefault="0025229C" w:rsidP="0025229C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25229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865" type="#_x0000_t75" style="width:20.15pt;height:17.85pt" o:ole="">
                  <v:imagedata r:id="rId70" o:title=""/>
                </v:shape>
                <w:control r:id="rId213" w:name="DefaultOcxName109" w:shapeid="_x0000_i1865"/>
              </w:object>
            </w:r>
          </w:p>
        </w:tc>
        <w:tc>
          <w:tcPr>
            <w:tcW w:w="0" w:type="auto"/>
            <w:hideMark/>
          </w:tcPr>
          <w:p w:rsidR="0025229C" w:rsidRPr="0025229C" w:rsidRDefault="0025229C" w:rsidP="0025229C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gramStart"/>
            <w:r w:rsidRPr="0025229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retained</w:t>
            </w:r>
            <w:proofErr w:type="gramEnd"/>
            <w:r w:rsidRPr="0025229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 earnings statement.</w:t>
            </w:r>
          </w:p>
        </w:tc>
      </w:tr>
    </w:tbl>
    <w:p w:rsidR="0025229C" w:rsidRPr="0025229C" w:rsidRDefault="0025229C" w:rsidP="0025229C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1846"/>
      </w:tblGrid>
      <w:tr w:rsidR="0025229C" w:rsidRPr="0025229C" w:rsidTr="0025229C">
        <w:trPr>
          <w:tblCellSpacing w:w="0" w:type="dxa"/>
        </w:trPr>
        <w:tc>
          <w:tcPr>
            <w:tcW w:w="0" w:type="auto"/>
            <w:hideMark/>
          </w:tcPr>
          <w:p w:rsidR="0025229C" w:rsidRPr="0025229C" w:rsidRDefault="0025229C" w:rsidP="0025229C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25229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868" type="#_x0000_t75" style="width:20.15pt;height:17.85pt" o:ole="">
                  <v:imagedata r:id="rId70" o:title=""/>
                </v:shape>
                <w:control r:id="rId214" w:name="DefaultOcxName136" w:shapeid="_x0000_i1868"/>
              </w:object>
            </w:r>
          </w:p>
        </w:tc>
        <w:tc>
          <w:tcPr>
            <w:tcW w:w="0" w:type="auto"/>
            <w:hideMark/>
          </w:tcPr>
          <w:p w:rsidR="0025229C" w:rsidRPr="0025229C" w:rsidRDefault="0025229C" w:rsidP="0025229C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gramStart"/>
            <w:r w:rsidRPr="0025229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statement</w:t>
            </w:r>
            <w:proofErr w:type="gramEnd"/>
            <w:r w:rsidRPr="0025229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 of cash flows.</w:t>
            </w:r>
          </w:p>
        </w:tc>
      </w:tr>
    </w:tbl>
    <w:p w:rsidR="0025229C" w:rsidRPr="0025229C" w:rsidRDefault="0025229C" w:rsidP="0025229C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1439"/>
      </w:tblGrid>
      <w:tr w:rsidR="0025229C" w:rsidRPr="0025229C" w:rsidTr="0025229C">
        <w:trPr>
          <w:tblCellSpacing w:w="0" w:type="dxa"/>
        </w:trPr>
        <w:tc>
          <w:tcPr>
            <w:tcW w:w="0" w:type="auto"/>
            <w:hideMark/>
          </w:tcPr>
          <w:p w:rsidR="0025229C" w:rsidRPr="0025229C" w:rsidRDefault="0025229C" w:rsidP="0025229C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25229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871" type="#_x0000_t75" style="width:20.15pt;height:17.85pt" o:ole="">
                  <v:imagedata r:id="rId70" o:title=""/>
                </v:shape>
                <w:control r:id="rId215" w:name="DefaultOcxName224" w:shapeid="_x0000_i1871"/>
              </w:object>
            </w:r>
          </w:p>
        </w:tc>
        <w:tc>
          <w:tcPr>
            <w:tcW w:w="0" w:type="auto"/>
            <w:hideMark/>
          </w:tcPr>
          <w:p w:rsidR="0025229C" w:rsidRPr="0025229C" w:rsidRDefault="0025229C" w:rsidP="0025229C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gramStart"/>
            <w:r w:rsidRPr="0025229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income</w:t>
            </w:r>
            <w:proofErr w:type="gramEnd"/>
            <w:r w:rsidRPr="0025229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 statement.</w:t>
            </w:r>
          </w:p>
        </w:tc>
      </w:tr>
    </w:tbl>
    <w:p w:rsidR="0025229C" w:rsidRPr="0025229C" w:rsidRDefault="0025229C" w:rsidP="0025229C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25"/>
        <w:gridCol w:w="2301"/>
      </w:tblGrid>
      <w:tr w:rsidR="0025229C" w:rsidRPr="0025229C" w:rsidTr="0025229C">
        <w:trPr>
          <w:tblCellSpacing w:w="0" w:type="dxa"/>
        </w:trPr>
        <w:tc>
          <w:tcPr>
            <w:tcW w:w="0" w:type="auto"/>
            <w:hideMark/>
          </w:tcPr>
          <w:p w:rsidR="0025229C" w:rsidRPr="0025229C" w:rsidRDefault="0025229C" w:rsidP="0025229C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25229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object w:dxaOrig="225" w:dyaOrig="225">
                <v:shape id="_x0000_i1874" type="#_x0000_t75" style="width:20.15pt;height:17.85pt" o:ole="">
                  <v:imagedata r:id="rId70" o:title=""/>
                </v:shape>
                <w:control r:id="rId216" w:name="DefaultOcxName321" w:shapeid="_x0000_i1874"/>
              </w:object>
            </w:r>
          </w:p>
        </w:tc>
        <w:tc>
          <w:tcPr>
            <w:tcW w:w="0" w:type="auto"/>
            <w:hideMark/>
          </w:tcPr>
          <w:p w:rsidR="0025229C" w:rsidRPr="0025229C" w:rsidRDefault="0025229C" w:rsidP="0025229C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proofErr w:type="gramStart"/>
            <w:r w:rsidRPr="0025229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statement</w:t>
            </w:r>
            <w:proofErr w:type="gramEnd"/>
            <w:r w:rsidRPr="0025229C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 of financial position.</w:t>
            </w:r>
          </w:p>
        </w:tc>
      </w:tr>
    </w:tbl>
    <w:p w:rsidR="00EB171F" w:rsidRDefault="00EB171F" w:rsidP="0025229C">
      <w:pPr>
        <w:rPr>
          <w:szCs w:val="14"/>
        </w:rPr>
      </w:pPr>
    </w:p>
    <w:p w:rsidR="00EB171F" w:rsidRP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23</w:t>
      </w:r>
    </w:p>
    <w:p w:rsidR="00EB171F" w:rsidRP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color w:val="000000"/>
          <w:sz w:val="14"/>
          <w:szCs w:val="14"/>
        </w:rPr>
        <w:t>Ames Company reported 2012 net income of $155,580. During 2012, accounts receivable increased by $15,020 and accounts payable increased by $9,900. Depreciation expense was $41,710. Prepare the cash flows from operating activities section of the statement of cash flows</w:t>
      </w:r>
      <w:proofErr w:type="gramStart"/>
      <w:r w:rsidRPr="00EB171F">
        <w:rPr>
          <w:rFonts w:ascii="Verdana" w:eastAsia="Times New Roman" w:hAnsi="Verdana" w:cs="Times New Roman"/>
          <w:color w:val="000000"/>
          <w:sz w:val="14"/>
          <w:szCs w:val="14"/>
        </w:rPr>
        <w:t>.</w:t>
      </w:r>
      <w:r w:rsidRPr="00EB171F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</w:t>
      </w:r>
      <w:proofErr w:type="gramEnd"/>
      <w:r w:rsidRPr="00EB171F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List amounts from largest positive to smallest positive followed by most negative to least negative, e.g. 15, 14, 10, -17, -5, -1. For negative numbers use either a negative sign preceding the number e.g. -45 or parenthesis e.g. (45).)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4381"/>
        <w:gridCol w:w="2288"/>
        <w:gridCol w:w="2288"/>
      </w:tblGrid>
      <w:tr w:rsidR="00EB171F" w:rsidRPr="00EB171F" w:rsidTr="00EB171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Cash flows from operating activities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Net income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41" name="Picture 114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77" type="#_x0000_t75" style="width:1in;height:17.85pt" o:ole="">
                  <v:imagedata r:id="rId11" o:title=""/>
                </v:shape>
                <w:control r:id="rId217" w:name="DefaultOcxName138" w:shapeid="_x0000_i1877"/>
              </w:objec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Adjustments to reconcile net income to net cash 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 provided by operating activities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42" name="Picture 114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80" type="#_x0000_t75" style="width:173.95pt;height:17.85pt" o:ole="">
                  <v:imagedata r:id="rId131" o:title=""/>
                </v:shape>
                <w:control r:id="rId218" w:name="DefaultOcxName137" w:shapeid="_x0000_i1880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43" name="Picture 114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83" type="#_x0000_t75" style="width:1in;height:17.85pt" o:ole="">
                  <v:imagedata r:id="rId11" o:title=""/>
                </v:shape>
                <w:control r:id="rId219" w:name="DefaultOcxName225" w:shapeid="_x0000_i1883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44" name="Picture 114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86" type="#_x0000_t75" style="width:173.95pt;height:17.85pt" o:ole="">
                  <v:imagedata r:id="rId131" o:title=""/>
                </v:shape>
                <w:control r:id="rId220" w:name="DefaultOcxName322" w:shapeid="_x0000_i1886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45" name="Picture 114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89" type="#_x0000_t75" style="width:1in;height:17.85pt" o:ole="">
                  <v:imagedata r:id="rId11" o:title=""/>
                </v:shape>
                <w:control r:id="rId221" w:name="DefaultOcxName417" w:shapeid="_x0000_i1889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46" name="Picture 114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92" type="#_x0000_t75" style="width:173.95pt;height:17.85pt" o:ole="">
                  <v:imagedata r:id="rId131" o:title=""/>
                </v:shape>
                <w:control r:id="rId222" w:name="DefaultOcxName515" w:shapeid="_x0000_i1892"/>
              </w:object>
            </w:r>
          </w:p>
        </w:tc>
        <w:tc>
          <w:tcPr>
            <w:tcW w:w="2400" w:type="dxa"/>
            <w:vAlign w:val="bottom"/>
            <w:hideMark/>
          </w:tcPr>
          <w:p w:rsidR="00EB171F" w:rsidRPr="00EB171F" w:rsidRDefault="00EB171F" w:rsidP="00EB171F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47" name="Picture 114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95" type="#_x0000_t75" style="width:1in;height:17.85pt" o:ole="">
                  <v:imagedata r:id="rId11" o:title=""/>
                </v:shape>
                <w:control r:id="rId223" w:name="DefaultOcxName615" w:shapeid="_x0000_i1895"/>
              </w:object>
            </w:r>
          </w:p>
        </w:tc>
        <w:tc>
          <w:tcPr>
            <w:tcW w:w="2400" w:type="dxa"/>
            <w:vAlign w:val="bottom"/>
            <w:hideMark/>
          </w:tcPr>
          <w:p w:rsidR="00EB171F" w:rsidRPr="00EB171F" w:rsidRDefault="00EB171F" w:rsidP="00EB171F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48" name="Picture 114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898" type="#_x0000_t75" style="width:1in;height:17.85pt" o:ole="">
                  <v:imagedata r:id="rId11" o:title=""/>
                </v:shape>
                <w:control r:id="rId224" w:name="DefaultOcxName713" w:shapeid="_x0000_i1898"/>
              </w:objec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Net cash provided by operating activities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pBdr>
                <w:bottom w:val="doub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49" name="Picture 114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01" type="#_x0000_t75" style="width:1in;height:17.85pt" o:ole="">
                  <v:imagedata r:id="rId11" o:title=""/>
                </v:shape>
                <w:control r:id="rId225" w:name="DefaultOcxName810" w:shapeid="_x0000_i1901"/>
              </w:object>
            </w:r>
          </w:p>
        </w:tc>
      </w:tr>
    </w:tbl>
    <w:p w:rsidR="00EB171F" w:rsidRDefault="00EB171F" w:rsidP="00EB171F">
      <w:pPr>
        <w:rPr>
          <w:szCs w:val="14"/>
        </w:rPr>
      </w:pPr>
    </w:p>
    <w:p w:rsidR="00EB171F" w:rsidRP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24</w:t>
      </w:r>
    </w:p>
    <w:p w:rsidR="00EB171F" w:rsidRP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color w:val="000000"/>
          <w:sz w:val="14"/>
          <w:szCs w:val="14"/>
        </w:rPr>
        <w:t xml:space="preserve">Martinez Corporation engaged in the following cash transactions during 2012.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4500"/>
        <w:gridCol w:w="1500"/>
      </w:tblGrid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Sale of land and building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$197,470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Purchase of treasury stock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41,520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Purchase of land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38,050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Payment of cash dividend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86,150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Purchase of equipment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56,870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Issuance of common stock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153,880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Retirement of bonds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100,610</w:t>
            </w:r>
          </w:p>
        </w:tc>
      </w:tr>
    </w:tbl>
    <w:p w:rsidR="00EB171F" w:rsidRP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color w:val="000000"/>
          <w:sz w:val="14"/>
          <w:szCs w:val="14"/>
        </w:rPr>
        <w:t xml:space="preserve">Compute the net cash provided (used) by investing activities. </w:t>
      </w:r>
      <w:r w:rsidRPr="00EB171F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(List multiple entries from the largest positive to the smallest positive amount followed by the most negative to the least negative amount, e.g. 15, 14, 10, -17, -5, -1. For negative numbers use either a negative sign preceding the number, e.g. -45 or parenthesis, e.g. (45).)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2400"/>
      </w:tblGrid>
      <w:tr w:rsidR="00EB171F" w:rsidRPr="00EB171F" w:rsidTr="00EB171F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86" name="Picture 118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04" type="#_x0000_t75" style="width:151.5pt;height:17.85pt" o:ole="">
                  <v:imagedata r:id="rId226" o:title=""/>
                </v:shape>
                <w:control r:id="rId227" w:name="DefaultOcxName140" w:shapeid="_x0000_i1904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87" name="Picture 118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07" type="#_x0000_t75" style="width:1in;height:17.85pt" o:ole="">
                  <v:imagedata r:id="rId11" o:title=""/>
                </v:shape>
                <w:control r:id="rId228" w:name="DefaultOcxName139" w:shapeid="_x0000_i1907"/>
              </w:objec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88" name="Picture 118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10" type="#_x0000_t75" style="width:151.5pt;height:17.85pt" o:ole="">
                  <v:imagedata r:id="rId226" o:title=""/>
                </v:shape>
                <w:control r:id="rId229" w:name="DefaultOcxName226" w:shapeid="_x0000_i1910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89" name="Picture 118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13" type="#_x0000_t75" style="width:1in;height:17.85pt" o:ole="">
                  <v:imagedata r:id="rId11" o:title=""/>
                </v:shape>
                <w:control r:id="rId230" w:name="DefaultOcxName323" w:shapeid="_x0000_i1913"/>
              </w:objec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90" name="Picture 119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16" type="#_x0000_t75" style="width:151.5pt;height:17.85pt" o:ole="">
                  <v:imagedata r:id="rId226" o:title=""/>
                </v:shape>
                <w:control r:id="rId231" w:name="DefaultOcxName418" w:shapeid="_x0000_i1916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91" name="Picture 119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19" type="#_x0000_t75" style="width:1in;height:17.85pt" o:ole="">
                  <v:imagedata r:id="rId11" o:title=""/>
                </v:shape>
                <w:control r:id="rId232" w:name="DefaultOcxName516" w:shapeid="_x0000_i1919"/>
              </w:objec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 Net cash provided by investing activities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pBdr>
                <w:bottom w:val="doub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92" name="Picture 119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22" type="#_x0000_t75" style="width:1in;height:17.85pt" o:ole="">
                  <v:imagedata r:id="rId11" o:title=""/>
                </v:shape>
                <w:control r:id="rId233" w:name="DefaultOcxName616" w:shapeid="_x0000_i1922"/>
              </w:objec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EB171F" w:rsidRDefault="00EB171F" w:rsidP="00EB171F">
      <w:pPr>
        <w:rPr>
          <w:szCs w:val="14"/>
        </w:rPr>
      </w:pPr>
    </w:p>
    <w:p w:rsidR="00EB171F" w:rsidRP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25</w:t>
      </w:r>
    </w:p>
    <w:p w:rsidR="00EB171F" w:rsidRP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color w:val="000000"/>
          <w:sz w:val="14"/>
          <w:szCs w:val="14"/>
        </w:rPr>
        <w:t xml:space="preserve">Martinez Corporation engaged in the following cash transactions during 2012.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4500"/>
        <w:gridCol w:w="1500"/>
      </w:tblGrid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Sale of land and building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$188,620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Purchase of treasury stock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46,180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Purchase of land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46,390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Payment of cash dividend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89,690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Purchase of equipment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58,090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Issuance of common stock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152,810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Retirement of bonds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101,810</w:t>
            </w:r>
          </w:p>
        </w:tc>
      </w:tr>
    </w:tbl>
    <w:p w:rsidR="00EB171F" w:rsidRP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color w:val="000000"/>
          <w:sz w:val="14"/>
          <w:szCs w:val="14"/>
        </w:rPr>
        <w:t xml:space="preserve">Determine Martinez's free cash flow, assuming that it reported net cash provided by operating activities of $408,610. </w:t>
      </w:r>
      <w:r w:rsidRPr="00EB171F">
        <w:rPr>
          <w:rFonts w:ascii="Verdana" w:eastAsia="Times New Roman" w:hAnsi="Verdana" w:cs="Times New Roman"/>
          <w:b/>
          <w:bCs/>
          <w:i/>
          <w:iCs/>
          <w:color w:val="000000"/>
          <w:sz w:val="14"/>
          <w:szCs w:val="14"/>
        </w:rPr>
        <w:t> </w:t>
      </w:r>
      <w:r w:rsidRPr="00EB171F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(List amounts from largest positive to smallest positive followed by most negative to least negative, e.g. 15, 14, 10, -17, -5, -1. For negative numbers use either a negative sign preceding the number e.g. -45 or parenthesis e.g. (45).)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2400"/>
      </w:tblGrid>
      <w:tr w:rsidR="00EB171F" w:rsidRPr="00EB171F" w:rsidTr="00EB171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B171F" w:rsidRPr="00EB171F" w:rsidRDefault="00EB171F" w:rsidP="00EB171F">
            <w:pPr>
              <w:pBdr>
                <w:bottom w:val="single" w:sz="4" w:space="0" w:color="000000"/>
              </w:pBd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Free Cash Flow Analysis</w: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221" name="Picture 122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25" type="#_x0000_t75" style="width:218.9pt;height:17.85pt" o:ole="">
                  <v:imagedata r:id="rId234" o:title=""/>
                </v:shape>
                <w:control r:id="rId235" w:name="DefaultOcxName144" w:shapeid="_x0000_i1925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222" name="Picture 122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28" type="#_x0000_t75" style="width:1in;height:17.85pt" o:ole="">
                  <v:imagedata r:id="rId11" o:title=""/>
                </v:shape>
                <w:control r:id="rId236" w:name="DefaultOcxName143" w:shapeid="_x0000_i1928"/>
              </w:objec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Less: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223" name="Picture 122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31" type="#_x0000_t75" style="width:218.9pt;height:17.85pt" o:ole="">
                  <v:imagedata r:id="rId234" o:title=""/>
                </v:shape>
                <w:control r:id="rId237" w:name="DefaultOcxName227" w:shapeid="_x0000_i1931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224" name="Picture 122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34" type="#_x0000_t75" style="width:1in;height:17.85pt" o:ole="">
                  <v:imagedata r:id="rId11" o:title=""/>
                </v:shape>
                <w:control r:id="rId238" w:name="DefaultOcxName324" w:shapeid="_x0000_i1934"/>
              </w:objec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225" name="Picture 122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37" type="#_x0000_t75" style="width:218.9pt;height:17.85pt" o:ole="">
                  <v:imagedata r:id="rId234" o:title=""/>
                </v:shape>
                <w:control r:id="rId239" w:name="DefaultOcxName419" w:shapeid="_x0000_i1937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226" name="Picture 122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40" type="#_x0000_t75" style="width:1in;height:17.85pt" o:ole="">
                  <v:imagedata r:id="rId11" o:title=""/>
                </v:shape>
                <w:control r:id="rId240" w:name="DefaultOcxName517" w:shapeid="_x0000_i1940"/>
              </w:objec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lastRenderedPageBreak/>
              <w:t xml:space="preserve">   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227" name="Picture 122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43" type="#_x0000_t75" style="width:218.9pt;height:17.85pt" o:ole="">
                  <v:imagedata r:id="rId234" o:title=""/>
                </v:shape>
                <w:control r:id="rId241" w:name="DefaultOcxName617" w:shapeid="_x0000_i1943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228" name="Picture 122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46" type="#_x0000_t75" style="width:1in;height:17.85pt" o:ole="">
                  <v:imagedata r:id="rId11" o:title=""/>
                </v:shape>
                <w:control r:id="rId242" w:name="DefaultOcxName714" w:shapeid="_x0000_i1946"/>
              </w:objec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Free cash flow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EB171F">
            <w:pPr>
              <w:pBdr>
                <w:bottom w:val="doub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229" name="Picture 122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49" type="#_x0000_t75" style="width:1in;height:17.85pt" o:ole="">
                  <v:imagedata r:id="rId11" o:title=""/>
                </v:shape>
                <w:control r:id="rId243" w:name="DefaultOcxName811" w:shapeid="_x0000_i1949"/>
              </w:object>
            </w:r>
          </w:p>
        </w:tc>
      </w:tr>
      <w:tr w:rsidR="00EB171F" w:rsidRPr="00EB171F" w:rsidTr="00EB171F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EB171F" w:rsidRDefault="00EB171F" w:rsidP="00EB171F">
      <w:pPr>
        <w:rPr>
          <w:szCs w:val="14"/>
        </w:rPr>
      </w:pPr>
    </w:p>
    <w:p w:rsid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14"/>
          <w:szCs w:val="14"/>
          <w:highlight w:val="yellow"/>
        </w:rPr>
      </w:pPr>
    </w:p>
    <w:p w:rsid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14"/>
          <w:szCs w:val="14"/>
          <w:highlight w:val="yellow"/>
        </w:rPr>
      </w:pPr>
    </w:p>
    <w:p w:rsid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b/>
          <w:bCs/>
          <w:color w:val="000000"/>
          <w:sz w:val="14"/>
          <w:szCs w:val="14"/>
          <w:highlight w:val="yellow"/>
        </w:rPr>
        <w:t>Question 26</w:t>
      </w:r>
    </w:p>
    <w:p w:rsidR="00EB171F" w:rsidRP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b/>
          <w:bCs/>
          <w:color w:val="000000"/>
          <w:sz w:val="14"/>
          <w:szCs w:val="14"/>
        </w:rPr>
        <w:t>(Preparation of a Statement of Cash Flows)</w:t>
      </w:r>
    </w:p>
    <w:p w:rsidR="00EB171F" w:rsidRP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color w:val="000000"/>
          <w:sz w:val="14"/>
          <w:szCs w:val="14"/>
        </w:rPr>
        <w:t xml:space="preserve">A comparative balance sheet for Orozco Corporation is presented below.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4500"/>
        <w:gridCol w:w="1500"/>
        <w:gridCol w:w="1500"/>
      </w:tblGrid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B171F" w:rsidRPr="00EB171F" w:rsidRDefault="00EB171F" w:rsidP="008F2086">
            <w:pPr>
              <w:pBdr>
                <w:bottom w:val="single" w:sz="4" w:space="0" w:color="000000"/>
              </w:pBd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December 31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  <w:u w:val="single"/>
              </w:rPr>
              <w:t>Assets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  <w:u w:val="single"/>
              </w:rPr>
              <w:t>2012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  <w:u w:val="single"/>
              </w:rPr>
              <w:t>2011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Cash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$63,005 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$22,000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Accounts receivable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84,797 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68,792 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Inventories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182,797 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191,792 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Land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73,797 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112,792 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Equipment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267,203 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197,208 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Accumulated depreciation-equipment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single" w:sz="4" w:space="0" w:color="000000"/>
              </w:pBdr>
              <w:spacing w:before="100"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(71,797)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single" w:sz="4" w:space="0" w:color="000000"/>
              </w:pBdr>
              <w:spacing w:before="100"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(44,792)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 Total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double" w:sz="4" w:space="0" w:color="000000"/>
              </w:pBdr>
              <w:spacing w:before="100"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$599,802 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double" w:sz="4" w:space="0" w:color="000000"/>
              </w:pBdr>
              <w:spacing w:before="100"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$547,792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  <w:u w:val="single"/>
              </w:rPr>
              <w:t>Liabilities and Stockholders' Equity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Accounts payable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$36,797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$49,792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Bonds payable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150,000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200,000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Common stock ($1 par)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214,000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164,000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Retained earnings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single" w:sz="4" w:space="0" w:color="000000"/>
              </w:pBdr>
              <w:spacing w:before="100"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199,005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single" w:sz="4" w:space="0" w:color="000000"/>
              </w:pBdr>
              <w:spacing w:before="100"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134,000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75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 Total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double" w:sz="4" w:space="0" w:color="000000"/>
              </w:pBdr>
              <w:spacing w:before="100"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$599,802</w:t>
            </w:r>
          </w:p>
        </w:tc>
        <w:tc>
          <w:tcPr>
            <w:tcW w:w="15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double" w:sz="4" w:space="0" w:color="000000"/>
              </w:pBdr>
              <w:spacing w:before="100"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$547,792</w:t>
            </w:r>
          </w:p>
        </w:tc>
      </w:tr>
    </w:tbl>
    <w:p w:rsidR="00EB171F" w:rsidRPr="00EB171F" w:rsidRDefault="00EB171F" w:rsidP="00EB171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color w:val="000000"/>
          <w:sz w:val="14"/>
          <w:szCs w:val="14"/>
        </w:rPr>
        <w:t xml:space="preserve">Additional information: </w:t>
      </w:r>
    </w:p>
    <w:p w:rsidR="00EB171F" w:rsidRPr="00EB171F" w:rsidRDefault="00EB171F" w:rsidP="00EB17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color w:val="000000"/>
          <w:sz w:val="14"/>
          <w:szCs w:val="14"/>
        </w:rPr>
        <w:t xml:space="preserve">Net income for 2012 was $110,594. </w:t>
      </w:r>
    </w:p>
    <w:p w:rsidR="00EB171F" w:rsidRPr="00EB171F" w:rsidRDefault="00EB171F" w:rsidP="00EB17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color w:val="000000"/>
          <w:sz w:val="14"/>
          <w:szCs w:val="14"/>
        </w:rPr>
        <w:t xml:space="preserve">Cash dividends of $45,589 were declared and paid. </w:t>
      </w:r>
    </w:p>
    <w:p w:rsidR="00EB171F" w:rsidRPr="00EB171F" w:rsidRDefault="00EB171F" w:rsidP="00EB17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EB171F">
        <w:rPr>
          <w:rFonts w:ascii="Verdana" w:eastAsia="Times New Roman" w:hAnsi="Verdana" w:cs="Times New Roman"/>
          <w:color w:val="000000"/>
          <w:sz w:val="14"/>
          <w:szCs w:val="14"/>
        </w:rPr>
        <w:t xml:space="preserve">Bonds payable amounting to $50,000 </w:t>
      </w:r>
      <w:proofErr w:type="gramStart"/>
      <w:r w:rsidRPr="00EB171F">
        <w:rPr>
          <w:rFonts w:ascii="Verdana" w:eastAsia="Times New Roman" w:hAnsi="Verdana" w:cs="Times New Roman"/>
          <w:color w:val="000000"/>
          <w:sz w:val="14"/>
          <w:szCs w:val="14"/>
        </w:rPr>
        <w:t>were</w:t>
      </w:r>
      <w:proofErr w:type="gramEnd"/>
      <w:r w:rsidRPr="00EB171F">
        <w:rPr>
          <w:rFonts w:ascii="Verdana" w:eastAsia="Times New Roman" w:hAnsi="Verdana" w:cs="Times New Roman"/>
          <w:color w:val="000000"/>
          <w:sz w:val="14"/>
          <w:szCs w:val="14"/>
        </w:rPr>
        <w:t xml:space="preserve"> retired through issuance of common stock.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8910"/>
      </w:tblGrid>
      <w:tr w:rsidR="00EB171F" w:rsidRPr="00EB171F" w:rsidTr="008F2086">
        <w:trPr>
          <w:tblCellSpacing w:w="0" w:type="dxa"/>
        </w:trPr>
        <w:tc>
          <w:tcPr>
            <w:tcW w:w="450" w:type="dxa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(a)</w:t>
            </w:r>
          </w:p>
        </w:tc>
        <w:tc>
          <w:tcPr>
            <w:tcW w:w="0" w:type="auto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Prepare a statement of cash flows for 2012 for Orozco Corporation. </w:t>
            </w:r>
            <w:r w:rsidRPr="00EB171F">
              <w:rPr>
                <w:rFonts w:ascii="Verdana" w:eastAsia="Times New Roman" w:hAnsi="Verdana" w:cs="Times New Roman"/>
                <w:b/>
                <w:bCs/>
                <w:i/>
                <w:iCs/>
                <w:color w:val="FF0000"/>
                <w:sz w:val="14"/>
                <w:szCs w:val="14"/>
              </w:rPr>
              <w:t>(List multiple entries from the largest positive to the smallest positive amount followed by the most negative to the least negative amount, e.g. 15, 14, 10, -17, -5, -1. For negative numbers use either a negative sign preceding the number, e.g. -45 or parenthesis, e.g. (45).)</w:t>
            </w:r>
          </w:p>
        </w:tc>
      </w:tr>
    </w:tbl>
    <w:tbl>
      <w:tblPr>
        <w:tblpPr w:leftFromText="45" w:rightFromText="45" w:vertAnchor="text"/>
        <w:tblW w:w="4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</w:tblGrid>
      <w:tr w:rsidR="00EB171F" w:rsidRPr="00EB171F" w:rsidTr="008F2086">
        <w:trPr>
          <w:tblCellSpacing w:w="0" w:type="dxa"/>
        </w:trPr>
        <w:tc>
          <w:tcPr>
            <w:tcW w:w="0" w:type="auto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</w:tbl>
    <w:p w:rsidR="00EB171F" w:rsidRPr="00EB171F" w:rsidRDefault="00EB171F" w:rsidP="00EB171F">
      <w:pPr>
        <w:pStyle w:val="ListParagraph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pPr w:leftFromText="45" w:rightFromText="45" w:vertAnchor="text"/>
        <w:tblW w:w="4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</w:tblGrid>
      <w:tr w:rsidR="00EB171F" w:rsidRPr="00EB171F" w:rsidTr="008F2086">
        <w:trPr>
          <w:tblCellSpacing w:w="0" w:type="dxa"/>
        </w:trPr>
        <w:tc>
          <w:tcPr>
            <w:tcW w:w="0" w:type="auto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2400"/>
        <w:gridCol w:w="2400"/>
      </w:tblGrid>
      <w:tr w:rsidR="008F2086" w:rsidRPr="00EB171F" w:rsidTr="008F2086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OROZCO CORPORATION</w:t>
            </w:r>
          </w:p>
        </w:tc>
      </w:tr>
      <w:tr w:rsidR="008F2086" w:rsidRPr="00EB171F" w:rsidTr="008F2086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EB171F" w:rsidRPr="00EB171F" w:rsidRDefault="00EB171F" w:rsidP="008F2086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Statement of Cash Flows</w:t>
            </w:r>
          </w:p>
        </w:tc>
      </w:tr>
      <w:tr w:rsidR="008F2086" w:rsidRPr="00EB171F" w:rsidTr="008F2086">
        <w:trPr>
          <w:tblCellSpacing w:w="0" w:type="dxa"/>
        </w:trPr>
        <w:tc>
          <w:tcPr>
            <w:tcW w:w="0" w:type="auto"/>
            <w:gridSpan w:val="3"/>
            <w:tcBorders>
              <w:bottom w:val="single" w:sz="4" w:space="0" w:color="000000"/>
            </w:tcBorders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For the Year Ended December 31, 2012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Cash flows from operating activities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3" name="Picture 126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52" type="#_x0000_t75" style="width:173.95pt;height:17.85pt" o:ole="">
                  <v:imagedata r:id="rId131" o:title=""/>
                </v:shape>
                <w:control r:id="rId244" w:name="DefaultOcxName147" w:shapeid="_x0000_i1952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4" name="Picture 126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55" type="#_x0000_t75" style="width:1in;height:17.85pt" o:ole="">
                  <v:imagedata r:id="rId11" o:title=""/>
                </v:shape>
                <w:control r:id="rId245" w:name="DefaultOcxName146" w:shapeid="_x0000_i1955"/>
              </w:objec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Adjustments to reconcile net income to net cash 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  provided by operating activities: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5" name="Picture 126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58" type="#_x0000_t75" style="width:173.95pt;height:17.85pt" o:ole="">
                  <v:imagedata r:id="rId131" o:title=""/>
                </v:shape>
                <w:control r:id="rId246" w:name="DefaultOcxName229" w:shapeid="_x0000_i1958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6" name="Picture 126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61" type="#_x0000_t75" style="width:1in;height:17.85pt" o:ole="">
                  <v:imagedata r:id="rId11" o:title=""/>
                </v:shape>
                <w:control r:id="rId247" w:name="DefaultOcxName325" w:shapeid="_x0000_i1961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" name="Picture 127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64" type="#_x0000_t75" style="width:173.95pt;height:17.85pt" o:ole="">
                  <v:imagedata r:id="rId131" o:title=""/>
                </v:shape>
                <w:control r:id="rId248" w:name="DefaultOcxName420" w:shapeid="_x0000_i1964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8" name="Picture 127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67" type="#_x0000_t75" style="width:1in;height:17.85pt" o:ole="">
                  <v:imagedata r:id="rId11" o:title=""/>
                </v:shape>
                <w:control r:id="rId249" w:name="DefaultOcxName518" w:shapeid="_x0000_i1967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9" name="Picture 127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70" type="#_x0000_t75" style="width:173.95pt;height:17.85pt" o:ole="">
                  <v:imagedata r:id="rId131" o:title=""/>
                </v:shape>
                <w:control r:id="rId250" w:name="DefaultOcxName618" w:shapeid="_x0000_i1970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0" name="Picture 127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73" type="#_x0000_t75" style="width:1in;height:17.85pt" o:ole="">
                  <v:imagedata r:id="rId11" o:title=""/>
                </v:shape>
                <w:control r:id="rId251" w:name="DefaultOcxName715" w:shapeid="_x0000_i1973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1" name="Picture 127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76" type="#_x0000_t75" style="width:173.95pt;height:17.85pt" o:ole="">
                  <v:imagedata r:id="rId131" o:title=""/>
                </v:shape>
                <w:control r:id="rId252" w:name="DefaultOcxName812" w:shapeid="_x0000_i1976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2" name="Picture 127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79" type="#_x0000_t75" style="width:1in;height:17.85pt" o:ole="">
                  <v:imagedata r:id="rId11" o:title=""/>
                </v:shape>
                <w:control r:id="rId253" w:name="DefaultOcxName910" w:shapeid="_x0000_i1979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3" name="Picture 127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82" type="#_x0000_t75" style="width:1in;height:17.85pt" o:ole="">
                  <v:imagedata r:id="rId11" o:title=""/>
                </v:shape>
                <w:control r:id="rId254" w:name="DefaultOcxName1010" w:shapeid="_x0000_i1982"/>
              </w:objec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 Net cash provided by operating activities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4" name="Picture 127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85" type="#_x0000_t75" style="width:1in;height:17.85pt" o:ole="">
                  <v:imagedata r:id="rId11" o:title=""/>
                </v:shape>
                <w:control r:id="rId255" w:name="DefaultOcxName1112" w:shapeid="_x0000_i1985"/>
              </w:objec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Cash flows from investing activities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5" name="Picture 127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88" type="#_x0000_t75" style="width:173.95pt;height:17.85pt" o:ole="">
                  <v:imagedata r:id="rId131" o:title=""/>
                </v:shape>
                <w:control r:id="rId256" w:name="DefaultOcxName1210" w:shapeid="_x0000_i1988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6" name="Picture 127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91" type="#_x0000_t75" style="width:1in;height:17.85pt" o:ole="">
                  <v:imagedata r:id="rId11" o:title=""/>
                </v:shape>
                <w:control r:id="rId257" w:name="DefaultOcxName1310" w:shapeid="_x0000_i1991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7" name="Picture 128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94" type="#_x0000_t75" style="width:173.95pt;height:17.85pt" o:ole="">
                  <v:imagedata r:id="rId131" o:title=""/>
                </v:shape>
                <w:control r:id="rId258" w:name="DefaultOcxName145" w:shapeid="_x0000_i1994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8" name="Picture 128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1997" type="#_x0000_t75" style="width:1in;height:17.85pt" o:ole="">
                  <v:imagedata r:id="rId11" o:title=""/>
                </v:shape>
                <w:control r:id="rId259" w:name="DefaultOcxName153" w:shapeid="_x0000_i1997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lastRenderedPageBreak/>
              <w:t>      Net cash used by investing activities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19" name="Picture 128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00" type="#_x0000_t75" style="width:1in;height:17.85pt" o:ole="">
                  <v:imagedata r:id="rId11" o:title=""/>
                </v:shape>
                <w:control r:id="rId260" w:name="DefaultOcxName163" w:shapeid="_x0000_i2000"/>
              </w:objec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Cash flows from financing activities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0" name="Picture 128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03" type="#_x0000_t75" style="width:173.95pt;height:17.85pt" o:ole="">
                  <v:imagedata r:id="rId131" o:title=""/>
                </v:shape>
                <w:control r:id="rId261" w:name="DefaultOcxName172" w:shapeid="_x0000_i2003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1" name="Picture 128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06" type="#_x0000_t75" style="width:1in;height:17.85pt" o:ole="">
                  <v:imagedata r:id="rId11" o:title=""/>
                </v:shape>
                <w:control r:id="rId262" w:name="DefaultOcxName182" w:shapeid="_x0000_i2006"/>
              </w:objec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Net increase in cash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2" name="Picture 128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09" type="#_x0000_t75" style="width:1in;height:17.85pt" o:ole="">
                  <v:imagedata r:id="rId11" o:title=""/>
                </v:shape>
                <w:control r:id="rId263" w:name="DefaultOcxName192" w:shapeid="_x0000_i2009"/>
              </w:objec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Cash at beginning of year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3" name="Picture 128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12" type="#_x0000_t75" style="width:1in;height:17.85pt" o:ole="">
                  <v:imagedata r:id="rId11" o:title=""/>
                </v:shape>
                <w:control r:id="rId264" w:name="DefaultOcxName201" w:shapeid="_x0000_i2012"/>
              </w:objec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Cash at end of year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doub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4" name="Picture 128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15" type="#_x0000_t75" style="width:1in;height:17.85pt" o:ole="">
                  <v:imagedata r:id="rId11" o:title=""/>
                </v:shape>
                <w:control r:id="rId265" w:name="DefaultOcxName2110" w:shapeid="_x0000_i2015"/>
              </w:objec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Noncash investing and financing activities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F2086" w:rsidRPr="00EB171F" w:rsidTr="008F2086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     Issued common stock to retire 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5" name="Picture 1288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8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18" type="#_x0000_t75" style="width:1in;height:17.85pt" o:ole="">
                  <v:imagedata r:id="rId11" o:title=""/>
                </v:shape>
                <w:control r:id="rId266" w:name="DefaultOcxName228" w:shapeid="_x0000_i2018"/>
              </w:object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 of bonds outstanding</w:t>
            </w:r>
          </w:p>
        </w:tc>
      </w:tr>
    </w:tbl>
    <w:p w:rsidR="00EB171F" w:rsidRDefault="00EB171F" w:rsidP="00EB171F">
      <w:pPr>
        <w:rPr>
          <w:szCs w:val="1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8910"/>
      </w:tblGrid>
      <w:tr w:rsidR="00EB171F" w:rsidRPr="00EB171F" w:rsidTr="008F2086">
        <w:trPr>
          <w:tblCellSpacing w:w="0" w:type="dxa"/>
        </w:trPr>
        <w:tc>
          <w:tcPr>
            <w:tcW w:w="450" w:type="dxa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(b)</w:t>
            </w:r>
          </w:p>
        </w:tc>
        <w:tc>
          <w:tcPr>
            <w:tcW w:w="0" w:type="auto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Determine Orozco Corporation's current cash debt coverage ratio, cash debt coverage ratio, and free cash flow. </w:t>
            </w:r>
            <w:r w:rsidRPr="00EB171F">
              <w:rPr>
                <w:rFonts w:ascii="Verdana" w:eastAsia="Times New Roman" w:hAnsi="Verdana" w:cs="Times New Roman"/>
                <w:b/>
                <w:bCs/>
                <w:i/>
                <w:iCs/>
                <w:color w:val="FF0000"/>
                <w:sz w:val="14"/>
                <w:szCs w:val="14"/>
              </w:rPr>
              <w:t>(Round ratios to 2 decimal places, e.g. 1.55. List multiple entries from the largest positive to the smallest positive amount followed by the most negative to the least negative amount, e.g. 15, 14, 10, -17, -5, -1. For negative numbers use either a negative sign preceding the number, e.g. -45 or parenthesis, e.g. (45).)</w:t>
            </w:r>
          </w:p>
        </w:tc>
      </w:tr>
    </w:tbl>
    <w:tbl>
      <w:tblPr>
        <w:tblpPr w:leftFromText="45" w:rightFromText="45" w:vertAnchor="text"/>
        <w:tblW w:w="4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</w:tblGrid>
      <w:tr w:rsidR="00EB171F" w:rsidRPr="00EB171F" w:rsidTr="008F2086">
        <w:trPr>
          <w:tblCellSpacing w:w="0" w:type="dxa"/>
        </w:trPr>
        <w:tc>
          <w:tcPr>
            <w:tcW w:w="0" w:type="auto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</w:tbl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0C0C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2625"/>
      </w:tblGrid>
      <w:tr w:rsidR="00EB171F" w:rsidRPr="00EB171F" w:rsidTr="008F2086">
        <w:trPr>
          <w:tblCellSpacing w:w="0" w:type="dxa"/>
        </w:trPr>
        <w:tc>
          <w:tcPr>
            <w:tcW w:w="3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Current cash debt coverage ratio</w:t>
            </w:r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6" name="Picture 1289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9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21" type="#_x0000_t75" style="width:1in;height:17.85pt" o:ole="">
                  <v:imagedata r:id="rId11" o:title=""/>
                </v:shape>
                <w:control r:id="rId267" w:name="DefaultOcxName231" w:shapeid="_x0000_i2021"/>
              </w:object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: 1</w:t>
            </w:r>
          </w:p>
        </w:tc>
      </w:tr>
    </w:tbl>
    <w:tbl>
      <w:tblPr>
        <w:tblpPr w:leftFromText="45" w:rightFromText="45" w:vertAnchor="text"/>
        <w:tblW w:w="4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</w:tblGrid>
      <w:tr w:rsidR="00EB171F" w:rsidRPr="00EB171F" w:rsidTr="008F2086">
        <w:trPr>
          <w:tblCellSpacing w:w="0" w:type="dxa"/>
        </w:trPr>
        <w:tc>
          <w:tcPr>
            <w:tcW w:w="0" w:type="auto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</w:tbl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0C0C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2625"/>
      </w:tblGrid>
      <w:tr w:rsidR="00EB171F" w:rsidRPr="00EB171F" w:rsidTr="008F2086">
        <w:trPr>
          <w:tblCellSpacing w:w="0" w:type="dxa"/>
        </w:trPr>
        <w:tc>
          <w:tcPr>
            <w:tcW w:w="3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Cash debt coverage ratio</w:t>
            </w:r>
          </w:p>
        </w:tc>
        <w:tc>
          <w:tcPr>
            <w:tcW w:w="26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7" name="Picture 129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24" type="#_x0000_t75" style="width:1in;height:17.85pt" o:ole="">
                  <v:imagedata r:id="rId11" o:title=""/>
                </v:shape>
                <w:control r:id="rId268" w:name="DefaultOcxName241" w:shapeid="_x0000_i2024"/>
              </w:object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: 1</w:t>
            </w:r>
          </w:p>
        </w:tc>
      </w:tr>
    </w:tbl>
    <w:tbl>
      <w:tblPr>
        <w:tblpPr w:leftFromText="45" w:rightFromText="45" w:vertAnchor="text"/>
        <w:tblW w:w="4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</w:tblGrid>
      <w:tr w:rsidR="00EB171F" w:rsidRPr="00EB171F" w:rsidTr="008F2086">
        <w:trPr>
          <w:tblCellSpacing w:w="0" w:type="dxa"/>
        </w:trPr>
        <w:tc>
          <w:tcPr>
            <w:tcW w:w="0" w:type="auto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2400"/>
      </w:tblGrid>
      <w:tr w:rsidR="00EB171F" w:rsidRPr="00EB171F" w:rsidTr="008F2086">
        <w:trPr>
          <w:tblCellSpacing w:w="0" w:type="dxa"/>
        </w:trPr>
        <w:tc>
          <w:tcPr>
            <w:tcW w:w="0" w:type="auto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Free Cash Flow Analysis</w: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Net cash provided by operating activities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8" name="Picture 129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27" type="#_x0000_t75" style="width:1in;height:17.85pt" o:ole="">
                  <v:imagedata r:id="rId11" o:title=""/>
                </v:shape>
                <w:control r:id="rId269" w:name="DefaultOcxName251" w:shapeid="_x0000_i2027"/>
              </w:objec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Less: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9" name="Picture 129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30" type="#_x0000_t75" style="width:129pt;height:17.85pt" o:ole="">
                  <v:imagedata r:id="rId27" o:title=""/>
                </v:shape>
                <w:control r:id="rId270" w:name="DefaultOcxName261" w:shapeid="_x0000_i2030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30" name="Picture 1293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3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33" type="#_x0000_t75" style="width:1in;height:17.85pt" o:ole="">
                  <v:imagedata r:id="rId11" o:title=""/>
                </v:shape>
                <w:control r:id="rId271" w:name="DefaultOcxName271" w:shapeid="_x0000_i2033"/>
              </w:objec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         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31" name="Picture 1294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4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36" type="#_x0000_t75" style="width:129pt;height:17.85pt" o:ole="">
                  <v:imagedata r:id="rId27" o:title=""/>
                </v:shape>
                <w:control r:id="rId272" w:name="DefaultOcxName281" w:shapeid="_x0000_i2036"/>
              </w:objec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sing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36" name="Picture 129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39" type="#_x0000_t75" style="width:1in;height:17.85pt" o:ole="">
                  <v:imagedata r:id="rId11" o:title=""/>
                </v:shape>
                <w:control r:id="rId273" w:name="DefaultOcxName291" w:shapeid="_x0000_i2039"/>
              </w:objec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4500" w:type="dxa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Free cash flow</w:t>
            </w:r>
          </w:p>
        </w:tc>
        <w:tc>
          <w:tcPr>
            <w:tcW w:w="2400" w:type="dxa"/>
            <w:vAlign w:val="center"/>
            <w:hideMark/>
          </w:tcPr>
          <w:p w:rsidR="00EB171F" w:rsidRPr="00EB171F" w:rsidRDefault="00EB171F" w:rsidP="008F2086">
            <w:pPr>
              <w:pBdr>
                <w:bottom w:val="double" w:sz="4" w:space="0" w:color="000000"/>
              </w:pBdr>
              <w:spacing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EB171F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737" name="Picture 1296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6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171F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42" type="#_x0000_t75" style="width:1in;height:17.85pt" o:ole="">
                  <v:imagedata r:id="rId11" o:title=""/>
                </v:shape>
                <w:control r:id="rId274" w:name="DefaultOcxName301" w:shapeid="_x0000_i2042"/>
              </w:object>
            </w:r>
          </w:p>
        </w:tc>
      </w:tr>
      <w:tr w:rsidR="00EB171F" w:rsidRPr="00EB171F" w:rsidTr="008F208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B171F" w:rsidRPr="00EB171F" w:rsidRDefault="00EB171F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EB171F" w:rsidRDefault="00EB171F" w:rsidP="00EB171F">
      <w:pPr>
        <w:rPr>
          <w:szCs w:val="14"/>
        </w:rPr>
      </w:pPr>
    </w:p>
    <w:tbl>
      <w:tblPr>
        <w:tblW w:w="5000" w:type="pct"/>
        <w:tblCellSpacing w:w="0" w:type="dxa"/>
        <w:tblCellMar>
          <w:left w:w="138" w:type="dxa"/>
          <w:right w:w="138" w:type="dxa"/>
        </w:tblCellMar>
        <w:tblLook w:val="04A0" w:firstRow="1" w:lastRow="0" w:firstColumn="1" w:lastColumn="0" w:noHBand="0" w:noVBand="1"/>
      </w:tblPr>
      <w:tblGrid>
        <w:gridCol w:w="9240"/>
        <w:gridCol w:w="120"/>
      </w:tblGrid>
      <w:tr w:rsidR="00EB171F" w:rsidRPr="00EB171F">
        <w:trPr>
          <w:tblCellSpacing w:w="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138" w:type="dxa"/>
                <w:right w:w="138" w:type="dxa"/>
              </w:tblCellMar>
              <w:tblLook w:val="04A0" w:firstRow="1" w:lastRow="0" w:firstColumn="1" w:lastColumn="0" w:noHBand="0" w:noVBand="1"/>
            </w:tblPr>
            <w:tblGrid>
              <w:gridCol w:w="9240"/>
            </w:tblGrid>
            <w:tr w:rsidR="00EB171F" w:rsidRPr="00EB171F">
              <w:trPr>
                <w:tblCellSpacing w:w="0" w:type="dxa"/>
              </w:trPr>
              <w:tc>
                <w:tcPr>
                  <w:tcW w:w="0" w:type="auto"/>
                  <w:shd w:val="clear" w:color="auto" w:fill="CAD3D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B171F" w:rsidRPr="00EB171F" w:rsidRDefault="00EB171F" w:rsidP="00EB171F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4"/>
                      <w:szCs w:val="14"/>
                    </w:rPr>
                  </w:pPr>
                </w:p>
              </w:tc>
            </w:tr>
          </w:tbl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  <w:tc>
          <w:tcPr>
            <w:tcW w:w="120" w:type="dxa"/>
            <w:shd w:val="clear" w:color="auto" w:fill="F6F9F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B171F" w:rsidRPr="00EB171F" w:rsidRDefault="00EB171F" w:rsidP="00EB171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3025" cy="7620"/>
                  <wp:effectExtent l="0" t="0" r="0" b="0"/>
                  <wp:docPr id="1297" name="Picture 1297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7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171F" w:rsidRPr="00EB171F" w:rsidRDefault="00EB171F" w:rsidP="00EB171F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p w:rsidR="00EB171F" w:rsidRPr="00EB171F" w:rsidRDefault="00EB171F" w:rsidP="00EB171F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p w:rsidR="00C2312B" w:rsidRDefault="00C2312B" w:rsidP="00EB171F">
      <w:pPr>
        <w:rPr>
          <w:szCs w:val="14"/>
        </w:rPr>
      </w:pPr>
    </w:p>
    <w:p w:rsidR="00C2312B" w:rsidRPr="00C2312B" w:rsidRDefault="00C2312B" w:rsidP="00C2312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C2312B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27</w:t>
      </w:r>
    </w:p>
    <w:p w:rsidR="00C2312B" w:rsidRPr="00C2312B" w:rsidRDefault="00C2312B" w:rsidP="00C2312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C2312B">
        <w:rPr>
          <w:rFonts w:ascii="Verdana" w:eastAsia="Times New Roman" w:hAnsi="Verdana" w:cs="Times New Roman"/>
          <w:color w:val="000000"/>
          <w:sz w:val="14"/>
          <w:szCs w:val="14"/>
        </w:rPr>
        <w:t xml:space="preserve">Chris Spear invested $11,349 today in a fund that earns 8% compounded annually. To what amount will the investment grow in 3 years? To what amount would the investment grow in 3 years if the fund earns 8% annual interest compounded semiannually? </w:t>
      </w:r>
      <w:proofErr w:type="gramStart"/>
      <w:r w:rsidRPr="00C2312B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(Round answers to 2 decimal places, e.g. 12,250.25.</w:t>
      </w:r>
      <w:proofErr w:type="gramEnd"/>
      <w:r w:rsidRPr="00C2312B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 xml:space="preserve"> Hint: Use tables in text.)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5685"/>
        <w:gridCol w:w="2400"/>
      </w:tblGrid>
      <w:tr w:rsidR="00C2312B" w:rsidRPr="00C2312B" w:rsidTr="00C2312B">
        <w:trPr>
          <w:tblCellSpacing w:w="0" w:type="dxa"/>
        </w:trPr>
        <w:tc>
          <w:tcPr>
            <w:tcW w:w="5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C2312B" w:rsidRPr="00C2312B" w:rsidRDefault="00C2312B" w:rsidP="00C231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2312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Investment at 8% annual interest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C2312B" w:rsidRPr="00C2312B" w:rsidRDefault="00C2312B" w:rsidP="00C2312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2312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310" name="Picture 231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2312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45" type="#_x0000_t75" style="width:1in;height:17.85pt" o:ole="">
                  <v:imagedata r:id="rId11" o:title=""/>
                </v:shape>
                <w:control r:id="rId275" w:name="DefaultOcxName149" w:shapeid="_x0000_i2045"/>
              </w:object>
            </w:r>
          </w:p>
        </w:tc>
      </w:tr>
      <w:tr w:rsidR="00C2312B" w:rsidRPr="00C2312B" w:rsidTr="00C2312B">
        <w:trPr>
          <w:tblCellSpacing w:w="0" w:type="dxa"/>
        </w:trPr>
        <w:tc>
          <w:tcPr>
            <w:tcW w:w="57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C2312B" w:rsidRPr="00C2312B" w:rsidRDefault="00C2312B" w:rsidP="00C231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2312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Investment at 8% annual interest compounded semiannually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C2312B" w:rsidRPr="00C2312B" w:rsidRDefault="00C2312B" w:rsidP="00C2312B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C2312B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311" name="Picture 231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2312B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48" type="#_x0000_t75" style="width:1in;height:17.85pt" o:ole="">
                  <v:imagedata r:id="rId11" o:title=""/>
                </v:shape>
                <w:control r:id="rId276" w:name="DefaultOcxName148" w:shapeid="_x0000_i2048"/>
              </w:object>
            </w:r>
          </w:p>
        </w:tc>
      </w:tr>
      <w:tr w:rsidR="00C2312B" w:rsidRPr="00C2312B" w:rsidTr="00C231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15" w:type="dxa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2312B" w:rsidRPr="00C2312B" w:rsidRDefault="00C2312B" w:rsidP="00C231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8F2086" w:rsidRDefault="008F2086" w:rsidP="00C2312B">
      <w:pPr>
        <w:rPr>
          <w:szCs w:val="14"/>
        </w:rPr>
      </w:pPr>
    </w:p>
    <w:p w:rsidR="008F2086" w:rsidRDefault="008F2086" w:rsidP="008F2086">
      <w:pPr>
        <w:rPr>
          <w:szCs w:val="14"/>
        </w:rPr>
      </w:pPr>
    </w:p>
    <w:p w:rsidR="008F2086" w:rsidRPr="008F2086" w:rsidRDefault="008F2086" w:rsidP="008F208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8F2086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t>Question 28</w:t>
      </w:r>
    </w:p>
    <w:p w:rsidR="008F2086" w:rsidRPr="008F2086" w:rsidRDefault="008F2086" w:rsidP="008F208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F2086">
        <w:rPr>
          <w:rFonts w:ascii="Verdana" w:eastAsia="Times New Roman" w:hAnsi="Verdana" w:cs="Times New Roman"/>
          <w:color w:val="000000"/>
          <w:sz w:val="14"/>
          <w:szCs w:val="14"/>
        </w:rPr>
        <w:t xml:space="preserve">Amy Monroe wants to create a fund today that will enable her to withdraw $32,450 per year for 8 years, with the first withdrawal to take place 5 years from today. If the fund earns 10% interest, how much must Amy invest today? </w:t>
      </w:r>
      <w:proofErr w:type="gramStart"/>
      <w:r w:rsidRPr="008F2086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(Round the answer to zero decimal places, e.g. 120,250.</w:t>
      </w:r>
      <w:proofErr w:type="gramEnd"/>
      <w:r w:rsidRPr="008F2086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 xml:space="preserve"> Hint: Use tables in text.)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0C0C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2400"/>
      </w:tblGrid>
      <w:tr w:rsidR="008F2086" w:rsidRPr="008F2086" w:rsidTr="008F2086">
        <w:trPr>
          <w:tblCellSpacing w:w="0" w:type="dxa"/>
        </w:trPr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F2086" w:rsidRPr="008F2086" w:rsidRDefault="008F2086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F2086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Investment amount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F2086" w:rsidRPr="008F2086" w:rsidRDefault="008F2086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F2086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320" name="Picture 232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2086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51" type="#_x0000_t75" style="width:1in;height:17.85pt" o:ole="">
                  <v:imagedata r:id="rId11" o:title=""/>
                </v:shape>
                <w:control r:id="rId277" w:name="DefaultOcxName150" w:shapeid="_x0000_i2051"/>
              </w:object>
            </w:r>
          </w:p>
        </w:tc>
      </w:tr>
    </w:tbl>
    <w:p w:rsidR="00E7633D" w:rsidRDefault="00E7633D" w:rsidP="008F2086">
      <w:pPr>
        <w:rPr>
          <w:szCs w:val="14"/>
        </w:rPr>
      </w:pPr>
    </w:p>
    <w:p w:rsidR="00F815C8" w:rsidRPr="00F815C8" w:rsidRDefault="00F815C8" w:rsidP="008F208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color w:val="000000"/>
          <w:sz w:val="14"/>
          <w:szCs w:val="14"/>
        </w:rPr>
      </w:pPr>
      <w:r w:rsidRPr="00F815C8">
        <w:rPr>
          <w:rFonts w:ascii="Verdana" w:eastAsia="Times New Roman" w:hAnsi="Verdana" w:cs="Times New Roman"/>
          <w:b/>
          <w:color w:val="000000"/>
          <w:sz w:val="14"/>
          <w:szCs w:val="14"/>
          <w:highlight w:val="yellow"/>
        </w:rPr>
        <w:lastRenderedPageBreak/>
        <w:t>Question 29</w:t>
      </w:r>
    </w:p>
    <w:p w:rsidR="008F2086" w:rsidRPr="008F2086" w:rsidRDefault="008F2086" w:rsidP="008F208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F2086">
        <w:rPr>
          <w:rFonts w:ascii="Verdana" w:eastAsia="Times New Roman" w:hAnsi="Verdana" w:cs="Times New Roman"/>
          <w:color w:val="000000"/>
          <w:sz w:val="14"/>
          <w:szCs w:val="14"/>
        </w:rPr>
        <w:t xml:space="preserve">Zach Taylor is settling a $25,000 loan due today by making 6 equal annual payments of $5,909.41. </w:t>
      </w:r>
    </w:p>
    <w:p w:rsidR="008F2086" w:rsidRPr="008F2086" w:rsidRDefault="008F2086" w:rsidP="008F208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8F2086">
        <w:rPr>
          <w:rFonts w:ascii="Verdana" w:eastAsia="Times New Roman" w:hAnsi="Verdana" w:cs="Times New Roman"/>
          <w:color w:val="000000"/>
          <w:sz w:val="14"/>
          <w:szCs w:val="14"/>
        </w:rPr>
        <w:t xml:space="preserve">What payments must Zach Taylor make to settle the loan at the interest rate of 11%, but with the 6 payments beginning on the day the loan is signed? </w:t>
      </w:r>
      <w:proofErr w:type="gramStart"/>
      <w:r w:rsidRPr="008F2086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>(Round answer to 2 decimal places, e.g. 2,250.25.</w:t>
      </w:r>
      <w:proofErr w:type="gramEnd"/>
      <w:r w:rsidRPr="008F2086">
        <w:rPr>
          <w:rFonts w:ascii="Verdana" w:eastAsia="Times New Roman" w:hAnsi="Verdana" w:cs="Times New Roman"/>
          <w:b/>
          <w:bCs/>
          <w:i/>
          <w:iCs/>
          <w:color w:val="FF0000"/>
          <w:sz w:val="14"/>
          <w:szCs w:val="14"/>
        </w:rPr>
        <w:t xml:space="preserve"> Hint: Use tables in text.)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C0C0C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2385"/>
        <w:gridCol w:w="2400"/>
      </w:tblGrid>
      <w:tr w:rsidR="008F2086" w:rsidRPr="008F2086" w:rsidTr="008F2086">
        <w:trPr>
          <w:tblCellSpacing w:w="0" w:type="dxa"/>
        </w:trPr>
        <w:tc>
          <w:tcPr>
            <w:tcW w:w="2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F2086" w:rsidRPr="008F2086" w:rsidRDefault="008F2086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F2086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Payments</w:t>
            </w:r>
          </w:p>
        </w:tc>
        <w:tc>
          <w:tcPr>
            <w:tcW w:w="24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8F2086" w:rsidRPr="008F2086" w:rsidRDefault="008F2086" w:rsidP="008F2086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8F2086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325" name="Picture 2325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5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2086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54" type="#_x0000_t75" style="width:1in;height:17.85pt" o:ole="">
                  <v:imagedata r:id="rId11" o:title=""/>
                </v:shape>
                <w:control r:id="rId278" w:name="DefaultOcxName154" w:shapeid="_x0000_i2054"/>
              </w:object>
            </w:r>
          </w:p>
        </w:tc>
      </w:tr>
      <w:tr w:rsidR="008F2086" w:rsidRPr="008F2086" w:rsidTr="008F20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</w:tblPrEx>
        <w:trPr>
          <w:gridBefore w:val="1"/>
          <w:wBefore w:w="15" w:type="dxa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F2086" w:rsidRPr="008F2086" w:rsidRDefault="008F2086" w:rsidP="008F2086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F815C8" w:rsidRDefault="00F815C8" w:rsidP="008F2086">
      <w:pPr>
        <w:rPr>
          <w:szCs w:val="14"/>
        </w:rPr>
      </w:pPr>
    </w:p>
    <w:p w:rsidR="00F815C8" w:rsidRDefault="00F815C8" w:rsidP="00F815C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14"/>
          <w:szCs w:val="14"/>
        </w:rPr>
      </w:pPr>
      <w:r w:rsidRPr="00F815C8">
        <w:rPr>
          <w:rFonts w:ascii="Verdana" w:eastAsia="Times New Roman" w:hAnsi="Verdana" w:cs="Times New Roman"/>
          <w:b/>
          <w:bCs/>
          <w:color w:val="000000"/>
          <w:sz w:val="14"/>
          <w:szCs w:val="14"/>
          <w:highlight w:val="yellow"/>
        </w:rPr>
        <w:t>Question 30</w:t>
      </w:r>
    </w:p>
    <w:p w:rsidR="00F815C8" w:rsidRPr="00F815C8" w:rsidRDefault="00F815C8" w:rsidP="00F815C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>
        <w:rPr>
          <w:rFonts w:ascii="Verdana" w:eastAsia="Times New Roman" w:hAnsi="Verdana" w:cs="Times New Roman"/>
          <w:b/>
          <w:bCs/>
          <w:color w:val="000000"/>
          <w:sz w:val="14"/>
          <w:szCs w:val="14"/>
        </w:rPr>
        <w:t>(</w:t>
      </w:r>
      <w:r w:rsidRPr="00F815C8">
        <w:rPr>
          <w:rFonts w:ascii="Verdana" w:eastAsia="Times New Roman" w:hAnsi="Verdana" w:cs="Times New Roman"/>
          <w:b/>
          <w:bCs/>
          <w:color w:val="000000"/>
          <w:sz w:val="14"/>
          <w:szCs w:val="14"/>
        </w:rPr>
        <w:t>Simple and Compound Interest Computations)</w:t>
      </w:r>
    </w:p>
    <w:p w:rsidR="00F815C8" w:rsidRPr="00F815C8" w:rsidRDefault="00F815C8" w:rsidP="00F815C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4"/>
          <w:szCs w:val="14"/>
        </w:rPr>
      </w:pPr>
      <w:r w:rsidRPr="00F815C8">
        <w:rPr>
          <w:rFonts w:ascii="Verdana" w:eastAsia="Times New Roman" w:hAnsi="Verdana" w:cs="Times New Roman"/>
          <w:color w:val="000000"/>
          <w:sz w:val="14"/>
          <w:szCs w:val="14"/>
        </w:rPr>
        <w:t xml:space="preserve">Lyle O 'Keefe invests $32,100 at 8% annual interest, leaving the money invested without withdrawing any of the interest for 9 years. At the end of the 9 years, Lyle withdrew the accumulated amount of money.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6393"/>
      </w:tblGrid>
      <w:tr w:rsidR="00F815C8" w:rsidRPr="00F815C8" w:rsidTr="00F815C8">
        <w:trPr>
          <w:tblCellSpacing w:w="0" w:type="dxa"/>
        </w:trPr>
        <w:tc>
          <w:tcPr>
            <w:tcW w:w="450" w:type="dxa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(a)</w:t>
            </w:r>
          </w:p>
        </w:tc>
        <w:tc>
          <w:tcPr>
            <w:tcW w:w="0" w:type="auto"/>
            <w:vAlign w:val="center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Compute the amount Lyle would withdraw assuming the investment earns simple interest.</w:t>
            </w:r>
          </w:p>
        </w:tc>
      </w:tr>
      <w:tr w:rsidR="00F815C8" w:rsidRPr="00F815C8" w:rsidTr="00F815C8">
        <w:trPr>
          <w:tblCellSpacing w:w="0" w:type="dxa"/>
        </w:trPr>
        <w:tc>
          <w:tcPr>
            <w:tcW w:w="450" w:type="dxa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815C8" w:rsidRPr="00F815C8" w:rsidTr="00F815C8">
        <w:trPr>
          <w:tblCellSpacing w:w="0" w:type="dxa"/>
        </w:trPr>
        <w:tc>
          <w:tcPr>
            <w:tcW w:w="450" w:type="dxa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330" name="Picture 2330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0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15C8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57" type="#_x0000_t75" style="width:1in;height:17.85pt" o:ole="">
                  <v:imagedata r:id="rId11" o:title=""/>
                </v:shape>
                <w:control r:id="rId279" w:name="DefaultOcxName156" w:shapeid="_x0000_i2057"/>
              </w:object>
            </w:r>
          </w:p>
        </w:tc>
      </w:tr>
    </w:tbl>
    <w:p w:rsidR="00F815C8" w:rsidRPr="00F815C8" w:rsidRDefault="00F815C8" w:rsidP="00F815C8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8910"/>
      </w:tblGrid>
      <w:tr w:rsidR="00F815C8" w:rsidRPr="00F815C8" w:rsidTr="00F815C8">
        <w:trPr>
          <w:tblCellSpacing w:w="0" w:type="dxa"/>
        </w:trPr>
        <w:tc>
          <w:tcPr>
            <w:tcW w:w="450" w:type="dxa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(b)</w:t>
            </w:r>
          </w:p>
        </w:tc>
        <w:tc>
          <w:tcPr>
            <w:tcW w:w="0" w:type="auto"/>
            <w:vAlign w:val="center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Compute the amount Lyle would withdraw assuming the investment earns interest compounded annually. </w:t>
            </w:r>
            <w:r w:rsidRPr="00F815C8">
              <w:rPr>
                <w:rFonts w:ascii="Verdana" w:eastAsia="Times New Roman" w:hAnsi="Verdana" w:cs="Times New Roman"/>
                <w:b/>
                <w:bCs/>
                <w:i/>
                <w:iCs/>
                <w:color w:val="FF0000"/>
                <w:sz w:val="14"/>
                <w:szCs w:val="14"/>
              </w:rPr>
              <w:t>(Round to 2 decimal places, e.g. 25,250.25. Hint: Use tables in text.)</w:t>
            </w:r>
          </w:p>
        </w:tc>
      </w:tr>
      <w:tr w:rsidR="00F815C8" w:rsidRPr="00F815C8" w:rsidTr="00F815C8">
        <w:trPr>
          <w:tblCellSpacing w:w="0" w:type="dxa"/>
        </w:trPr>
        <w:tc>
          <w:tcPr>
            <w:tcW w:w="450" w:type="dxa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815C8" w:rsidRPr="00F815C8" w:rsidTr="00F815C8">
        <w:trPr>
          <w:tblCellSpacing w:w="0" w:type="dxa"/>
        </w:trPr>
        <w:tc>
          <w:tcPr>
            <w:tcW w:w="450" w:type="dxa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331" name="Picture 2331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1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15C8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60" type="#_x0000_t75" style="width:1in;height:17.85pt" o:ole="">
                  <v:imagedata r:id="rId11" o:title=""/>
                </v:shape>
                <w:control r:id="rId280" w:name="DefaultOcxName155" w:shapeid="_x0000_i2060"/>
              </w:object>
            </w:r>
          </w:p>
        </w:tc>
      </w:tr>
    </w:tbl>
    <w:p w:rsidR="00F815C8" w:rsidRPr="00F815C8" w:rsidRDefault="00F815C8" w:rsidP="00F815C8">
      <w:pPr>
        <w:spacing w:after="0" w:line="240" w:lineRule="auto"/>
        <w:rPr>
          <w:rFonts w:ascii="Verdana" w:eastAsia="Times New Roman" w:hAnsi="Verdana" w:cs="Times New Roman"/>
          <w:vanish/>
          <w:color w:val="000000"/>
          <w:sz w:val="14"/>
          <w:szCs w:val="1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8910"/>
      </w:tblGrid>
      <w:tr w:rsidR="00F815C8" w:rsidRPr="00F815C8" w:rsidTr="00F815C8">
        <w:trPr>
          <w:tblCellSpacing w:w="0" w:type="dxa"/>
        </w:trPr>
        <w:tc>
          <w:tcPr>
            <w:tcW w:w="450" w:type="dxa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b/>
                <w:bCs/>
                <w:color w:val="000000"/>
                <w:sz w:val="14"/>
                <w:szCs w:val="14"/>
              </w:rPr>
              <w:t>(c)</w:t>
            </w:r>
          </w:p>
        </w:tc>
        <w:tc>
          <w:tcPr>
            <w:tcW w:w="0" w:type="auto"/>
            <w:vAlign w:val="center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 xml:space="preserve">Compute the amount Lyle would withdraw assuming the investment earns interest compounded semiannually. </w:t>
            </w:r>
            <w:r w:rsidRPr="00F815C8">
              <w:rPr>
                <w:rFonts w:ascii="Verdana" w:eastAsia="Times New Roman" w:hAnsi="Verdana" w:cs="Times New Roman"/>
                <w:b/>
                <w:bCs/>
                <w:i/>
                <w:iCs/>
                <w:color w:val="FF0000"/>
                <w:sz w:val="14"/>
                <w:szCs w:val="14"/>
              </w:rPr>
              <w:t>(Round to 2 decimal places, e.g. 25,250.25. Hint: Use tables in text.)</w:t>
            </w:r>
          </w:p>
        </w:tc>
      </w:tr>
      <w:tr w:rsidR="00F815C8" w:rsidRPr="00F815C8" w:rsidTr="00F815C8">
        <w:trPr>
          <w:tblCellSpacing w:w="0" w:type="dxa"/>
        </w:trPr>
        <w:tc>
          <w:tcPr>
            <w:tcW w:w="450" w:type="dxa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815C8" w:rsidRPr="00F815C8" w:rsidTr="00F815C8">
        <w:trPr>
          <w:tblCellSpacing w:w="0" w:type="dxa"/>
        </w:trPr>
        <w:tc>
          <w:tcPr>
            <w:tcW w:w="450" w:type="dxa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  <w:r w:rsidRPr="00F815C8"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  <w:t>$</w:t>
            </w: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</w:rPr>
              <w:drawing>
                <wp:inline distT="0" distB="0" distL="0" distR="0">
                  <wp:extent cx="7620" cy="7620"/>
                  <wp:effectExtent l="0" t="0" r="0" b="0"/>
                  <wp:docPr id="2332" name="Picture 2332" descr="http://edugen.wiley.com/edugen/art2/common/pixe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2" descr="http://edugen.wiley.com/edugen/art2/common/pixe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15C8">
              <w:rPr>
                <w:rFonts w:ascii="Verdana" w:eastAsia="Times New Roman" w:hAnsi="Verdana" w:cs="Times New Roman"/>
                <w:color w:val="000000"/>
                <w:sz w:val="14"/>
              </w:rPr>
              <w:object w:dxaOrig="225" w:dyaOrig="225">
                <v:shape id="_x0000_i2063" type="#_x0000_t75" style="width:1in;height:17.85pt" o:ole="">
                  <v:imagedata r:id="rId11" o:title=""/>
                </v:shape>
                <w:control r:id="rId281" w:name="DefaultOcxName230" w:shapeid="_x0000_i2063"/>
              </w:object>
            </w:r>
          </w:p>
        </w:tc>
      </w:tr>
      <w:tr w:rsidR="00F815C8" w:rsidRPr="00F815C8" w:rsidTr="00F815C8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F815C8" w:rsidRPr="00F815C8" w:rsidRDefault="00F815C8" w:rsidP="00F815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4"/>
                <w:szCs w:val="14"/>
              </w:rPr>
            </w:pPr>
          </w:p>
        </w:tc>
      </w:tr>
    </w:tbl>
    <w:p w:rsidR="008F2086" w:rsidRPr="00F815C8" w:rsidRDefault="008F2086" w:rsidP="00F815C8">
      <w:pPr>
        <w:rPr>
          <w:szCs w:val="14"/>
        </w:rPr>
      </w:pPr>
    </w:p>
    <w:sectPr w:rsidR="008F2086" w:rsidRPr="00F815C8" w:rsidSect="00A31D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086" w:rsidRDefault="008F2086" w:rsidP="009B3504">
      <w:pPr>
        <w:spacing w:after="0" w:line="240" w:lineRule="auto"/>
      </w:pPr>
      <w:r>
        <w:separator/>
      </w:r>
    </w:p>
  </w:endnote>
  <w:endnote w:type="continuationSeparator" w:id="0">
    <w:p w:rsidR="008F2086" w:rsidRDefault="008F2086" w:rsidP="009B35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086" w:rsidRDefault="008F2086" w:rsidP="009B3504">
      <w:pPr>
        <w:spacing w:after="0" w:line="240" w:lineRule="auto"/>
      </w:pPr>
      <w:r>
        <w:separator/>
      </w:r>
    </w:p>
  </w:footnote>
  <w:footnote w:type="continuationSeparator" w:id="0">
    <w:p w:rsidR="008F2086" w:rsidRDefault="008F2086" w:rsidP="009B35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36469"/>
    <w:multiLevelType w:val="multilevel"/>
    <w:tmpl w:val="3E4C7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765032"/>
    <w:multiLevelType w:val="multilevel"/>
    <w:tmpl w:val="88722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proofState w:spelling="clean" w:grammar="clean"/>
  <w:defaultTabStop w:val="720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15B"/>
    <w:rsid w:val="00006F89"/>
    <w:rsid w:val="00017094"/>
    <w:rsid w:val="000E0223"/>
    <w:rsid w:val="001639DF"/>
    <w:rsid w:val="001769FB"/>
    <w:rsid w:val="001B531C"/>
    <w:rsid w:val="0025229C"/>
    <w:rsid w:val="00323F82"/>
    <w:rsid w:val="003E708A"/>
    <w:rsid w:val="004B013B"/>
    <w:rsid w:val="004C4829"/>
    <w:rsid w:val="004D1F27"/>
    <w:rsid w:val="004D3765"/>
    <w:rsid w:val="005329F7"/>
    <w:rsid w:val="00534265"/>
    <w:rsid w:val="00580D62"/>
    <w:rsid w:val="005A13D8"/>
    <w:rsid w:val="006002C0"/>
    <w:rsid w:val="006579FE"/>
    <w:rsid w:val="00775C6C"/>
    <w:rsid w:val="00863D59"/>
    <w:rsid w:val="008A7270"/>
    <w:rsid w:val="008F2086"/>
    <w:rsid w:val="008F564C"/>
    <w:rsid w:val="009335AB"/>
    <w:rsid w:val="009970EA"/>
    <w:rsid w:val="009A0154"/>
    <w:rsid w:val="009B3504"/>
    <w:rsid w:val="00A00D63"/>
    <w:rsid w:val="00A31D55"/>
    <w:rsid w:val="00A37201"/>
    <w:rsid w:val="00A73447"/>
    <w:rsid w:val="00B05CDB"/>
    <w:rsid w:val="00B61CB3"/>
    <w:rsid w:val="00BE7BF1"/>
    <w:rsid w:val="00C2312B"/>
    <w:rsid w:val="00CA565C"/>
    <w:rsid w:val="00CB578A"/>
    <w:rsid w:val="00CD2306"/>
    <w:rsid w:val="00D50D82"/>
    <w:rsid w:val="00DC7E1C"/>
    <w:rsid w:val="00E4615B"/>
    <w:rsid w:val="00E7633D"/>
    <w:rsid w:val="00EB171F"/>
    <w:rsid w:val="00EB6B2F"/>
    <w:rsid w:val="00F815C8"/>
    <w:rsid w:val="00FC78F9"/>
    <w:rsid w:val="00FD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mentslevel1">
    <w:name w:val="assignmentslevel1"/>
    <w:basedOn w:val="Normal"/>
    <w:rsid w:val="00E46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1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F2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B35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3504"/>
  </w:style>
  <w:style w:type="paragraph" w:styleId="Footer">
    <w:name w:val="footer"/>
    <w:basedOn w:val="Normal"/>
    <w:link w:val="FooterChar"/>
    <w:uiPriority w:val="99"/>
    <w:semiHidden/>
    <w:unhideWhenUsed/>
    <w:rsid w:val="009B35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3504"/>
  </w:style>
  <w:style w:type="character" w:customStyle="1" w:styleId="textorange1">
    <w:name w:val="textorange1"/>
    <w:basedOn w:val="DefaultParagraphFont"/>
    <w:rsid w:val="00BE7BF1"/>
    <w:rPr>
      <w:rFonts w:ascii="Verdana" w:hAnsi="Verdana" w:hint="default"/>
      <w:color w:val="E35016"/>
      <w:sz w:val="14"/>
      <w:szCs w:val="14"/>
    </w:rPr>
  </w:style>
  <w:style w:type="character" w:styleId="Hyperlink">
    <w:name w:val="Hyperlink"/>
    <w:basedOn w:val="DefaultParagraphFont"/>
    <w:uiPriority w:val="99"/>
    <w:semiHidden/>
    <w:unhideWhenUsed/>
    <w:rsid w:val="00BE7BF1"/>
    <w:rPr>
      <w:rFonts w:ascii="Verdana" w:hAnsi="Verdana" w:hint="default"/>
      <w:color w:val="0D5486"/>
      <w:sz w:val="14"/>
      <w:szCs w:val="14"/>
      <w:u w:val="single"/>
    </w:rPr>
  </w:style>
  <w:style w:type="character" w:customStyle="1" w:styleId="visualgradingcontainer1">
    <w:name w:val="visualgradingcontainer1"/>
    <w:basedOn w:val="DefaultParagraphFont"/>
    <w:rsid w:val="00BE7BF1"/>
    <w:rPr>
      <w:rFonts w:ascii="Verdana" w:hAnsi="Verdana" w:hint="default"/>
      <w:color w:val="000000"/>
      <w:sz w:val="14"/>
      <w:szCs w:val="14"/>
    </w:rPr>
  </w:style>
  <w:style w:type="paragraph" w:styleId="NormalWeb">
    <w:name w:val="Normal (Web)"/>
    <w:basedOn w:val="Normal"/>
    <w:uiPriority w:val="99"/>
    <w:unhideWhenUsed/>
    <w:rsid w:val="00E7633D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4"/>
      <w:szCs w:val="14"/>
    </w:rPr>
  </w:style>
  <w:style w:type="character" w:customStyle="1" w:styleId="textgrey1">
    <w:name w:val="textgrey1"/>
    <w:basedOn w:val="DefaultParagraphFont"/>
    <w:rsid w:val="00E7633D"/>
    <w:rPr>
      <w:rFonts w:ascii="Verdana" w:hAnsi="Verdana" w:hint="default"/>
      <w:color w:val="666666"/>
      <w:sz w:val="14"/>
      <w:szCs w:val="14"/>
    </w:rPr>
  </w:style>
  <w:style w:type="paragraph" w:styleId="ListParagraph">
    <w:name w:val="List Paragraph"/>
    <w:basedOn w:val="Normal"/>
    <w:uiPriority w:val="34"/>
    <w:qFormat/>
    <w:rsid w:val="00EB17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mentslevel1">
    <w:name w:val="assignmentslevel1"/>
    <w:basedOn w:val="Normal"/>
    <w:rsid w:val="00E461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1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F2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B35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3504"/>
  </w:style>
  <w:style w:type="paragraph" w:styleId="Footer">
    <w:name w:val="footer"/>
    <w:basedOn w:val="Normal"/>
    <w:link w:val="FooterChar"/>
    <w:uiPriority w:val="99"/>
    <w:semiHidden/>
    <w:unhideWhenUsed/>
    <w:rsid w:val="009B350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3504"/>
  </w:style>
  <w:style w:type="character" w:customStyle="1" w:styleId="textorange1">
    <w:name w:val="textorange1"/>
    <w:basedOn w:val="DefaultParagraphFont"/>
    <w:rsid w:val="00BE7BF1"/>
    <w:rPr>
      <w:rFonts w:ascii="Verdana" w:hAnsi="Verdana" w:hint="default"/>
      <w:color w:val="E35016"/>
      <w:sz w:val="14"/>
      <w:szCs w:val="14"/>
    </w:rPr>
  </w:style>
  <w:style w:type="character" w:styleId="Hyperlink">
    <w:name w:val="Hyperlink"/>
    <w:basedOn w:val="DefaultParagraphFont"/>
    <w:uiPriority w:val="99"/>
    <w:semiHidden/>
    <w:unhideWhenUsed/>
    <w:rsid w:val="00BE7BF1"/>
    <w:rPr>
      <w:rFonts w:ascii="Verdana" w:hAnsi="Verdana" w:hint="default"/>
      <w:color w:val="0D5486"/>
      <w:sz w:val="14"/>
      <w:szCs w:val="14"/>
      <w:u w:val="single"/>
    </w:rPr>
  </w:style>
  <w:style w:type="character" w:customStyle="1" w:styleId="visualgradingcontainer1">
    <w:name w:val="visualgradingcontainer1"/>
    <w:basedOn w:val="DefaultParagraphFont"/>
    <w:rsid w:val="00BE7BF1"/>
    <w:rPr>
      <w:rFonts w:ascii="Verdana" w:hAnsi="Verdana" w:hint="default"/>
      <w:color w:val="000000"/>
      <w:sz w:val="14"/>
      <w:szCs w:val="14"/>
    </w:rPr>
  </w:style>
  <w:style w:type="paragraph" w:styleId="NormalWeb">
    <w:name w:val="Normal (Web)"/>
    <w:basedOn w:val="Normal"/>
    <w:uiPriority w:val="99"/>
    <w:unhideWhenUsed/>
    <w:rsid w:val="00E7633D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14"/>
      <w:szCs w:val="14"/>
    </w:rPr>
  </w:style>
  <w:style w:type="character" w:customStyle="1" w:styleId="textgrey1">
    <w:name w:val="textgrey1"/>
    <w:basedOn w:val="DefaultParagraphFont"/>
    <w:rsid w:val="00E7633D"/>
    <w:rPr>
      <w:rFonts w:ascii="Verdana" w:hAnsi="Verdana" w:hint="default"/>
      <w:color w:val="666666"/>
      <w:sz w:val="14"/>
      <w:szCs w:val="14"/>
    </w:rPr>
  </w:style>
  <w:style w:type="paragraph" w:styleId="ListParagraph">
    <w:name w:val="List Paragraph"/>
    <w:basedOn w:val="Normal"/>
    <w:uiPriority w:val="34"/>
    <w:qFormat/>
    <w:rsid w:val="00EB17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1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9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3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6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43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43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24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3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7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4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2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5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2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16099">
                  <w:marLeft w:val="0"/>
                  <w:marRight w:val="0"/>
                  <w:marTop w:val="5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5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28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5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9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1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33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466483">
              <w:marLeft w:val="0"/>
              <w:marRight w:val="92"/>
              <w:marTop w:val="0"/>
              <w:marBottom w:val="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1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7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234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83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20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08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3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1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4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5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5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0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2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4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9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3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1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1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98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90286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386598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351851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81196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44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000000"/>
                    <w:right w:val="none" w:sz="0" w:space="0" w:color="auto"/>
                  </w:divBdr>
                </w:div>
                <w:div w:id="71057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auto"/>
                    <w:right w:val="none" w:sz="0" w:space="0" w:color="auto"/>
                  </w:divBdr>
                </w:div>
                <w:div w:id="247271845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73481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auto"/>
                    <w:right w:val="none" w:sz="0" w:space="0" w:color="auto"/>
                  </w:divBdr>
                </w:div>
                <w:div w:id="1225680950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27264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06713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29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000000"/>
                    <w:right w:val="none" w:sz="0" w:space="0" w:color="auto"/>
                  </w:divBdr>
                </w:div>
                <w:div w:id="116767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auto"/>
                    <w:right w:val="none" w:sz="0" w:space="0" w:color="auto"/>
                  </w:divBdr>
                </w:div>
                <w:div w:id="67445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auto"/>
                    <w:right w:val="none" w:sz="0" w:space="0" w:color="auto"/>
                  </w:divBdr>
                </w:div>
                <w:div w:id="166254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uble" w:sz="4" w:space="0" w:color="auto"/>
                    <w:right w:val="none" w:sz="0" w:space="0" w:color="auto"/>
                  </w:divBdr>
                </w:div>
                <w:div w:id="20456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uble" w:sz="4" w:space="0" w:color="000000"/>
                    <w:right w:val="none" w:sz="0" w:space="0" w:color="auto"/>
                  </w:divBdr>
                </w:div>
              </w:divsChild>
            </w:div>
            <w:div w:id="1424258317">
              <w:marLeft w:val="0"/>
              <w:marRight w:val="92"/>
              <w:marTop w:val="0"/>
              <w:marBottom w:val="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4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96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623190">
              <w:marLeft w:val="0"/>
              <w:marRight w:val="92"/>
              <w:marTop w:val="0"/>
              <w:marBottom w:val="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1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72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1005431">
              <w:marLeft w:val="0"/>
              <w:marRight w:val="92"/>
              <w:marTop w:val="0"/>
              <w:marBottom w:val="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63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60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3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6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0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5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4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1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0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2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2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5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9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3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00550">
              <w:marLeft w:val="0"/>
              <w:marRight w:val="92"/>
              <w:marTop w:val="0"/>
              <w:marBottom w:val="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86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3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2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0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15201">
                  <w:marLeft w:val="0"/>
                  <w:marRight w:val="0"/>
                  <w:marTop w:val="5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19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2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9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2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1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4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7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44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7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7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05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1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6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8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1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9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938561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648596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969976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433247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498787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880750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376167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605227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007120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auto"/>
                    <w:right w:val="none" w:sz="0" w:space="0" w:color="auto"/>
                  </w:divBdr>
                </w:div>
                <w:div w:id="76350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auto"/>
                    <w:right w:val="none" w:sz="0" w:space="0" w:color="auto"/>
                  </w:divBdr>
                </w:div>
                <w:div w:id="1866286493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20110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auto"/>
                    <w:right w:val="none" w:sz="0" w:space="0" w:color="auto"/>
                  </w:divBdr>
                </w:div>
                <w:div w:id="67461886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82651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457159">
                  <w:marLeft w:val="2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4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000000"/>
                    <w:right w:val="none" w:sz="0" w:space="0" w:color="auto"/>
                  </w:divBdr>
                </w:div>
                <w:div w:id="25382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auto"/>
                    <w:right w:val="none" w:sz="0" w:space="0" w:color="auto"/>
                  </w:divBdr>
                </w:div>
                <w:div w:id="192075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auto"/>
                    <w:right w:val="none" w:sz="0" w:space="0" w:color="auto"/>
                  </w:divBdr>
                </w:div>
                <w:div w:id="116924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uble" w:sz="4" w:space="0" w:color="auto"/>
                    <w:right w:val="none" w:sz="0" w:space="0" w:color="auto"/>
                  </w:divBdr>
                </w:div>
                <w:div w:id="183437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uble" w:sz="4" w:space="0" w:color="000000"/>
                    <w:right w:val="none" w:sz="0" w:space="0" w:color="auto"/>
                  </w:divBdr>
                </w:div>
              </w:divsChild>
            </w:div>
            <w:div w:id="186599608">
              <w:marLeft w:val="0"/>
              <w:marRight w:val="92"/>
              <w:marTop w:val="0"/>
              <w:marBottom w:val="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0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8449103">
              <w:marLeft w:val="0"/>
              <w:marRight w:val="92"/>
              <w:marTop w:val="0"/>
              <w:marBottom w:val="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9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341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8341308">
              <w:marLeft w:val="0"/>
              <w:marRight w:val="92"/>
              <w:marTop w:val="0"/>
              <w:marBottom w:val="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15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9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8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42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70138">
                  <w:marLeft w:val="0"/>
                  <w:marRight w:val="0"/>
                  <w:marTop w:val="5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82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47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43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0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77651">
                  <w:marLeft w:val="0"/>
                  <w:marRight w:val="0"/>
                  <w:marTop w:val="5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92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42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1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8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9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1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0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09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5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0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4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9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000000"/>
                    <w:right w:val="none" w:sz="0" w:space="0" w:color="auto"/>
                  </w:divBdr>
                </w:div>
                <w:div w:id="21956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000000"/>
                    <w:right w:val="none" w:sz="0" w:space="0" w:color="auto"/>
                  </w:divBdr>
                </w:div>
                <w:div w:id="160152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uble" w:sz="4" w:space="0" w:color="000000"/>
                    <w:right w:val="none" w:sz="0" w:space="0" w:color="auto"/>
                  </w:divBdr>
                </w:div>
              </w:divsChild>
            </w:div>
            <w:div w:id="1081485297">
              <w:marLeft w:val="0"/>
              <w:marRight w:val="92"/>
              <w:marTop w:val="0"/>
              <w:marBottom w:val="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44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46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01.xml"/><Relationship Id="rId21" Type="http://schemas.openxmlformats.org/officeDocument/2006/relationships/control" Target="activeX/activeX11.xml"/><Relationship Id="rId42" Type="http://schemas.openxmlformats.org/officeDocument/2006/relationships/control" Target="activeX/activeX30.xml"/><Relationship Id="rId63" Type="http://schemas.openxmlformats.org/officeDocument/2006/relationships/control" Target="activeX/activeX50.xml"/><Relationship Id="rId84" Type="http://schemas.openxmlformats.org/officeDocument/2006/relationships/control" Target="activeX/activeX70.xml"/><Relationship Id="rId138" Type="http://schemas.openxmlformats.org/officeDocument/2006/relationships/control" Target="activeX/activeX120.xml"/><Relationship Id="rId159" Type="http://schemas.openxmlformats.org/officeDocument/2006/relationships/control" Target="activeX/activeX140.xml"/><Relationship Id="rId170" Type="http://schemas.openxmlformats.org/officeDocument/2006/relationships/control" Target="activeX/activeX150.xml"/><Relationship Id="rId191" Type="http://schemas.openxmlformats.org/officeDocument/2006/relationships/control" Target="activeX/activeX170.xml"/><Relationship Id="rId205" Type="http://schemas.openxmlformats.org/officeDocument/2006/relationships/control" Target="activeX/activeX184.xml"/><Relationship Id="rId226" Type="http://schemas.openxmlformats.org/officeDocument/2006/relationships/image" Target="media/image15.wmf"/><Relationship Id="rId247" Type="http://schemas.openxmlformats.org/officeDocument/2006/relationships/control" Target="activeX/activeX224.xml"/><Relationship Id="rId107" Type="http://schemas.openxmlformats.org/officeDocument/2006/relationships/control" Target="activeX/activeX92.xml"/><Relationship Id="rId268" Type="http://schemas.openxmlformats.org/officeDocument/2006/relationships/control" Target="activeX/activeX245.xml"/><Relationship Id="rId11" Type="http://schemas.openxmlformats.org/officeDocument/2006/relationships/image" Target="media/image3.wmf"/><Relationship Id="rId32" Type="http://schemas.openxmlformats.org/officeDocument/2006/relationships/control" Target="activeX/activeX21.xml"/><Relationship Id="rId53" Type="http://schemas.openxmlformats.org/officeDocument/2006/relationships/control" Target="activeX/activeX40.xml"/><Relationship Id="rId74" Type="http://schemas.openxmlformats.org/officeDocument/2006/relationships/control" Target="activeX/activeX60.xml"/><Relationship Id="rId128" Type="http://schemas.openxmlformats.org/officeDocument/2006/relationships/control" Target="activeX/activeX111.xml"/><Relationship Id="rId149" Type="http://schemas.openxmlformats.org/officeDocument/2006/relationships/control" Target="activeX/activeX131.xml"/><Relationship Id="rId5" Type="http://schemas.openxmlformats.org/officeDocument/2006/relationships/webSettings" Target="webSettings.xml"/><Relationship Id="rId95" Type="http://schemas.openxmlformats.org/officeDocument/2006/relationships/control" Target="activeX/activeX80.xml"/><Relationship Id="rId160" Type="http://schemas.openxmlformats.org/officeDocument/2006/relationships/control" Target="activeX/activeX141.xml"/><Relationship Id="rId181" Type="http://schemas.openxmlformats.org/officeDocument/2006/relationships/control" Target="activeX/activeX161.xml"/><Relationship Id="rId216" Type="http://schemas.openxmlformats.org/officeDocument/2006/relationships/control" Target="activeX/activeX195.xml"/><Relationship Id="rId237" Type="http://schemas.openxmlformats.org/officeDocument/2006/relationships/control" Target="activeX/activeX214.xml"/><Relationship Id="rId258" Type="http://schemas.openxmlformats.org/officeDocument/2006/relationships/control" Target="activeX/activeX235.xml"/><Relationship Id="rId279" Type="http://schemas.openxmlformats.org/officeDocument/2006/relationships/control" Target="activeX/activeX256.xml"/><Relationship Id="rId22" Type="http://schemas.openxmlformats.org/officeDocument/2006/relationships/control" Target="activeX/activeX12.xml"/><Relationship Id="rId43" Type="http://schemas.openxmlformats.org/officeDocument/2006/relationships/control" Target="activeX/activeX31.xml"/><Relationship Id="rId64" Type="http://schemas.openxmlformats.org/officeDocument/2006/relationships/control" Target="activeX/activeX51.xml"/><Relationship Id="rId118" Type="http://schemas.openxmlformats.org/officeDocument/2006/relationships/control" Target="activeX/activeX102.xml"/><Relationship Id="rId139" Type="http://schemas.openxmlformats.org/officeDocument/2006/relationships/control" Target="activeX/activeX121.xml"/><Relationship Id="rId85" Type="http://schemas.openxmlformats.org/officeDocument/2006/relationships/control" Target="activeX/activeX71.xml"/><Relationship Id="rId150" Type="http://schemas.openxmlformats.org/officeDocument/2006/relationships/control" Target="activeX/activeX132.xml"/><Relationship Id="rId171" Type="http://schemas.openxmlformats.org/officeDocument/2006/relationships/control" Target="activeX/activeX151.xml"/><Relationship Id="rId192" Type="http://schemas.openxmlformats.org/officeDocument/2006/relationships/control" Target="activeX/activeX171.xml"/><Relationship Id="rId206" Type="http://schemas.openxmlformats.org/officeDocument/2006/relationships/control" Target="activeX/activeX185.xml"/><Relationship Id="rId227" Type="http://schemas.openxmlformats.org/officeDocument/2006/relationships/control" Target="activeX/activeX205.xml"/><Relationship Id="rId248" Type="http://schemas.openxmlformats.org/officeDocument/2006/relationships/control" Target="activeX/activeX225.xml"/><Relationship Id="rId269" Type="http://schemas.openxmlformats.org/officeDocument/2006/relationships/control" Target="activeX/activeX246.xml"/><Relationship Id="rId12" Type="http://schemas.openxmlformats.org/officeDocument/2006/relationships/control" Target="activeX/activeX2.xml"/><Relationship Id="rId33" Type="http://schemas.openxmlformats.org/officeDocument/2006/relationships/control" Target="activeX/activeX22.xml"/><Relationship Id="rId108" Type="http://schemas.openxmlformats.org/officeDocument/2006/relationships/control" Target="activeX/activeX93.xml"/><Relationship Id="rId129" Type="http://schemas.openxmlformats.org/officeDocument/2006/relationships/control" Target="activeX/activeX112.xml"/><Relationship Id="rId280" Type="http://schemas.openxmlformats.org/officeDocument/2006/relationships/control" Target="activeX/activeX257.xml"/><Relationship Id="rId54" Type="http://schemas.openxmlformats.org/officeDocument/2006/relationships/control" Target="activeX/activeX41.xml"/><Relationship Id="rId75" Type="http://schemas.openxmlformats.org/officeDocument/2006/relationships/control" Target="activeX/activeX61.xml"/><Relationship Id="rId96" Type="http://schemas.openxmlformats.org/officeDocument/2006/relationships/control" Target="activeX/activeX81.xml"/><Relationship Id="rId140" Type="http://schemas.openxmlformats.org/officeDocument/2006/relationships/control" Target="activeX/activeX122.xml"/><Relationship Id="rId161" Type="http://schemas.openxmlformats.org/officeDocument/2006/relationships/control" Target="activeX/activeX142.xml"/><Relationship Id="rId182" Type="http://schemas.openxmlformats.org/officeDocument/2006/relationships/control" Target="activeX/activeX162.xml"/><Relationship Id="rId217" Type="http://schemas.openxmlformats.org/officeDocument/2006/relationships/control" Target="activeX/activeX196.xml"/><Relationship Id="rId6" Type="http://schemas.openxmlformats.org/officeDocument/2006/relationships/footnotes" Target="footnotes.xml"/><Relationship Id="rId238" Type="http://schemas.openxmlformats.org/officeDocument/2006/relationships/control" Target="activeX/activeX215.xml"/><Relationship Id="rId259" Type="http://schemas.openxmlformats.org/officeDocument/2006/relationships/control" Target="activeX/activeX236.xml"/><Relationship Id="rId23" Type="http://schemas.openxmlformats.org/officeDocument/2006/relationships/control" Target="activeX/activeX13.xml"/><Relationship Id="rId119" Type="http://schemas.openxmlformats.org/officeDocument/2006/relationships/control" Target="activeX/activeX103.xml"/><Relationship Id="rId270" Type="http://schemas.openxmlformats.org/officeDocument/2006/relationships/control" Target="activeX/activeX247.xml"/><Relationship Id="rId44" Type="http://schemas.openxmlformats.org/officeDocument/2006/relationships/control" Target="activeX/activeX32.xml"/><Relationship Id="rId65" Type="http://schemas.openxmlformats.org/officeDocument/2006/relationships/control" Target="activeX/activeX52.xml"/><Relationship Id="rId86" Type="http://schemas.openxmlformats.org/officeDocument/2006/relationships/control" Target="activeX/activeX72.xml"/><Relationship Id="rId130" Type="http://schemas.openxmlformats.org/officeDocument/2006/relationships/control" Target="activeX/activeX113.xml"/><Relationship Id="rId151" Type="http://schemas.openxmlformats.org/officeDocument/2006/relationships/control" Target="activeX/activeX133.xml"/><Relationship Id="rId172" Type="http://schemas.openxmlformats.org/officeDocument/2006/relationships/control" Target="activeX/activeX152.xml"/><Relationship Id="rId193" Type="http://schemas.openxmlformats.org/officeDocument/2006/relationships/control" Target="activeX/activeX172.xml"/><Relationship Id="rId207" Type="http://schemas.openxmlformats.org/officeDocument/2006/relationships/control" Target="activeX/activeX186.xml"/><Relationship Id="rId228" Type="http://schemas.openxmlformats.org/officeDocument/2006/relationships/control" Target="activeX/activeX206.xml"/><Relationship Id="rId249" Type="http://schemas.openxmlformats.org/officeDocument/2006/relationships/control" Target="activeX/activeX226.xml"/><Relationship Id="rId13" Type="http://schemas.openxmlformats.org/officeDocument/2006/relationships/control" Target="activeX/activeX3.xml"/><Relationship Id="rId18" Type="http://schemas.openxmlformats.org/officeDocument/2006/relationships/control" Target="activeX/activeX8.xml"/><Relationship Id="rId39" Type="http://schemas.openxmlformats.org/officeDocument/2006/relationships/control" Target="activeX/activeX27.xml"/><Relationship Id="rId109" Type="http://schemas.openxmlformats.org/officeDocument/2006/relationships/control" Target="activeX/activeX94.xml"/><Relationship Id="rId260" Type="http://schemas.openxmlformats.org/officeDocument/2006/relationships/control" Target="activeX/activeX237.xml"/><Relationship Id="rId265" Type="http://schemas.openxmlformats.org/officeDocument/2006/relationships/control" Target="activeX/activeX242.xml"/><Relationship Id="rId281" Type="http://schemas.openxmlformats.org/officeDocument/2006/relationships/control" Target="activeX/activeX258.xml"/><Relationship Id="rId34" Type="http://schemas.openxmlformats.org/officeDocument/2006/relationships/control" Target="activeX/activeX23.xml"/><Relationship Id="rId50" Type="http://schemas.openxmlformats.org/officeDocument/2006/relationships/control" Target="activeX/activeX37.xml"/><Relationship Id="rId55" Type="http://schemas.openxmlformats.org/officeDocument/2006/relationships/control" Target="activeX/activeX42.xml"/><Relationship Id="rId76" Type="http://schemas.openxmlformats.org/officeDocument/2006/relationships/control" Target="activeX/activeX62.xml"/><Relationship Id="rId97" Type="http://schemas.openxmlformats.org/officeDocument/2006/relationships/control" Target="activeX/activeX82.xml"/><Relationship Id="rId104" Type="http://schemas.openxmlformats.org/officeDocument/2006/relationships/control" Target="activeX/activeX89.xml"/><Relationship Id="rId120" Type="http://schemas.openxmlformats.org/officeDocument/2006/relationships/control" Target="activeX/activeX104.xml"/><Relationship Id="rId125" Type="http://schemas.openxmlformats.org/officeDocument/2006/relationships/control" Target="activeX/activeX108.xml"/><Relationship Id="rId141" Type="http://schemas.openxmlformats.org/officeDocument/2006/relationships/control" Target="activeX/activeX123.xml"/><Relationship Id="rId146" Type="http://schemas.openxmlformats.org/officeDocument/2006/relationships/control" Target="activeX/activeX128.xml"/><Relationship Id="rId167" Type="http://schemas.openxmlformats.org/officeDocument/2006/relationships/control" Target="activeX/activeX147.xml"/><Relationship Id="rId188" Type="http://schemas.openxmlformats.org/officeDocument/2006/relationships/control" Target="activeX/activeX168.xml"/><Relationship Id="rId7" Type="http://schemas.openxmlformats.org/officeDocument/2006/relationships/endnotes" Target="endnotes.xml"/><Relationship Id="rId71" Type="http://schemas.openxmlformats.org/officeDocument/2006/relationships/control" Target="activeX/activeX57.xml"/><Relationship Id="rId92" Type="http://schemas.openxmlformats.org/officeDocument/2006/relationships/image" Target="media/image8.wmf"/><Relationship Id="rId162" Type="http://schemas.openxmlformats.org/officeDocument/2006/relationships/image" Target="media/image13.wmf"/><Relationship Id="rId183" Type="http://schemas.openxmlformats.org/officeDocument/2006/relationships/control" Target="activeX/activeX163.xml"/><Relationship Id="rId213" Type="http://schemas.openxmlformats.org/officeDocument/2006/relationships/control" Target="activeX/activeX192.xml"/><Relationship Id="rId218" Type="http://schemas.openxmlformats.org/officeDocument/2006/relationships/control" Target="activeX/activeX197.xml"/><Relationship Id="rId234" Type="http://schemas.openxmlformats.org/officeDocument/2006/relationships/image" Target="media/image16.wmf"/><Relationship Id="rId239" Type="http://schemas.openxmlformats.org/officeDocument/2006/relationships/control" Target="activeX/activeX216.xml"/><Relationship Id="rId2" Type="http://schemas.openxmlformats.org/officeDocument/2006/relationships/styles" Target="styles.xml"/><Relationship Id="rId29" Type="http://schemas.openxmlformats.org/officeDocument/2006/relationships/control" Target="activeX/activeX18.xml"/><Relationship Id="rId250" Type="http://schemas.openxmlformats.org/officeDocument/2006/relationships/control" Target="activeX/activeX227.xml"/><Relationship Id="rId255" Type="http://schemas.openxmlformats.org/officeDocument/2006/relationships/control" Target="activeX/activeX232.xml"/><Relationship Id="rId271" Type="http://schemas.openxmlformats.org/officeDocument/2006/relationships/control" Target="activeX/activeX248.xml"/><Relationship Id="rId276" Type="http://schemas.openxmlformats.org/officeDocument/2006/relationships/control" Target="activeX/activeX253.xml"/><Relationship Id="rId24" Type="http://schemas.openxmlformats.org/officeDocument/2006/relationships/control" Target="activeX/activeX14.xml"/><Relationship Id="rId40" Type="http://schemas.openxmlformats.org/officeDocument/2006/relationships/control" Target="activeX/activeX28.xml"/><Relationship Id="rId45" Type="http://schemas.openxmlformats.org/officeDocument/2006/relationships/control" Target="activeX/activeX33.xml"/><Relationship Id="rId66" Type="http://schemas.openxmlformats.org/officeDocument/2006/relationships/control" Target="activeX/activeX53.xml"/><Relationship Id="rId87" Type="http://schemas.openxmlformats.org/officeDocument/2006/relationships/control" Target="activeX/activeX73.xml"/><Relationship Id="rId110" Type="http://schemas.openxmlformats.org/officeDocument/2006/relationships/image" Target="media/image9.wmf"/><Relationship Id="rId115" Type="http://schemas.openxmlformats.org/officeDocument/2006/relationships/control" Target="activeX/activeX99.xml"/><Relationship Id="rId131" Type="http://schemas.openxmlformats.org/officeDocument/2006/relationships/image" Target="media/image11.wmf"/><Relationship Id="rId136" Type="http://schemas.openxmlformats.org/officeDocument/2006/relationships/control" Target="activeX/activeX118.xml"/><Relationship Id="rId157" Type="http://schemas.openxmlformats.org/officeDocument/2006/relationships/control" Target="activeX/activeX138.xml"/><Relationship Id="rId178" Type="http://schemas.openxmlformats.org/officeDocument/2006/relationships/control" Target="activeX/activeX158.xml"/><Relationship Id="rId61" Type="http://schemas.openxmlformats.org/officeDocument/2006/relationships/control" Target="activeX/activeX48.xml"/><Relationship Id="rId82" Type="http://schemas.openxmlformats.org/officeDocument/2006/relationships/control" Target="activeX/activeX68.xml"/><Relationship Id="rId152" Type="http://schemas.openxmlformats.org/officeDocument/2006/relationships/image" Target="media/image12.wmf"/><Relationship Id="rId173" Type="http://schemas.openxmlformats.org/officeDocument/2006/relationships/control" Target="activeX/activeX153.xml"/><Relationship Id="rId194" Type="http://schemas.openxmlformats.org/officeDocument/2006/relationships/control" Target="activeX/activeX173.xml"/><Relationship Id="rId199" Type="http://schemas.openxmlformats.org/officeDocument/2006/relationships/control" Target="activeX/activeX178.xml"/><Relationship Id="rId203" Type="http://schemas.openxmlformats.org/officeDocument/2006/relationships/control" Target="activeX/activeX182.xml"/><Relationship Id="rId208" Type="http://schemas.openxmlformats.org/officeDocument/2006/relationships/control" Target="activeX/activeX187.xml"/><Relationship Id="rId229" Type="http://schemas.openxmlformats.org/officeDocument/2006/relationships/control" Target="activeX/activeX207.xml"/><Relationship Id="rId19" Type="http://schemas.openxmlformats.org/officeDocument/2006/relationships/control" Target="activeX/activeX9.xml"/><Relationship Id="rId224" Type="http://schemas.openxmlformats.org/officeDocument/2006/relationships/control" Target="activeX/activeX203.xml"/><Relationship Id="rId240" Type="http://schemas.openxmlformats.org/officeDocument/2006/relationships/control" Target="activeX/activeX217.xml"/><Relationship Id="rId245" Type="http://schemas.openxmlformats.org/officeDocument/2006/relationships/control" Target="activeX/activeX222.xml"/><Relationship Id="rId261" Type="http://schemas.openxmlformats.org/officeDocument/2006/relationships/control" Target="activeX/activeX238.xml"/><Relationship Id="rId266" Type="http://schemas.openxmlformats.org/officeDocument/2006/relationships/control" Target="activeX/activeX243.xml"/><Relationship Id="rId14" Type="http://schemas.openxmlformats.org/officeDocument/2006/relationships/control" Target="activeX/activeX4.xml"/><Relationship Id="rId30" Type="http://schemas.openxmlformats.org/officeDocument/2006/relationships/control" Target="activeX/activeX19.xml"/><Relationship Id="rId35" Type="http://schemas.openxmlformats.org/officeDocument/2006/relationships/control" Target="activeX/activeX24.xml"/><Relationship Id="rId56" Type="http://schemas.openxmlformats.org/officeDocument/2006/relationships/control" Target="activeX/activeX43.xml"/><Relationship Id="rId77" Type="http://schemas.openxmlformats.org/officeDocument/2006/relationships/control" Target="activeX/activeX63.xml"/><Relationship Id="rId100" Type="http://schemas.openxmlformats.org/officeDocument/2006/relationships/control" Target="activeX/activeX85.xml"/><Relationship Id="rId105" Type="http://schemas.openxmlformats.org/officeDocument/2006/relationships/control" Target="activeX/activeX90.xml"/><Relationship Id="rId126" Type="http://schemas.openxmlformats.org/officeDocument/2006/relationships/control" Target="activeX/activeX109.xml"/><Relationship Id="rId147" Type="http://schemas.openxmlformats.org/officeDocument/2006/relationships/control" Target="activeX/activeX129.xml"/><Relationship Id="rId168" Type="http://schemas.openxmlformats.org/officeDocument/2006/relationships/control" Target="activeX/activeX148.xml"/><Relationship Id="rId282" Type="http://schemas.openxmlformats.org/officeDocument/2006/relationships/fontTable" Target="fontTable.xml"/><Relationship Id="rId8" Type="http://schemas.openxmlformats.org/officeDocument/2006/relationships/image" Target="media/image1.gif"/><Relationship Id="rId51" Type="http://schemas.openxmlformats.org/officeDocument/2006/relationships/control" Target="activeX/activeX38.xml"/><Relationship Id="rId72" Type="http://schemas.openxmlformats.org/officeDocument/2006/relationships/control" Target="activeX/activeX58.xml"/><Relationship Id="rId93" Type="http://schemas.openxmlformats.org/officeDocument/2006/relationships/control" Target="activeX/activeX78.xml"/><Relationship Id="rId98" Type="http://schemas.openxmlformats.org/officeDocument/2006/relationships/control" Target="activeX/activeX83.xml"/><Relationship Id="rId121" Type="http://schemas.openxmlformats.org/officeDocument/2006/relationships/control" Target="activeX/activeX105.xml"/><Relationship Id="rId142" Type="http://schemas.openxmlformats.org/officeDocument/2006/relationships/control" Target="activeX/activeX124.xml"/><Relationship Id="rId163" Type="http://schemas.openxmlformats.org/officeDocument/2006/relationships/control" Target="activeX/activeX143.xml"/><Relationship Id="rId184" Type="http://schemas.openxmlformats.org/officeDocument/2006/relationships/control" Target="activeX/activeX164.xml"/><Relationship Id="rId189" Type="http://schemas.openxmlformats.org/officeDocument/2006/relationships/image" Target="media/image14.wmf"/><Relationship Id="rId219" Type="http://schemas.openxmlformats.org/officeDocument/2006/relationships/control" Target="activeX/activeX198.xml"/><Relationship Id="rId3" Type="http://schemas.microsoft.com/office/2007/relationships/stylesWithEffects" Target="stylesWithEffects.xml"/><Relationship Id="rId214" Type="http://schemas.openxmlformats.org/officeDocument/2006/relationships/control" Target="activeX/activeX193.xml"/><Relationship Id="rId230" Type="http://schemas.openxmlformats.org/officeDocument/2006/relationships/control" Target="activeX/activeX208.xml"/><Relationship Id="rId235" Type="http://schemas.openxmlformats.org/officeDocument/2006/relationships/control" Target="activeX/activeX212.xml"/><Relationship Id="rId251" Type="http://schemas.openxmlformats.org/officeDocument/2006/relationships/control" Target="activeX/activeX228.xml"/><Relationship Id="rId256" Type="http://schemas.openxmlformats.org/officeDocument/2006/relationships/control" Target="activeX/activeX233.xml"/><Relationship Id="rId277" Type="http://schemas.openxmlformats.org/officeDocument/2006/relationships/control" Target="activeX/activeX254.xml"/><Relationship Id="rId25" Type="http://schemas.openxmlformats.org/officeDocument/2006/relationships/control" Target="activeX/activeX15.xml"/><Relationship Id="rId46" Type="http://schemas.openxmlformats.org/officeDocument/2006/relationships/control" Target="activeX/activeX34.xml"/><Relationship Id="rId67" Type="http://schemas.openxmlformats.org/officeDocument/2006/relationships/control" Target="activeX/activeX54.xml"/><Relationship Id="rId116" Type="http://schemas.openxmlformats.org/officeDocument/2006/relationships/control" Target="activeX/activeX100.xml"/><Relationship Id="rId137" Type="http://schemas.openxmlformats.org/officeDocument/2006/relationships/control" Target="activeX/activeX119.xml"/><Relationship Id="rId158" Type="http://schemas.openxmlformats.org/officeDocument/2006/relationships/control" Target="activeX/activeX139.xml"/><Relationship Id="rId272" Type="http://schemas.openxmlformats.org/officeDocument/2006/relationships/control" Target="activeX/activeX249.xml"/><Relationship Id="rId20" Type="http://schemas.openxmlformats.org/officeDocument/2006/relationships/control" Target="activeX/activeX10.xml"/><Relationship Id="rId41" Type="http://schemas.openxmlformats.org/officeDocument/2006/relationships/control" Target="activeX/activeX29.xml"/><Relationship Id="rId62" Type="http://schemas.openxmlformats.org/officeDocument/2006/relationships/control" Target="activeX/activeX49.xml"/><Relationship Id="rId83" Type="http://schemas.openxmlformats.org/officeDocument/2006/relationships/control" Target="activeX/activeX69.xml"/><Relationship Id="rId88" Type="http://schemas.openxmlformats.org/officeDocument/2006/relationships/control" Target="activeX/activeX74.xml"/><Relationship Id="rId111" Type="http://schemas.openxmlformats.org/officeDocument/2006/relationships/control" Target="activeX/activeX95.xml"/><Relationship Id="rId132" Type="http://schemas.openxmlformats.org/officeDocument/2006/relationships/control" Target="activeX/activeX114.xml"/><Relationship Id="rId153" Type="http://schemas.openxmlformats.org/officeDocument/2006/relationships/control" Target="activeX/activeX134.xml"/><Relationship Id="rId174" Type="http://schemas.openxmlformats.org/officeDocument/2006/relationships/control" Target="activeX/activeX154.xml"/><Relationship Id="rId179" Type="http://schemas.openxmlformats.org/officeDocument/2006/relationships/control" Target="activeX/activeX159.xml"/><Relationship Id="rId195" Type="http://schemas.openxmlformats.org/officeDocument/2006/relationships/control" Target="activeX/activeX174.xml"/><Relationship Id="rId209" Type="http://schemas.openxmlformats.org/officeDocument/2006/relationships/control" Target="activeX/activeX188.xml"/><Relationship Id="rId190" Type="http://schemas.openxmlformats.org/officeDocument/2006/relationships/control" Target="activeX/activeX169.xml"/><Relationship Id="rId204" Type="http://schemas.openxmlformats.org/officeDocument/2006/relationships/control" Target="activeX/activeX183.xml"/><Relationship Id="rId220" Type="http://schemas.openxmlformats.org/officeDocument/2006/relationships/control" Target="activeX/activeX199.xml"/><Relationship Id="rId225" Type="http://schemas.openxmlformats.org/officeDocument/2006/relationships/control" Target="activeX/activeX204.xml"/><Relationship Id="rId241" Type="http://schemas.openxmlformats.org/officeDocument/2006/relationships/control" Target="activeX/activeX218.xml"/><Relationship Id="rId246" Type="http://schemas.openxmlformats.org/officeDocument/2006/relationships/control" Target="activeX/activeX223.xml"/><Relationship Id="rId267" Type="http://schemas.openxmlformats.org/officeDocument/2006/relationships/control" Target="activeX/activeX244.xml"/><Relationship Id="rId15" Type="http://schemas.openxmlformats.org/officeDocument/2006/relationships/control" Target="activeX/activeX5.xml"/><Relationship Id="rId36" Type="http://schemas.openxmlformats.org/officeDocument/2006/relationships/image" Target="media/image5.wmf"/><Relationship Id="rId57" Type="http://schemas.openxmlformats.org/officeDocument/2006/relationships/control" Target="activeX/activeX44.xml"/><Relationship Id="rId106" Type="http://schemas.openxmlformats.org/officeDocument/2006/relationships/control" Target="activeX/activeX91.xml"/><Relationship Id="rId127" Type="http://schemas.openxmlformats.org/officeDocument/2006/relationships/control" Target="activeX/activeX110.xml"/><Relationship Id="rId262" Type="http://schemas.openxmlformats.org/officeDocument/2006/relationships/control" Target="activeX/activeX239.xml"/><Relationship Id="rId283" Type="http://schemas.openxmlformats.org/officeDocument/2006/relationships/theme" Target="theme/theme1.xml"/><Relationship Id="rId10" Type="http://schemas.openxmlformats.org/officeDocument/2006/relationships/control" Target="activeX/activeX1.xml"/><Relationship Id="rId31" Type="http://schemas.openxmlformats.org/officeDocument/2006/relationships/control" Target="activeX/activeX20.xml"/><Relationship Id="rId52" Type="http://schemas.openxmlformats.org/officeDocument/2006/relationships/control" Target="activeX/activeX39.xml"/><Relationship Id="rId73" Type="http://schemas.openxmlformats.org/officeDocument/2006/relationships/control" Target="activeX/activeX59.xml"/><Relationship Id="rId78" Type="http://schemas.openxmlformats.org/officeDocument/2006/relationships/control" Target="activeX/activeX64.xml"/><Relationship Id="rId94" Type="http://schemas.openxmlformats.org/officeDocument/2006/relationships/control" Target="activeX/activeX79.xml"/><Relationship Id="rId99" Type="http://schemas.openxmlformats.org/officeDocument/2006/relationships/control" Target="activeX/activeX84.xml"/><Relationship Id="rId101" Type="http://schemas.openxmlformats.org/officeDocument/2006/relationships/control" Target="activeX/activeX86.xml"/><Relationship Id="rId122" Type="http://schemas.openxmlformats.org/officeDocument/2006/relationships/image" Target="media/image10.wmf"/><Relationship Id="rId143" Type="http://schemas.openxmlformats.org/officeDocument/2006/relationships/control" Target="activeX/activeX125.xml"/><Relationship Id="rId148" Type="http://schemas.openxmlformats.org/officeDocument/2006/relationships/control" Target="activeX/activeX130.xml"/><Relationship Id="rId164" Type="http://schemas.openxmlformats.org/officeDocument/2006/relationships/control" Target="activeX/activeX144.xml"/><Relationship Id="rId169" Type="http://schemas.openxmlformats.org/officeDocument/2006/relationships/control" Target="activeX/activeX149.xml"/><Relationship Id="rId185" Type="http://schemas.openxmlformats.org/officeDocument/2006/relationships/control" Target="activeX/activeX165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80" Type="http://schemas.openxmlformats.org/officeDocument/2006/relationships/control" Target="activeX/activeX160.xml"/><Relationship Id="rId210" Type="http://schemas.openxmlformats.org/officeDocument/2006/relationships/control" Target="activeX/activeX189.xml"/><Relationship Id="rId215" Type="http://schemas.openxmlformats.org/officeDocument/2006/relationships/control" Target="activeX/activeX194.xml"/><Relationship Id="rId236" Type="http://schemas.openxmlformats.org/officeDocument/2006/relationships/control" Target="activeX/activeX213.xml"/><Relationship Id="rId257" Type="http://schemas.openxmlformats.org/officeDocument/2006/relationships/control" Target="activeX/activeX234.xml"/><Relationship Id="rId278" Type="http://schemas.openxmlformats.org/officeDocument/2006/relationships/control" Target="activeX/activeX255.xml"/><Relationship Id="rId26" Type="http://schemas.openxmlformats.org/officeDocument/2006/relationships/control" Target="activeX/activeX16.xml"/><Relationship Id="rId231" Type="http://schemas.openxmlformats.org/officeDocument/2006/relationships/control" Target="activeX/activeX209.xml"/><Relationship Id="rId252" Type="http://schemas.openxmlformats.org/officeDocument/2006/relationships/control" Target="activeX/activeX229.xml"/><Relationship Id="rId273" Type="http://schemas.openxmlformats.org/officeDocument/2006/relationships/control" Target="activeX/activeX250.xml"/><Relationship Id="rId47" Type="http://schemas.openxmlformats.org/officeDocument/2006/relationships/image" Target="media/image6.wmf"/><Relationship Id="rId68" Type="http://schemas.openxmlformats.org/officeDocument/2006/relationships/control" Target="activeX/activeX55.xml"/><Relationship Id="rId89" Type="http://schemas.openxmlformats.org/officeDocument/2006/relationships/control" Target="activeX/activeX75.xml"/><Relationship Id="rId112" Type="http://schemas.openxmlformats.org/officeDocument/2006/relationships/control" Target="activeX/activeX96.xml"/><Relationship Id="rId133" Type="http://schemas.openxmlformats.org/officeDocument/2006/relationships/control" Target="activeX/activeX115.xml"/><Relationship Id="rId154" Type="http://schemas.openxmlformats.org/officeDocument/2006/relationships/control" Target="activeX/activeX135.xml"/><Relationship Id="rId175" Type="http://schemas.openxmlformats.org/officeDocument/2006/relationships/control" Target="activeX/activeX155.xml"/><Relationship Id="rId196" Type="http://schemas.openxmlformats.org/officeDocument/2006/relationships/control" Target="activeX/activeX175.xml"/><Relationship Id="rId200" Type="http://schemas.openxmlformats.org/officeDocument/2006/relationships/control" Target="activeX/activeX179.xml"/><Relationship Id="rId16" Type="http://schemas.openxmlformats.org/officeDocument/2006/relationships/control" Target="activeX/activeX6.xml"/><Relationship Id="rId221" Type="http://schemas.openxmlformats.org/officeDocument/2006/relationships/control" Target="activeX/activeX200.xml"/><Relationship Id="rId242" Type="http://schemas.openxmlformats.org/officeDocument/2006/relationships/control" Target="activeX/activeX219.xml"/><Relationship Id="rId263" Type="http://schemas.openxmlformats.org/officeDocument/2006/relationships/control" Target="activeX/activeX240.xml"/><Relationship Id="rId37" Type="http://schemas.openxmlformats.org/officeDocument/2006/relationships/control" Target="activeX/activeX25.xml"/><Relationship Id="rId58" Type="http://schemas.openxmlformats.org/officeDocument/2006/relationships/control" Target="activeX/activeX45.xml"/><Relationship Id="rId79" Type="http://schemas.openxmlformats.org/officeDocument/2006/relationships/control" Target="activeX/activeX65.xml"/><Relationship Id="rId102" Type="http://schemas.openxmlformats.org/officeDocument/2006/relationships/control" Target="activeX/activeX87.xml"/><Relationship Id="rId123" Type="http://schemas.openxmlformats.org/officeDocument/2006/relationships/control" Target="activeX/activeX106.xml"/><Relationship Id="rId144" Type="http://schemas.openxmlformats.org/officeDocument/2006/relationships/control" Target="activeX/activeX126.xml"/><Relationship Id="rId90" Type="http://schemas.openxmlformats.org/officeDocument/2006/relationships/control" Target="activeX/activeX76.xml"/><Relationship Id="rId165" Type="http://schemas.openxmlformats.org/officeDocument/2006/relationships/control" Target="activeX/activeX145.xml"/><Relationship Id="rId186" Type="http://schemas.openxmlformats.org/officeDocument/2006/relationships/control" Target="activeX/activeX166.xml"/><Relationship Id="rId211" Type="http://schemas.openxmlformats.org/officeDocument/2006/relationships/control" Target="activeX/activeX190.xml"/><Relationship Id="rId232" Type="http://schemas.openxmlformats.org/officeDocument/2006/relationships/control" Target="activeX/activeX210.xml"/><Relationship Id="rId253" Type="http://schemas.openxmlformats.org/officeDocument/2006/relationships/control" Target="activeX/activeX230.xml"/><Relationship Id="rId274" Type="http://schemas.openxmlformats.org/officeDocument/2006/relationships/control" Target="activeX/activeX251.xml"/><Relationship Id="rId27" Type="http://schemas.openxmlformats.org/officeDocument/2006/relationships/image" Target="media/image4.wmf"/><Relationship Id="rId48" Type="http://schemas.openxmlformats.org/officeDocument/2006/relationships/control" Target="activeX/activeX35.xml"/><Relationship Id="rId69" Type="http://schemas.openxmlformats.org/officeDocument/2006/relationships/control" Target="activeX/activeX56.xml"/><Relationship Id="rId113" Type="http://schemas.openxmlformats.org/officeDocument/2006/relationships/control" Target="activeX/activeX97.xml"/><Relationship Id="rId134" Type="http://schemas.openxmlformats.org/officeDocument/2006/relationships/control" Target="activeX/activeX116.xml"/><Relationship Id="rId80" Type="http://schemas.openxmlformats.org/officeDocument/2006/relationships/control" Target="activeX/activeX66.xml"/><Relationship Id="rId155" Type="http://schemas.openxmlformats.org/officeDocument/2006/relationships/control" Target="activeX/activeX136.xml"/><Relationship Id="rId176" Type="http://schemas.openxmlformats.org/officeDocument/2006/relationships/control" Target="activeX/activeX156.xml"/><Relationship Id="rId197" Type="http://schemas.openxmlformats.org/officeDocument/2006/relationships/control" Target="activeX/activeX176.xml"/><Relationship Id="rId201" Type="http://schemas.openxmlformats.org/officeDocument/2006/relationships/control" Target="activeX/activeX180.xml"/><Relationship Id="rId222" Type="http://schemas.openxmlformats.org/officeDocument/2006/relationships/control" Target="activeX/activeX201.xml"/><Relationship Id="rId243" Type="http://schemas.openxmlformats.org/officeDocument/2006/relationships/control" Target="activeX/activeX220.xml"/><Relationship Id="rId264" Type="http://schemas.openxmlformats.org/officeDocument/2006/relationships/control" Target="activeX/activeX241.xml"/><Relationship Id="rId17" Type="http://schemas.openxmlformats.org/officeDocument/2006/relationships/control" Target="activeX/activeX7.xml"/><Relationship Id="rId38" Type="http://schemas.openxmlformats.org/officeDocument/2006/relationships/control" Target="activeX/activeX26.xml"/><Relationship Id="rId59" Type="http://schemas.openxmlformats.org/officeDocument/2006/relationships/control" Target="activeX/activeX46.xml"/><Relationship Id="rId103" Type="http://schemas.openxmlformats.org/officeDocument/2006/relationships/control" Target="activeX/activeX88.xml"/><Relationship Id="rId124" Type="http://schemas.openxmlformats.org/officeDocument/2006/relationships/control" Target="activeX/activeX107.xml"/><Relationship Id="rId70" Type="http://schemas.openxmlformats.org/officeDocument/2006/relationships/image" Target="media/image7.wmf"/><Relationship Id="rId91" Type="http://schemas.openxmlformats.org/officeDocument/2006/relationships/control" Target="activeX/activeX77.xml"/><Relationship Id="rId145" Type="http://schemas.openxmlformats.org/officeDocument/2006/relationships/control" Target="activeX/activeX127.xml"/><Relationship Id="rId166" Type="http://schemas.openxmlformats.org/officeDocument/2006/relationships/control" Target="activeX/activeX146.xml"/><Relationship Id="rId187" Type="http://schemas.openxmlformats.org/officeDocument/2006/relationships/control" Target="activeX/activeX167.xml"/><Relationship Id="rId1" Type="http://schemas.openxmlformats.org/officeDocument/2006/relationships/numbering" Target="numbering.xml"/><Relationship Id="rId212" Type="http://schemas.openxmlformats.org/officeDocument/2006/relationships/control" Target="activeX/activeX191.xml"/><Relationship Id="rId233" Type="http://schemas.openxmlformats.org/officeDocument/2006/relationships/control" Target="activeX/activeX211.xml"/><Relationship Id="rId254" Type="http://schemas.openxmlformats.org/officeDocument/2006/relationships/control" Target="activeX/activeX231.xml"/><Relationship Id="rId28" Type="http://schemas.openxmlformats.org/officeDocument/2006/relationships/control" Target="activeX/activeX17.xml"/><Relationship Id="rId49" Type="http://schemas.openxmlformats.org/officeDocument/2006/relationships/control" Target="activeX/activeX36.xml"/><Relationship Id="rId114" Type="http://schemas.openxmlformats.org/officeDocument/2006/relationships/control" Target="activeX/activeX98.xml"/><Relationship Id="rId275" Type="http://schemas.openxmlformats.org/officeDocument/2006/relationships/control" Target="activeX/activeX252.xml"/><Relationship Id="rId60" Type="http://schemas.openxmlformats.org/officeDocument/2006/relationships/control" Target="activeX/activeX47.xml"/><Relationship Id="rId81" Type="http://schemas.openxmlformats.org/officeDocument/2006/relationships/control" Target="activeX/activeX67.xml"/><Relationship Id="rId135" Type="http://schemas.openxmlformats.org/officeDocument/2006/relationships/control" Target="activeX/activeX117.xml"/><Relationship Id="rId156" Type="http://schemas.openxmlformats.org/officeDocument/2006/relationships/control" Target="activeX/activeX137.xml"/><Relationship Id="rId177" Type="http://schemas.openxmlformats.org/officeDocument/2006/relationships/control" Target="activeX/activeX157.xml"/><Relationship Id="rId198" Type="http://schemas.openxmlformats.org/officeDocument/2006/relationships/control" Target="activeX/activeX177.xml"/><Relationship Id="rId202" Type="http://schemas.openxmlformats.org/officeDocument/2006/relationships/control" Target="activeX/activeX181.xml"/><Relationship Id="rId223" Type="http://schemas.openxmlformats.org/officeDocument/2006/relationships/control" Target="activeX/activeX202.xml"/><Relationship Id="rId244" Type="http://schemas.openxmlformats.org/officeDocument/2006/relationships/control" Target="activeX/activeX22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_rels/activeX227.xml.rels><?xml version="1.0" encoding="UTF-8" standalone="yes"?>
<Relationships xmlns="http://schemas.openxmlformats.org/package/2006/relationships"><Relationship Id="rId1" Type="http://schemas.microsoft.com/office/2006/relationships/activeXControlBinary" Target="activeX227.bin"/></Relationships>
</file>

<file path=word/activeX/_rels/activeX228.xml.rels><?xml version="1.0" encoding="UTF-8" standalone="yes"?>
<Relationships xmlns="http://schemas.openxmlformats.org/package/2006/relationships"><Relationship Id="rId1" Type="http://schemas.microsoft.com/office/2006/relationships/activeXControlBinary" Target="activeX228.bin"/></Relationships>
</file>

<file path=word/activeX/_rels/activeX229.xml.rels><?xml version="1.0" encoding="UTF-8" standalone="yes"?>
<Relationships xmlns="http://schemas.openxmlformats.org/package/2006/relationships"><Relationship Id="rId1" Type="http://schemas.microsoft.com/office/2006/relationships/activeXControlBinary" Target="activeX229.bin"/></Relationships>
</file>

<file path=word/activeX/_rels/activeX230.xml.rels><?xml version="1.0" encoding="UTF-8" standalone="yes"?>
<Relationships xmlns="http://schemas.openxmlformats.org/package/2006/relationships"><Relationship Id="rId1" Type="http://schemas.microsoft.com/office/2006/relationships/activeXControlBinary" Target="activeX230.bin"/></Relationships>
</file>

<file path=word/activeX/_rels/activeX231.xml.rels><?xml version="1.0" encoding="UTF-8" standalone="yes"?>
<Relationships xmlns="http://schemas.openxmlformats.org/package/2006/relationships"><Relationship Id="rId1" Type="http://schemas.microsoft.com/office/2006/relationships/activeXControlBinary" Target="activeX231.bin"/></Relationships>
</file>

<file path=word/activeX/_rels/activeX232.xml.rels><?xml version="1.0" encoding="UTF-8" standalone="yes"?>
<Relationships xmlns="http://schemas.openxmlformats.org/package/2006/relationships"><Relationship Id="rId1" Type="http://schemas.microsoft.com/office/2006/relationships/activeXControlBinary" Target="activeX232.bin"/></Relationships>
</file>

<file path=word/activeX/_rels/activeX233.xml.rels><?xml version="1.0" encoding="UTF-8" standalone="yes"?>
<Relationships xmlns="http://schemas.openxmlformats.org/package/2006/relationships"><Relationship Id="rId1" Type="http://schemas.microsoft.com/office/2006/relationships/activeXControlBinary" Target="activeX233.bin"/></Relationships>
</file>

<file path=word/activeX/_rels/activeX234.xml.rels><?xml version="1.0" encoding="UTF-8" standalone="yes"?>
<Relationships xmlns="http://schemas.openxmlformats.org/package/2006/relationships"><Relationship Id="rId1" Type="http://schemas.microsoft.com/office/2006/relationships/activeXControlBinary" Target="activeX234.bin"/></Relationships>
</file>

<file path=word/activeX/_rels/activeX235.xml.rels><?xml version="1.0" encoding="UTF-8" standalone="yes"?>
<Relationships xmlns="http://schemas.openxmlformats.org/package/2006/relationships"><Relationship Id="rId1" Type="http://schemas.microsoft.com/office/2006/relationships/activeXControlBinary" Target="activeX235.bin"/></Relationships>
</file>

<file path=word/activeX/_rels/activeX236.xml.rels><?xml version="1.0" encoding="UTF-8" standalone="yes"?>
<Relationships xmlns="http://schemas.openxmlformats.org/package/2006/relationships"><Relationship Id="rId1" Type="http://schemas.microsoft.com/office/2006/relationships/activeXControlBinary" Target="activeX236.bin"/></Relationships>
</file>

<file path=word/activeX/_rels/activeX237.xml.rels><?xml version="1.0" encoding="UTF-8" standalone="yes"?>
<Relationships xmlns="http://schemas.openxmlformats.org/package/2006/relationships"><Relationship Id="rId1" Type="http://schemas.microsoft.com/office/2006/relationships/activeXControlBinary" Target="activeX237.bin"/></Relationships>
</file>

<file path=word/activeX/_rels/activeX238.xml.rels><?xml version="1.0" encoding="UTF-8" standalone="yes"?>
<Relationships xmlns="http://schemas.openxmlformats.org/package/2006/relationships"><Relationship Id="rId1" Type="http://schemas.microsoft.com/office/2006/relationships/activeXControlBinary" Target="activeX238.bin"/></Relationships>
</file>

<file path=word/activeX/_rels/activeX239.xml.rels><?xml version="1.0" encoding="UTF-8" standalone="yes"?>
<Relationships xmlns="http://schemas.openxmlformats.org/package/2006/relationships"><Relationship Id="rId1" Type="http://schemas.microsoft.com/office/2006/relationships/activeXControlBinary" Target="activeX239.bin"/></Relationships>
</file>

<file path=word/activeX/_rels/activeX240.xml.rels><?xml version="1.0" encoding="UTF-8" standalone="yes"?>
<Relationships xmlns="http://schemas.openxmlformats.org/package/2006/relationships"><Relationship Id="rId1" Type="http://schemas.microsoft.com/office/2006/relationships/activeXControlBinary" Target="activeX240.bin"/></Relationships>
</file>

<file path=word/activeX/_rels/activeX241.xml.rels><?xml version="1.0" encoding="UTF-8" standalone="yes"?>
<Relationships xmlns="http://schemas.openxmlformats.org/package/2006/relationships"><Relationship Id="rId1" Type="http://schemas.microsoft.com/office/2006/relationships/activeXControlBinary" Target="activeX241.bin"/></Relationships>
</file>

<file path=word/activeX/_rels/activeX242.xml.rels><?xml version="1.0" encoding="UTF-8" standalone="yes"?>
<Relationships xmlns="http://schemas.openxmlformats.org/package/2006/relationships"><Relationship Id="rId1" Type="http://schemas.microsoft.com/office/2006/relationships/activeXControlBinary" Target="activeX242.bin"/></Relationships>
</file>

<file path=word/activeX/_rels/activeX243.xml.rels><?xml version="1.0" encoding="UTF-8" standalone="yes"?>
<Relationships xmlns="http://schemas.openxmlformats.org/package/2006/relationships"><Relationship Id="rId1" Type="http://schemas.microsoft.com/office/2006/relationships/activeXControlBinary" Target="activeX243.bin"/></Relationships>
</file>

<file path=word/activeX/_rels/activeX244.xml.rels><?xml version="1.0" encoding="UTF-8" standalone="yes"?>
<Relationships xmlns="http://schemas.openxmlformats.org/package/2006/relationships"><Relationship Id="rId1" Type="http://schemas.microsoft.com/office/2006/relationships/activeXControlBinary" Target="activeX244.bin"/></Relationships>
</file>

<file path=word/activeX/_rels/activeX245.xml.rels><?xml version="1.0" encoding="UTF-8" standalone="yes"?>
<Relationships xmlns="http://schemas.openxmlformats.org/package/2006/relationships"><Relationship Id="rId1" Type="http://schemas.microsoft.com/office/2006/relationships/activeXControlBinary" Target="activeX245.bin"/></Relationships>
</file>

<file path=word/activeX/_rels/activeX246.xml.rels><?xml version="1.0" encoding="UTF-8" standalone="yes"?>
<Relationships xmlns="http://schemas.openxmlformats.org/package/2006/relationships"><Relationship Id="rId1" Type="http://schemas.microsoft.com/office/2006/relationships/activeXControlBinary" Target="activeX246.bin"/></Relationships>
</file>

<file path=word/activeX/_rels/activeX247.xml.rels><?xml version="1.0" encoding="UTF-8" standalone="yes"?>
<Relationships xmlns="http://schemas.openxmlformats.org/package/2006/relationships"><Relationship Id="rId1" Type="http://schemas.microsoft.com/office/2006/relationships/activeXControlBinary" Target="activeX247.bin"/></Relationships>
</file>

<file path=word/activeX/_rels/activeX248.xml.rels><?xml version="1.0" encoding="UTF-8" standalone="yes"?>
<Relationships xmlns="http://schemas.openxmlformats.org/package/2006/relationships"><Relationship Id="rId1" Type="http://schemas.microsoft.com/office/2006/relationships/activeXControlBinary" Target="activeX248.bin"/></Relationships>
</file>

<file path=word/activeX/_rels/activeX249.xml.rels><?xml version="1.0" encoding="UTF-8" standalone="yes"?>
<Relationships xmlns="http://schemas.openxmlformats.org/package/2006/relationships"><Relationship Id="rId1" Type="http://schemas.microsoft.com/office/2006/relationships/activeXControlBinary" Target="activeX249.bin"/></Relationships>
</file>

<file path=word/activeX/_rels/activeX250.xml.rels><?xml version="1.0" encoding="UTF-8" standalone="yes"?>
<Relationships xmlns="http://schemas.openxmlformats.org/package/2006/relationships"><Relationship Id="rId1" Type="http://schemas.microsoft.com/office/2006/relationships/activeXControlBinary" Target="activeX250.bin"/></Relationships>
</file>

<file path=word/activeX/_rels/activeX251.xml.rels><?xml version="1.0" encoding="UTF-8" standalone="yes"?>
<Relationships xmlns="http://schemas.openxmlformats.org/package/2006/relationships"><Relationship Id="rId1" Type="http://schemas.microsoft.com/office/2006/relationships/activeXControlBinary" Target="activeX251.bin"/></Relationships>
</file>

<file path=word/activeX/_rels/activeX252.xml.rels><?xml version="1.0" encoding="UTF-8" standalone="yes"?>
<Relationships xmlns="http://schemas.openxmlformats.org/package/2006/relationships"><Relationship Id="rId1" Type="http://schemas.microsoft.com/office/2006/relationships/activeXControlBinary" Target="activeX252.bin"/></Relationships>
</file>

<file path=word/activeX/_rels/activeX253.xml.rels><?xml version="1.0" encoding="UTF-8" standalone="yes"?>
<Relationships xmlns="http://schemas.openxmlformats.org/package/2006/relationships"><Relationship Id="rId1" Type="http://schemas.microsoft.com/office/2006/relationships/activeXControlBinary" Target="activeX253.bin"/></Relationships>
</file>

<file path=word/activeX/_rels/activeX254.xml.rels><?xml version="1.0" encoding="UTF-8" standalone="yes"?>
<Relationships xmlns="http://schemas.openxmlformats.org/package/2006/relationships"><Relationship Id="rId1" Type="http://schemas.microsoft.com/office/2006/relationships/activeXControlBinary" Target="activeX254.bin"/></Relationships>
</file>

<file path=word/activeX/_rels/activeX255.xml.rels><?xml version="1.0" encoding="UTF-8" standalone="yes"?>
<Relationships xmlns="http://schemas.openxmlformats.org/package/2006/relationships"><Relationship Id="rId1" Type="http://schemas.microsoft.com/office/2006/relationships/activeXControlBinary" Target="activeX255.bin"/></Relationships>
</file>

<file path=word/activeX/_rels/activeX256.xml.rels><?xml version="1.0" encoding="UTF-8" standalone="yes"?>
<Relationships xmlns="http://schemas.openxmlformats.org/package/2006/relationships"><Relationship Id="rId1" Type="http://schemas.microsoft.com/office/2006/relationships/activeXControlBinary" Target="activeX256.bin"/></Relationships>
</file>

<file path=word/activeX/_rels/activeX257.xml.rels><?xml version="1.0" encoding="UTF-8" standalone="yes"?>
<Relationships xmlns="http://schemas.openxmlformats.org/package/2006/relationships"><Relationship Id="rId1" Type="http://schemas.microsoft.com/office/2006/relationships/activeXControlBinary" Target="activeX257.bin"/></Relationships>
</file>

<file path=word/activeX/_rels/activeX258.xml.rels><?xml version="1.0" encoding="UTF-8" standalone="yes"?>
<Relationships xmlns="http://schemas.openxmlformats.org/package/2006/relationships"><Relationship Id="rId1" Type="http://schemas.microsoft.com/office/2006/relationships/activeXControlBinary" Target="activeX258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0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0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6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3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8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7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5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4179</Words>
  <Characters>23821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2013-07-23T11:25:00Z</dcterms:created>
  <dcterms:modified xsi:type="dcterms:W3CDTF">2013-07-23T11:25:00Z</dcterms:modified>
</cp:coreProperties>
</file>