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604" w:rsidRPr="00A707EF" w:rsidRDefault="00663284" w:rsidP="00A707EF">
      <w:pPr>
        <w:spacing w:after="120" w:line="240" w:lineRule="auto"/>
        <w:jc w:val="center"/>
        <w:rPr>
          <w:b/>
        </w:rPr>
      </w:pPr>
      <w:r w:rsidRPr="00A707EF">
        <w:rPr>
          <w:b/>
        </w:rPr>
        <w:t>MAT540</w:t>
      </w:r>
    </w:p>
    <w:p w:rsidR="00663284" w:rsidRPr="00A707EF" w:rsidRDefault="00663284" w:rsidP="00A707EF">
      <w:pPr>
        <w:spacing w:after="120" w:line="240" w:lineRule="auto"/>
        <w:jc w:val="center"/>
        <w:rPr>
          <w:b/>
        </w:rPr>
      </w:pPr>
      <w:r w:rsidRPr="00A707EF">
        <w:rPr>
          <w:b/>
        </w:rPr>
        <w:t>Week 1 Homework</w:t>
      </w:r>
    </w:p>
    <w:p w:rsidR="00663284" w:rsidRPr="00A707EF" w:rsidRDefault="00E32980" w:rsidP="00A707EF">
      <w:pPr>
        <w:widowControl w:val="0"/>
        <w:autoSpaceDE w:val="0"/>
        <w:autoSpaceDN w:val="0"/>
        <w:adjustRightInd w:val="0"/>
        <w:spacing w:after="120" w:line="240" w:lineRule="auto"/>
        <w:rPr>
          <w:rFonts w:ascii="Calibri" w:hAnsi="Calibri" w:cs="Calibri"/>
          <w:b/>
          <w:u w:val="single"/>
          <w:lang w:val="en"/>
        </w:rPr>
      </w:pPr>
      <w:r w:rsidRPr="00A707EF">
        <w:rPr>
          <w:rFonts w:ascii="Calibri" w:hAnsi="Calibri" w:cs="Calibri"/>
          <w:b/>
          <w:u w:val="single"/>
          <w:lang w:val="en"/>
        </w:rPr>
        <w:t>Chapter 1</w:t>
      </w:r>
      <w:r w:rsidR="00663284" w:rsidRPr="00A707EF">
        <w:rPr>
          <w:rFonts w:ascii="Calibri" w:hAnsi="Calibri" w:cs="Calibri"/>
          <w:b/>
          <w:u w:val="single"/>
          <w:lang w:val="en"/>
        </w:rPr>
        <w:t xml:space="preserve">  </w:t>
      </w:r>
    </w:p>
    <w:p w:rsidR="00663284" w:rsidRPr="00663284" w:rsidRDefault="00663284" w:rsidP="00663284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t xml:space="preserve">2. </w:t>
      </w:r>
      <w:r>
        <w:rPr>
          <w:rFonts w:ascii="Calibri" w:hAnsi="Calibri" w:cs="Calibri"/>
          <w:lang w:val="en"/>
        </w:rPr>
        <w:tab/>
      </w:r>
      <w:r w:rsidRPr="00663284">
        <w:rPr>
          <w:rFonts w:ascii="Calibri" w:hAnsi="Calibri" w:cs="Calibri"/>
          <w:lang w:val="en"/>
        </w:rPr>
        <w:t>The Retread Tire Company recaps tires. The fixed annual cost of the recapping operation is</w:t>
      </w:r>
      <w:r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$60,000.The variable cost of recapping a tire is $9.The company charges $25 to recap a tire.</w:t>
      </w:r>
    </w:p>
    <w:p w:rsidR="00663284" w:rsidRPr="00663284" w:rsidRDefault="00663284" w:rsidP="00663284">
      <w:pPr>
        <w:widowControl w:val="0"/>
        <w:autoSpaceDE w:val="0"/>
        <w:autoSpaceDN w:val="0"/>
        <w:adjustRightInd w:val="0"/>
        <w:ind w:left="720" w:hanging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t>a. For an annual volume of 12,000 tires,</w:t>
      </w:r>
      <w:r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determine the total cost,</w:t>
      </w:r>
      <w:r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total revenue,</w:t>
      </w:r>
      <w:r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and profit.</w:t>
      </w:r>
    </w:p>
    <w:p w:rsidR="00663284" w:rsidRDefault="00663284" w:rsidP="00663284">
      <w:pPr>
        <w:widowControl w:val="0"/>
        <w:autoSpaceDE w:val="0"/>
        <w:autoSpaceDN w:val="0"/>
        <w:adjustRightInd w:val="0"/>
        <w:ind w:left="720" w:hanging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t>b. Determine the annual break-even volume for the Retread Tire Company operation.</w:t>
      </w:r>
    </w:p>
    <w:p w:rsidR="00663284" w:rsidRDefault="00663284" w:rsidP="00663284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4. </w:t>
      </w:r>
      <w:r>
        <w:rPr>
          <w:rFonts w:ascii="Calibri" w:hAnsi="Calibri" w:cs="Calibri"/>
          <w:lang w:val="en"/>
        </w:rPr>
        <w:tab/>
      </w:r>
      <w:r w:rsidRPr="00663284">
        <w:rPr>
          <w:rFonts w:ascii="Calibri" w:hAnsi="Calibri" w:cs="Calibri"/>
          <w:lang w:val="en"/>
        </w:rPr>
        <w:t>Evergreen Fertilizer Company produces fertilizer. The company’s fixed monthly cost is $25,000,</w:t>
      </w:r>
      <w:r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and its variable cost per pound of fertilizer is $0.15. Evergreen sells the fertilizer for $0.40 per</w:t>
      </w:r>
      <w:r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pound.</w:t>
      </w:r>
      <w:r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Determine the monthly break-even volume for the company.</w:t>
      </w:r>
    </w:p>
    <w:p w:rsidR="00663284" w:rsidRDefault="00663284" w:rsidP="00663284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t xml:space="preserve">12. </w:t>
      </w:r>
      <w:r>
        <w:rPr>
          <w:rFonts w:ascii="Calibri" w:hAnsi="Calibri" w:cs="Calibri"/>
          <w:lang w:val="en"/>
        </w:rPr>
        <w:tab/>
      </w:r>
      <w:r w:rsidRPr="00663284">
        <w:rPr>
          <w:rFonts w:ascii="Calibri" w:hAnsi="Calibri" w:cs="Calibri"/>
          <w:lang w:val="en"/>
        </w:rPr>
        <w:t>If Evergreen Fertilizer Company in Problem 4 changes the price of its fertilizer from $0.40 per</w:t>
      </w:r>
      <w:r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pound to $0.60 per pound,</w:t>
      </w:r>
      <w:r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 xml:space="preserve">what </w:t>
      </w:r>
      <w:proofErr w:type="gramStart"/>
      <w:r w:rsidRPr="00663284">
        <w:rPr>
          <w:rFonts w:ascii="Calibri" w:hAnsi="Calibri" w:cs="Calibri"/>
          <w:lang w:val="en"/>
        </w:rPr>
        <w:t>effect will</w:t>
      </w:r>
      <w:proofErr w:type="gramEnd"/>
      <w:r w:rsidRPr="00663284">
        <w:rPr>
          <w:rFonts w:ascii="Calibri" w:hAnsi="Calibri" w:cs="Calibri"/>
          <w:lang w:val="en"/>
        </w:rPr>
        <w:t xml:space="preserve"> the change have on the break-even volume?</w:t>
      </w:r>
    </w:p>
    <w:p w:rsidR="00663284" w:rsidRDefault="00663284" w:rsidP="00663284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t xml:space="preserve">14. </w:t>
      </w:r>
      <w:r>
        <w:rPr>
          <w:rFonts w:ascii="Calibri" w:hAnsi="Calibri" w:cs="Calibri"/>
          <w:lang w:val="en"/>
        </w:rPr>
        <w:tab/>
      </w:r>
      <w:r w:rsidRPr="00663284">
        <w:rPr>
          <w:rFonts w:ascii="Calibri" w:hAnsi="Calibri" w:cs="Calibri"/>
          <w:lang w:val="en"/>
        </w:rPr>
        <w:t>If Evergreen Fertilizer Company increases its advertising expenditures by $14,000 per year, what</w:t>
      </w:r>
      <w:r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effect will the increase have on the break-even volume computed in Problem 13?</w:t>
      </w:r>
    </w:p>
    <w:p w:rsidR="00663284" w:rsidRDefault="00663284" w:rsidP="006B5E40">
      <w:pPr>
        <w:widowControl w:val="0"/>
        <w:autoSpaceDE w:val="0"/>
        <w:autoSpaceDN w:val="0"/>
        <w:adjustRightInd w:val="0"/>
        <w:ind w:left="720" w:hanging="360"/>
        <w:rPr>
          <w:rFonts w:ascii="Calibri" w:hAnsi="Calibri" w:cs="Calibri"/>
          <w:lang w:val="en"/>
        </w:rPr>
      </w:pPr>
      <w:r w:rsidRPr="0006689F">
        <w:rPr>
          <w:rFonts w:ascii="Calibri" w:hAnsi="Calibri" w:cs="Calibri"/>
          <w:i/>
          <w:lang w:val="en"/>
        </w:rPr>
        <w:t>Reference Problem 13:</w:t>
      </w:r>
      <w:r>
        <w:rPr>
          <w:rFonts w:ascii="Calibri" w:hAnsi="Calibri" w:cs="Calibri"/>
          <w:lang w:val="en"/>
        </w:rPr>
        <w:t xml:space="preserve">  </w:t>
      </w:r>
      <w:r w:rsidRPr="00663284">
        <w:rPr>
          <w:rFonts w:ascii="Calibri" w:hAnsi="Calibri" w:cs="Calibri"/>
          <w:lang w:val="en"/>
        </w:rPr>
        <w:t>If Evergreen Fertilizer Company changes its production process to add a weed killer to the fertilizer</w:t>
      </w:r>
      <w:r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in order to increase sales,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the variable cost per pound will increase from $0.15 to $0.22.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What effect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will this change have on the break-even volume computed in Problem 12?</w:t>
      </w:r>
    </w:p>
    <w:p w:rsidR="006B5E40" w:rsidRDefault="00663284" w:rsidP="00663284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t xml:space="preserve">20. </w:t>
      </w:r>
      <w:r w:rsidR="006B5E40">
        <w:rPr>
          <w:rFonts w:ascii="Calibri" w:hAnsi="Calibri" w:cs="Calibri"/>
          <w:lang w:val="en"/>
        </w:rPr>
        <w:tab/>
      </w:r>
      <w:r w:rsidRPr="00663284">
        <w:rPr>
          <w:rFonts w:ascii="Calibri" w:hAnsi="Calibri" w:cs="Calibri"/>
          <w:lang w:val="en"/>
        </w:rPr>
        <w:t>Annie McCoy,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a student at Tech,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plans to open a hot dog stand ins</w:t>
      </w:r>
      <w:r w:rsidR="006B5E40">
        <w:rPr>
          <w:rFonts w:ascii="Calibri" w:hAnsi="Calibri" w:cs="Calibri"/>
          <w:lang w:val="en"/>
        </w:rPr>
        <w:t>ide Tech’s football stadium dur</w:t>
      </w:r>
      <w:r w:rsidRPr="00663284">
        <w:rPr>
          <w:rFonts w:ascii="Calibri" w:hAnsi="Calibri" w:cs="Calibri"/>
          <w:lang w:val="en"/>
        </w:rPr>
        <w:t>ing home games. There are seven home games scheduled for the upcoming season. She must pay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the Tech athletic department a vendor’s fee of $3,000 for the se</w:t>
      </w:r>
      <w:r w:rsidR="006B5E40">
        <w:rPr>
          <w:rFonts w:ascii="Calibri" w:hAnsi="Calibri" w:cs="Calibri"/>
          <w:lang w:val="en"/>
        </w:rPr>
        <w:t>ason. Her stand and other equip</w:t>
      </w:r>
      <w:r w:rsidRPr="00663284">
        <w:rPr>
          <w:rFonts w:ascii="Calibri" w:hAnsi="Calibri" w:cs="Calibri"/>
          <w:lang w:val="en"/>
        </w:rPr>
        <w:t>ment will cost her $4,500 for the season. She estimates that each hot dog she sells will cost her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$0.35. She has talked to friends at other universities who sell hot dogs at games. Based on their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information and the athletic department’s forecast that each game will sell out,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she anticipates that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she will sell approximately 2,000 hot dogs during each game.</w:t>
      </w:r>
    </w:p>
    <w:p w:rsidR="006B5E40" w:rsidRDefault="00663284" w:rsidP="006B5E40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t>a. What price should she charge for a hot dog in order to break even?</w:t>
      </w:r>
    </w:p>
    <w:p w:rsidR="00663284" w:rsidRDefault="00663284" w:rsidP="006B5E40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t>b. What factors might occur during the season that would alter the volume sold and thus the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break-even price Annie might charge?</w:t>
      </w:r>
    </w:p>
    <w:p w:rsidR="006B5E40" w:rsidRDefault="00663284" w:rsidP="006B5E40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t>22. The College of Business at Tech is planning to begin an online MBA program. The initial start-up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cost for computing equipment, facilities, course development, an</w:t>
      </w:r>
      <w:r w:rsidR="006B5E40">
        <w:rPr>
          <w:rFonts w:ascii="Calibri" w:hAnsi="Calibri" w:cs="Calibri"/>
          <w:lang w:val="en"/>
        </w:rPr>
        <w:t>d staff recruitment and develop</w:t>
      </w:r>
      <w:r w:rsidRPr="00663284">
        <w:rPr>
          <w:rFonts w:ascii="Calibri" w:hAnsi="Calibri" w:cs="Calibri"/>
          <w:lang w:val="en"/>
        </w:rPr>
        <w:t>ment is $350,000.The college plans to charge tuition of $18,000 per student per year.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However,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the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university administration will charge the college $12,000 per student for the first 100 students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enrolled each year for administrative costs and its share of the tuition payments.</w:t>
      </w:r>
    </w:p>
    <w:p w:rsidR="006B5E40" w:rsidRDefault="00663284" w:rsidP="006B5E40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lastRenderedPageBreak/>
        <w:t>a. How many students does the college need to enroll in the first year to break even?</w:t>
      </w:r>
    </w:p>
    <w:p w:rsidR="006B5E40" w:rsidRDefault="00663284" w:rsidP="006B5E40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t>b. If the college can enroll 75 students the first year,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how much profit will it make?</w:t>
      </w:r>
    </w:p>
    <w:p w:rsidR="00663284" w:rsidRDefault="00663284" w:rsidP="006B5E40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lang w:val="en"/>
        </w:rPr>
      </w:pPr>
      <w:r w:rsidRPr="00663284">
        <w:rPr>
          <w:rFonts w:ascii="Calibri" w:hAnsi="Calibri" w:cs="Calibri"/>
          <w:lang w:val="en"/>
        </w:rPr>
        <w:t>c. The college believes it can increase tuition to $24,000,</w:t>
      </w:r>
      <w:r w:rsidR="006B5E40">
        <w:rPr>
          <w:rFonts w:ascii="Calibri" w:hAnsi="Calibri" w:cs="Calibri"/>
          <w:lang w:val="en"/>
        </w:rPr>
        <w:t xml:space="preserve"> b</w:t>
      </w:r>
      <w:r w:rsidRPr="00663284">
        <w:rPr>
          <w:rFonts w:ascii="Calibri" w:hAnsi="Calibri" w:cs="Calibri"/>
          <w:lang w:val="en"/>
        </w:rPr>
        <w:t>ut doing so would reduce</w:t>
      </w:r>
      <w:r w:rsidR="006B5E40">
        <w:rPr>
          <w:rFonts w:ascii="Calibri" w:hAnsi="Calibri" w:cs="Calibri"/>
          <w:lang w:val="en"/>
        </w:rPr>
        <w:t xml:space="preserve"> </w:t>
      </w:r>
      <w:r w:rsidRPr="00663284">
        <w:rPr>
          <w:rFonts w:ascii="Calibri" w:hAnsi="Calibri" w:cs="Calibri"/>
          <w:lang w:val="en"/>
        </w:rPr>
        <w:t>enrollment to 35.</w:t>
      </w:r>
      <w:r w:rsidR="006B5E40">
        <w:rPr>
          <w:rFonts w:ascii="Calibri" w:hAnsi="Calibri" w:cs="Calibri"/>
          <w:lang w:val="en"/>
        </w:rPr>
        <w:t xml:space="preserve">  </w:t>
      </w:r>
      <w:r w:rsidRPr="00663284">
        <w:rPr>
          <w:rFonts w:ascii="Calibri" w:hAnsi="Calibri" w:cs="Calibri"/>
          <w:lang w:val="en"/>
        </w:rPr>
        <w:t>Should the college consider doing this?</w:t>
      </w:r>
    </w:p>
    <w:p w:rsidR="00663284" w:rsidRPr="00A707EF" w:rsidRDefault="00663284" w:rsidP="00663284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u w:val="single"/>
          <w:lang w:val="en"/>
        </w:rPr>
      </w:pPr>
      <w:r w:rsidRPr="00A707EF">
        <w:rPr>
          <w:rFonts w:ascii="Calibri" w:hAnsi="Calibri" w:cs="Calibri"/>
          <w:b/>
          <w:u w:val="single"/>
          <w:lang w:val="en"/>
        </w:rPr>
        <w:t xml:space="preserve">Chapter 11   </w:t>
      </w:r>
    </w:p>
    <w:p w:rsidR="006B5E40" w:rsidRPr="006B5E40" w:rsidRDefault="006B5E40" w:rsidP="006B5E40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18.</w:t>
      </w:r>
      <w:r>
        <w:rPr>
          <w:rFonts w:ascii="Calibri" w:hAnsi="Calibri" w:cs="Calibri"/>
          <w:lang w:val="en"/>
        </w:rPr>
        <w:tab/>
      </w:r>
      <w:r w:rsidRPr="006B5E40">
        <w:rPr>
          <w:rFonts w:ascii="Calibri" w:hAnsi="Calibri" w:cs="Calibri"/>
          <w:lang w:val="en"/>
        </w:rPr>
        <w:t>The following probabilities for grades in management science have been determined based on past</w:t>
      </w:r>
      <w:r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records:</w:t>
      </w:r>
    </w:p>
    <w:tbl>
      <w:tblPr>
        <w:tblStyle w:val="TableGrid"/>
        <w:tblW w:w="2880" w:type="dxa"/>
        <w:tblInd w:w="14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1440"/>
      </w:tblGrid>
      <w:tr w:rsidR="006B5E40" w:rsidTr="006B5E40">
        <w:tc>
          <w:tcPr>
            <w:tcW w:w="1440" w:type="dxa"/>
            <w:tcBorders>
              <w:bottom w:val="single" w:sz="4" w:space="0" w:color="auto"/>
            </w:tcBorders>
          </w:tcPr>
          <w:p w:rsidR="006B5E40" w:rsidRP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i/>
                <w:lang w:val="en"/>
              </w:rPr>
            </w:pPr>
            <w:r w:rsidRPr="006B5E40">
              <w:rPr>
                <w:rFonts w:ascii="Calibri" w:hAnsi="Calibri" w:cs="Calibri"/>
                <w:i/>
                <w:lang w:val="en"/>
              </w:rPr>
              <w:t>Grade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B5E40" w:rsidRP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i/>
                <w:lang w:val="en"/>
              </w:rPr>
            </w:pPr>
            <w:r w:rsidRPr="006B5E40">
              <w:rPr>
                <w:rFonts w:ascii="Calibri" w:hAnsi="Calibri" w:cs="Calibri"/>
                <w:i/>
                <w:lang w:val="en"/>
              </w:rPr>
              <w:t>Probability</w:t>
            </w:r>
          </w:p>
        </w:tc>
      </w:tr>
      <w:tr w:rsidR="006B5E40" w:rsidTr="006B5E40">
        <w:tc>
          <w:tcPr>
            <w:tcW w:w="1440" w:type="dxa"/>
            <w:tcBorders>
              <w:top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A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0.10</w:t>
            </w:r>
          </w:p>
        </w:tc>
      </w:tr>
      <w:tr w:rsidR="006B5E40" w:rsidTr="006B5E40">
        <w:tc>
          <w:tcPr>
            <w:tcW w:w="1440" w:type="dxa"/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B</w:t>
            </w:r>
          </w:p>
        </w:tc>
        <w:tc>
          <w:tcPr>
            <w:tcW w:w="1440" w:type="dxa"/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0.30</w:t>
            </w:r>
          </w:p>
        </w:tc>
      </w:tr>
      <w:tr w:rsidR="006B5E40" w:rsidTr="006B5E40">
        <w:tc>
          <w:tcPr>
            <w:tcW w:w="1440" w:type="dxa"/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C</w:t>
            </w:r>
          </w:p>
        </w:tc>
        <w:tc>
          <w:tcPr>
            <w:tcW w:w="1440" w:type="dxa"/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0.40</w:t>
            </w:r>
          </w:p>
        </w:tc>
      </w:tr>
      <w:tr w:rsidR="006B5E40" w:rsidTr="006B5E40">
        <w:tc>
          <w:tcPr>
            <w:tcW w:w="1440" w:type="dxa"/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D</w:t>
            </w:r>
          </w:p>
        </w:tc>
        <w:tc>
          <w:tcPr>
            <w:tcW w:w="1440" w:type="dxa"/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0.10</w:t>
            </w:r>
          </w:p>
        </w:tc>
      </w:tr>
      <w:tr w:rsidR="006B5E40" w:rsidTr="006B5E40">
        <w:tc>
          <w:tcPr>
            <w:tcW w:w="1440" w:type="dxa"/>
            <w:tcBorders>
              <w:bottom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F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0.10</w:t>
            </w:r>
          </w:p>
        </w:tc>
      </w:tr>
      <w:tr w:rsidR="006B5E40" w:rsidTr="006B5E40">
        <w:tc>
          <w:tcPr>
            <w:tcW w:w="1440" w:type="dxa"/>
            <w:tcBorders>
              <w:top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1.00</w:t>
            </w:r>
          </w:p>
        </w:tc>
      </w:tr>
    </w:tbl>
    <w:p w:rsidR="006B5E40" w:rsidRDefault="006B5E40" w:rsidP="006B5E40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lang w:val="en"/>
        </w:rPr>
      </w:pPr>
    </w:p>
    <w:p w:rsidR="00663284" w:rsidRDefault="006B5E40" w:rsidP="006B5E40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lang w:val="en"/>
        </w:rPr>
      </w:pPr>
      <w:r w:rsidRPr="006B5E40">
        <w:rPr>
          <w:rFonts w:ascii="Calibri" w:hAnsi="Calibri" w:cs="Calibri"/>
          <w:lang w:val="en"/>
        </w:rPr>
        <w:t>The grades are assigned on a 4.0 scale, where an A is a 4.0, a B a 3.0, and so on. Determine the</w:t>
      </w:r>
      <w:r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expected grade and variance for the course.</w:t>
      </w:r>
    </w:p>
    <w:p w:rsidR="006B5E40" w:rsidRDefault="006B5E40" w:rsidP="006B5E40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6B5E40">
        <w:rPr>
          <w:rFonts w:ascii="Calibri" w:hAnsi="Calibri" w:cs="Calibri"/>
          <w:lang w:val="en"/>
        </w:rPr>
        <w:t xml:space="preserve">20. </w:t>
      </w:r>
      <w:r>
        <w:rPr>
          <w:rFonts w:ascii="Calibri" w:hAnsi="Calibri" w:cs="Calibri"/>
          <w:lang w:val="en"/>
        </w:rPr>
        <w:tab/>
      </w:r>
      <w:r w:rsidRPr="006B5E40">
        <w:rPr>
          <w:rFonts w:ascii="Calibri" w:hAnsi="Calibri" w:cs="Calibri"/>
          <w:lang w:val="en"/>
        </w:rPr>
        <w:t>An investment firm is considering two alternative investments,</w:t>
      </w:r>
      <w:r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A and B,</w:t>
      </w:r>
      <w:r>
        <w:rPr>
          <w:rFonts w:ascii="Calibri" w:hAnsi="Calibri" w:cs="Calibri"/>
          <w:lang w:val="en"/>
        </w:rPr>
        <w:t xml:space="preserve"> </w:t>
      </w:r>
      <w:proofErr w:type="gramStart"/>
      <w:r w:rsidRPr="006B5E40">
        <w:rPr>
          <w:rFonts w:ascii="Calibri" w:hAnsi="Calibri" w:cs="Calibri"/>
          <w:lang w:val="en"/>
        </w:rPr>
        <w:t>under</w:t>
      </w:r>
      <w:proofErr w:type="gramEnd"/>
      <w:r w:rsidRPr="006B5E40">
        <w:rPr>
          <w:rFonts w:ascii="Calibri" w:hAnsi="Calibri" w:cs="Calibri"/>
          <w:lang w:val="en"/>
        </w:rPr>
        <w:t xml:space="preserve"> two possible future</w:t>
      </w:r>
      <w:r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sets of economic conditions, good and poor. There is a .60 probability of good economic conditions occurring and a .40 probability of poor economic conditions occurring. The expected gains</w:t>
      </w:r>
      <w:r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and losses under each economic type of conditions are shown in the following table:</w:t>
      </w:r>
      <w:r>
        <w:rPr>
          <w:rFonts w:ascii="Calibri" w:hAnsi="Calibri" w:cs="Calibri"/>
          <w:lang w:val="en"/>
        </w:rPr>
        <w:t xml:space="preserve"> </w:t>
      </w:r>
    </w:p>
    <w:tbl>
      <w:tblPr>
        <w:tblStyle w:val="TableGrid"/>
        <w:tblW w:w="4680" w:type="dxa"/>
        <w:tblInd w:w="1458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0"/>
        <w:gridCol w:w="1620"/>
        <w:gridCol w:w="1530"/>
      </w:tblGrid>
      <w:tr w:rsidR="006B5E40" w:rsidTr="0006689F">
        <w:tc>
          <w:tcPr>
            <w:tcW w:w="1530" w:type="dxa"/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</w:p>
        </w:tc>
        <w:tc>
          <w:tcPr>
            <w:tcW w:w="315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Economic Conditions</w:t>
            </w:r>
          </w:p>
        </w:tc>
      </w:tr>
      <w:tr w:rsidR="006B5E40" w:rsidTr="0006689F">
        <w:tc>
          <w:tcPr>
            <w:tcW w:w="1530" w:type="dxa"/>
            <w:tcBorders>
              <w:bottom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Investment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Good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Poor</w:t>
            </w:r>
          </w:p>
        </w:tc>
      </w:tr>
      <w:tr w:rsidR="006B5E40" w:rsidTr="0006689F">
        <w:tc>
          <w:tcPr>
            <w:tcW w:w="1530" w:type="dxa"/>
            <w:tcBorders>
              <w:top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A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$900,000</w:t>
            </w:r>
          </w:p>
        </w:tc>
        <w:tc>
          <w:tcPr>
            <w:tcW w:w="1530" w:type="dxa"/>
            <w:tcBorders>
              <w:top w:val="single" w:sz="4" w:space="0" w:color="auto"/>
            </w:tcBorders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-$800,000</w:t>
            </w:r>
          </w:p>
        </w:tc>
      </w:tr>
      <w:tr w:rsidR="006B5E40" w:rsidTr="0006689F">
        <w:tc>
          <w:tcPr>
            <w:tcW w:w="1530" w:type="dxa"/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>B</w:t>
            </w:r>
          </w:p>
        </w:tc>
        <w:tc>
          <w:tcPr>
            <w:tcW w:w="1620" w:type="dxa"/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120,000</w:t>
            </w:r>
          </w:p>
        </w:tc>
        <w:tc>
          <w:tcPr>
            <w:tcW w:w="1530" w:type="dxa"/>
          </w:tcPr>
          <w:p w:rsidR="006B5E40" w:rsidRDefault="006B5E40" w:rsidP="006B5E4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lang w:val="en"/>
              </w:rPr>
            </w:pPr>
            <w:r>
              <w:rPr>
                <w:rFonts w:ascii="Calibri" w:hAnsi="Calibri" w:cs="Calibri"/>
                <w:lang w:val="en"/>
              </w:rPr>
              <w:t xml:space="preserve">      70,000</w:t>
            </w:r>
          </w:p>
        </w:tc>
      </w:tr>
    </w:tbl>
    <w:p w:rsidR="006B5E40" w:rsidRDefault="006B5E40" w:rsidP="006B5E40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</w:p>
    <w:p w:rsidR="006B5E40" w:rsidRDefault="006B5E40" w:rsidP="0006689F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lang w:val="en"/>
        </w:rPr>
      </w:pPr>
      <w:r w:rsidRPr="006B5E40">
        <w:rPr>
          <w:rFonts w:ascii="Calibri" w:hAnsi="Calibri" w:cs="Calibri"/>
          <w:lang w:val="en"/>
        </w:rPr>
        <w:t>Using the expected value of each investment alternative,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determine which should be selected.</w:t>
      </w:r>
    </w:p>
    <w:p w:rsidR="006B5E40" w:rsidRDefault="006B5E40" w:rsidP="006B5E40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6B5E40">
        <w:rPr>
          <w:rFonts w:ascii="Calibri" w:hAnsi="Calibri" w:cs="Calibri"/>
          <w:lang w:val="en"/>
        </w:rPr>
        <w:t xml:space="preserve">26. </w:t>
      </w:r>
      <w:r w:rsidR="0006689F">
        <w:rPr>
          <w:rFonts w:ascii="Calibri" w:hAnsi="Calibri" w:cs="Calibri"/>
          <w:lang w:val="en"/>
        </w:rPr>
        <w:tab/>
      </w:r>
      <w:r w:rsidRPr="006B5E40">
        <w:rPr>
          <w:rFonts w:ascii="Calibri" w:hAnsi="Calibri" w:cs="Calibri"/>
          <w:lang w:val="en"/>
        </w:rPr>
        <w:t>The weight of bags of fertilizer is normally distributed, with a mean of 50 pounds and a standard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deviation of 6 pounds. What is the probability that a bag of fertilizer will w</w:t>
      </w:r>
      <w:r w:rsidR="0006689F">
        <w:rPr>
          <w:rFonts w:ascii="Calibri" w:hAnsi="Calibri" w:cs="Calibri"/>
          <w:lang w:val="en"/>
        </w:rPr>
        <w:t xml:space="preserve">eigh between 45 and </w:t>
      </w:r>
      <w:r w:rsidRPr="006B5E40">
        <w:rPr>
          <w:rFonts w:ascii="Calibri" w:hAnsi="Calibri" w:cs="Calibri"/>
          <w:lang w:val="en"/>
        </w:rPr>
        <w:t>55 pounds?</w:t>
      </w:r>
    </w:p>
    <w:p w:rsidR="006B5E40" w:rsidRDefault="006B5E40" w:rsidP="006B5E40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6B5E40">
        <w:rPr>
          <w:rFonts w:ascii="Calibri" w:hAnsi="Calibri" w:cs="Calibri"/>
          <w:lang w:val="en"/>
        </w:rPr>
        <w:t xml:space="preserve">28. </w:t>
      </w:r>
      <w:r w:rsidR="0006689F">
        <w:rPr>
          <w:rFonts w:ascii="Calibri" w:hAnsi="Calibri" w:cs="Calibri"/>
          <w:lang w:val="en"/>
        </w:rPr>
        <w:tab/>
      </w:r>
      <w:r w:rsidRPr="006B5E40">
        <w:rPr>
          <w:rFonts w:ascii="Calibri" w:hAnsi="Calibri" w:cs="Calibri"/>
          <w:lang w:val="en"/>
        </w:rPr>
        <w:t>The Polo Development Firm is building a shopping center.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It has informed renters that their rental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spaces will be ready for occupancy in 19 months.</w:t>
      </w:r>
      <w:r w:rsidR="0006689F">
        <w:rPr>
          <w:rFonts w:ascii="Calibri" w:hAnsi="Calibri" w:cs="Calibri"/>
          <w:lang w:val="en"/>
        </w:rPr>
        <w:t xml:space="preserve">  I</w:t>
      </w:r>
      <w:r w:rsidRPr="006B5E40">
        <w:rPr>
          <w:rFonts w:ascii="Calibri" w:hAnsi="Calibri" w:cs="Calibri"/>
          <w:lang w:val="en"/>
        </w:rPr>
        <w:t>f the expected time until the shopping center is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completed is estimated to be 14 months,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with a standard deviation of 4 months,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what is the probability that the renters will not be able to occupy in 19 months?</w:t>
      </w:r>
    </w:p>
    <w:p w:rsidR="006B5E40" w:rsidRDefault="006B5E40" w:rsidP="006B5E40">
      <w:pPr>
        <w:widowControl w:val="0"/>
        <w:autoSpaceDE w:val="0"/>
        <w:autoSpaceDN w:val="0"/>
        <w:adjustRightInd w:val="0"/>
        <w:ind w:left="360" w:hanging="360"/>
        <w:rPr>
          <w:rFonts w:ascii="Calibri" w:hAnsi="Calibri" w:cs="Calibri"/>
          <w:lang w:val="en"/>
        </w:rPr>
      </w:pPr>
      <w:r w:rsidRPr="006B5E40">
        <w:rPr>
          <w:rFonts w:ascii="Calibri" w:hAnsi="Calibri" w:cs="Calibri"/>
          <w:lang w:val="en"/>
        </w:rPr>
        <w:lastRenderedPageBreak/>
        <w:t xml:space="preserve">30. </w:t>
      </w:r>
      <w:r w:rsidR="0006689F">
        <w:rPr>
          <w:rFonts w:ascii="Calibri" w:hAnsi="Calibri" w:cs="Calibri"/>
          <w:lang w:val="en"/>
        </w:rPr>
        <w:tab/>
      </w:r>
      <w:r w:rsidRPr="006B5E40">
        <w:rPr>
          <w:rFonts w:ascii="Calibri" w:hAnsi="Calibri" w:cs="Calibri"/>
          <w:lang w:val="en"/>
        </w:rPr>
        <w:t>The manager of the local National Video Store sells videocassette recorders at discount prices.</w:t>
      </w:r>
      <w:r w:rsidR="0006689F">
        <w:rPr>
          <w:rFonts w:ascii="Calibri" w:hAnsi="Calibri" w:cs="Calibri"/>
          <w:lang w:val="en"/>
        </w:rPr>
        <w:t xml:space="preserve"> I</w:t>
      </w:r>
      <w:r w:rsidRPr="006B5E40">
        <w:rPr>
          <w:rFonts w:ascii="Calibri" w:hAnsi="Calibri" w:cs="Calibri"/>
          <w:lang w:val="en"/>
        </w:rPr>
        <w:t>f the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store does not have a video recorder in stock when a customer wants to buy one,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it will lose the sale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because the customer will purchase a recorder from one of the many local competitors.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The problem is that the cost of renting warehouse space to keep enough recorders in inventory to meet all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demand is excessively high. The manager has determined that if 90% of customer demand for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recorders can be met, then the combined cost of lost sales and inventory will be minimized. The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manager has estimated that monthly demand for recorders is normally distributed,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with a mean of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180 recorders and a standard deviation of 60. Determine the number of recorders the manager</w:t>
      </w:r>
      <w:r w:rsidR="0006689F">
        <w:rPr>
          <w:rFonts w:ascii="Calibri" w:hAnsi="Calibri" w:cs="Calibri"/>
          <w:lang w:val="en"/>
        </w:rPr>
        <w:t xml:space="preserve"> </w:t>
      </w:r>
      <w:r w:rsidRPr="006B5E40">
        <w:rPr>
          <w:rFonts w:ascii="Calibri" w:hAnsi="Calibri" w:cs="Calibri"/>
          <w:lang w:val="en"/>
        </w:rPr>
        <w:t>should order each month to meet 90% of customer demand.</w:t>
      </w:r>
    </w:p>
    <w:p w:rsidR="00663284" w:rsidRDefault="00663284" w:rsidP="006B5E40">
      <w:pPr>
        <w:ind w:left="360" w:hanging="360"/>
      </w:pPr>
    </w:p>
    <w:sectPr w:rsidR="006632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8FA" w:rsidRDefault="006F18FA" w:rsidP="00A707EF">
      <w:pPr>
        <w:spacing w:after="0" w:line="240" w:lineRule="auto"/>
      </w:pPr>
      <w:r>
        <w:separator/>
      </w:r>
    </w:p>
  </w:endnote>
  <w:endnote w:type="continuationSeparator" w:id="0">
    <w:p w:rsidR="006F18FA" w:rsidRDefault="006F18FA" w:rsidP="00A70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D10" w:rsidRDefault="00D11D1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D10" w:rsidRDefault="00D11D1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D10" w:rsidRDefault="00D11D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8FA" w:rsidRDefault="006F18FA" w:rsidP="00A707EF">
      <w:pPr>
        <w:spacing w:after="0" w:line="240" w:lineRule="auto"/>
      </w:pPr>
      <w:r>
        <w:separator/>
      </w:r>
    </w:p>
  </w:footnote>
  <w:footnote w:type="continuationSeparator" w:id="0">
    <w:p w:rsidR="006F18FA" w:rsidRDefault="006F18FA" w:rsidP="00A70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D10" w:rsidRDefault="00D11D1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eastAsiaTheme="minorEastAsia" w:cs="Times New Roman"/>
        <w:sz w:val="20"/>
        <w:szCs w:val="20"/>
      </w:rPr>
      <w:id w:val="1168209085"/>
      <w:docPartObj>
        <w:docPartGallery w:val="Page Numbers (Top of Page)"/>
        <w:docPartUnique/>
      </w:docPartObj>
    </w:sdtPr>
    <w:sdtEndPr/>
    <w:sdtContent>
      <w:p w:rsidR="00A707EF" w:rsidRDefault="00A707EF" w:rsidP="00A707EF">
        <w:pPr>
          <w:tabs>
            <w:tab w:val="center" w:pos="4680"/>
            <w:tab w:val="right" w:pos="9360"/>
          </w:tabs>
          <w:spacing w:after="0" w:line="240" w:lineRule="auto"/>
          <w:jc w:val="right"/>
          <w:rPr>
            <w:rFonts w:eastAsiaTheme="minorEastAsia" w:cs="Times New Roman"/>
            <w:sz w:val="20"/>
            <w:szCs w:val="20"/>
          </w:rPr>
        </w:pPr>
        <w:r>
          <w:rPr>
            <w:rFonts w:eastAsiaTheme="minorEastAsia" w:cs="Times New Roman"/>
            <w:sz w:val="20"/>
            <w:szCs w:val="20"/>
          </w:rPr>
          <w:t>MAT540 Homework</w:t>
        </w:r>
      </w:p>
      <w:p w:rsidR="00A707EF" w:rsidRDefault="00D11D10" w:rsidP="00A707EF">
        <w:pPr>
          <w:tabs>
            <w:tab w:val="center" w:pos="4680"/>
            <w:tab w:val="right" w:pos="9360"/>
          </w:tabs>
          <w:spacing w:after="0" w:line="240" w:lineRule="auto"/>
          <w:jc w:val="right"/>
          <w:rPr>
            <w:rFonts w:eastAsiaTheme="minorEastAsia" w:cs="Times New Roman"/>
            <w:sz w:val="20"/>
            <w:szCs w:val="20"/>
          </w:rPr>
        </w:pPr>
        <w:r>
          <w:rPr>
            <w:rFonts w:eastAsiaTheme="minorEastAsia" w:cs="Times New Roman"/>
            <w:sz w:val="20"/>
            <w:szCs w:val="20"/>
          </w:rPr>
          <w:t xml:space="preserve">Week </w:t>
        </w:r>
        <w:r>
          <w:rPr>
            <w:rFonts w:eastAsiaTheme="minorEastAsia" w:cs="Times New Roman"/>
            <w:sz w:val="20"/>
            <w:szCs w:val="20"/>
          </w:rPr>
          <w:t>1</w:t>
        </w:r>
        <w:bookmarkStart w:id="0" w:name="_GoBack"/>
        <w:bookmarkEnd w:id="0"/>
      </w:p>
      <w:p w:rsidR="00A707EF" w:rsidRDefault="00A707EF" w:rsidP="00A707EF">
        <w:pPr>
          <w:tabs>
            <w:tab w:val="center" w:pos="4680"/>
            <w:tab w:val="right" w:pos="9360"/>
          </w:tabs>
          <w:spacing w:after="0" w:line="240" w:lineRule="auto"/>
          <w:jc w:val="right"/>
          <w:rPr>
            <w:rFonts w:eastAsiaTheme="minorEastAsia" w:cs="Times New Roman"/>
            <w:bCs/>
            <w:sz w:val="20"/>
            <w:szCs w:val="20"/>
          </w:rPr>
        </w:pPr>
        <w:r>
          <w:rPr>
            <w:rFonts w:eastAsiaTheme="minorEastAsia" w:cs="Times New Roman"/>
            <w:sz w:val="20"/>
            <w:szCs w:val="20"/>
          </w:rPr>
          <w:t xml:space="preserve">Page </w:t>
        </w:r>
        <w:r>
          <w:rPr>
            <w:rFonts w:eastAsiaTheme="minorEastAsia" w:cs="Times New Roman"/>
            <w:bCs/>
            <w:sz w:val="20"/>
            <w:szCs w:val="20"/>
          </w:rPr>
          <w:fldChar w:fldCharType="begin"/>
        </w:r>
        <w:r>
          <w:rPr>
            <w:rFonts w:eastAsiaTheme="minorEastAsia" w:cs="Times New Roman"/>
            <w:bCs/>
            <w:sz w:val="20"/>
            <w:szCs w:val="20"/>
          </w:rPr>
          <w:instrText xml:space="preserve"> PAGE </w:instrText>
        </w:r>
        <w:r>
          <w:rPr>
            <w:rFonts w:eastAsiaTheme="minorEastAsia" w:cs="Times New Roman"/>
            <w:bCs/>
            <w:sz w:val="20"/>
            <w:szCs w:val="20"/>
          </w:rPr>
          <w:fldChar w:fldCharType="separate"/>
        </w:r>
        <w:r w:rsidR="00D11D10">
          <w:rPr>
            <w:rFonts w:eastAsiaTheme="minorEastAsia" w:cs="Times New Roman"/>
            <w:bCs/>
            <w:noProof/>
            <w:sz w:val="20"/>
            <w:szCs w:val="20"/>
          </w:rPr>
          <w:t>1</w:t>
        </w:r>
        <w:r>
          <w:rPr>
            <w:rFonts w:eastAsiaTheme="minorEastAsia" w:cs="Times New Roman"/>
            <w:bCs/>
            <w:sz w:val="20"/>
            <w:szCs w:val="20"/>
          </w:rPr>
          <w:fldChar w:fldCharType="end"/>
        </w:r>
        <w:r>
          <w:rPr>
            <w:rFonts w:eastAsiaTheme="minorEastAsia" w:cs="Times New Roman"/>
            <w:sz w:val="20"/>
            <w:szCs w:val="20"/>
          </w:rPr>
          <w:t xml:space="preserve"> of </w:t>
        </w:r>
        <w:r>
          <w:rPr>
            <w:rFonts w:eastAsiaTheme="minorEastAsia" w:cs="Times New Roman"/>
            <w:bCs/>
            <w:sz w:val="20"/>
            <w:szCs w:val="20"/>
          </w:rPr>
          <w:fldChar w:fldCharType="begin"/>
        </w:r>
        <w:r>
          <w:rPr>
            <w:rFonts w:eastAsiaTheme="minorEastAsia" w:cs="Times New Roman"/>
            <w:bCs/>
            <w:sz w:val="20"/>
            <w:szCs w:val="20"/>
          </w:rPr>
          <w:instrText xml:space="preserve"> NUMPAGES  </w:instrText>
        </w:r>
        <w:r>
          <w:rPr>
            <w:rFonts w:eastAsiaTheme="minorEastAsia" w:cs="Times New Roman"/>
            <w:bCs/>
            <w:sz w:val="20"/>
            <w:szCs w:val="20"/>
          </w:rPr>
          <w:fldChar w:fldCharType="separate"/>
        </w:r>
        <w:r w:rsidR="00D11D10">
          <w:rPr>
            <w:rFonts w:eastAsiaTheme="minorEastAsia" w:cs="Times New Roman"/>
            <w:bCs/>
            <w:noProof/>
            <w:sz w:val="20"/>
            <w:szCs w:val="20"/>
          </w:rPr>
          <w:t>3</w:t>
        </w:r>
        <w:r>
          <w:rPr>
            <w:rFonts w:eastAsiaTheme="minorEastAsia" w:cs="Times New Roman"/>
            <w:bCs/>
            <w:sz w:val="20"/>
            <w:szCs w:val="20"/>
          </w:rPr>
          <w:fldChar w:fldCharType="end"/>
        </w:r>
      </w:p>
      <w:p w:rsidR="00A707EF" w:rsidRPr="00A707EF" w:rsidRDefault="006F18FA" w:rsidP="00A707EF">
        <w:pPr>
          <w:tabs>
            <w:tab w:val="center" w:pos="4680"/>
            <w:tab w:val="right" w:pos="9360"/>
          </w:tabs>
          <w:spacing w:after="0" w:line="240" w:lineRule="auto"/>
          <w:jc w:val="right"/>
          <w:rPr>
            <w:sz w:val="20"/>
            <w:szCs w:val="20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D10" w:rsidRDefault="00D11D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284"/>
    <w:rsid w:val="0006689F"/>
    <w:rsid w:val="00663284"/>
    <w:rsid w:val="006B5E40"/>
    <w:rsid w:val="006F18FA"/>
    <w:rsid w:val="007D020E"/>
    <w:rsid w:val="008166A9"/>
    <w:rsid w:val="00835C98"/>
    <w:rsid w:val="00867C79"/>
    <w:rsid w:val="009C30DE"/>
    <w:rsid w:val="00A707EF"/>
    <w:rsid w:val="00D11D10"/>
    <w:rsid w:val="00E32980"/>
    <w:rsid w:val="00ED3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07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7EF"/>
  </w:style>
  <w:style w:type="paragraph" w:styleId="Footer">
    <w:name w:val="footer"/>
    <w:basedOn w:val="Normal"/>
    <w:link w:val="FooterChar"/>
    <w:uiPriority w:val="99"/>
    <w:unhideWhenUsed/>
    <w:rsid w:val="00A707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7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07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07EF"/>
  </w:style>
  <w:style w:type="paragraph" w:styleId="Footer">
    <w:name w:val="footer"/>
    <w:basedOn w:val="Normal"/>
    <w:link w:val="FooterChar"/>
    <w:uiPriority w:val="99"/>
    <w:unhideWhenUsed/>
    <w:rsid w:val="00A707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0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1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Denise</dc:creator>
  <cp:lastModifiedBy>James Cox</cp:lastModifiedBy>
  <cp:revision>6</cp:revision>
  <cp:lastPrinted>2014-05-20T03:28:00Z</cp:lastPrinted>
  <dcterms:created xsi:type="dcterms:W3CDTF">2014-05-20T01:46:00Z</dcterms:created>
  <dcterms:modified xsi:type="dcterms:W3CDTF">2014-07-01T00:42:00Z</dcterms:modified>
</cp:coreProperties>
</file>