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391971" w14:textId="77777777" w:rsidR="005154F3" w:rsidRDefault="005154F3" w:rsidP="005154F3">
      <w:pPr>
        <w:pStyle w:val="NormalWeb"/>
        <w:shd w:val="clear" w:color="auto" w:fill="FFFFFF"/>
        <w:spacing w:before="180" w:beforeAutospacing="0" w:after="0" w:afterAutospacing="0"/>
        <w:rPr>
          <w:rFonts w:ascii="Helvetica" w:hAnsi="Helvetica" w:cs="Helvetica"/>
          <w:color w:val="2D3B45"/>
        </w:rPr>
      </w:pPr>
      <w:r>
        <w:rPr>
          <w:rFonts w:ascii="Helvetica" w:hAnsi="Helvetica" w:cs="Helvetica"/>
          <w:color w:val="2D3B45"/>
        </w:rPr>
        <w:t>According to Baker (2015), the nursing profession has a strong foundational root in advocating for patients, ensuring high quality of care, and promoting patient safety (p. 146). Considering this, regardless of area of expertise – whether that be of the nursing informatic specialist, advanced practice nurse, or nursing leader – they are all still nurses practicing the art and science of nursing. Consequently, every nurse despite their role must take charge in evaluating the safety and trustworthiness of the health information technology that they or their coworkers use to help them provide patient care because, at the end of the day, all nurses are and must be committed to promoting the health, dignity, and safety of all patients under their care.</w:t>
      </w:r>
    </w:p>
    <w:p w14:paraId="5B91E96D" w14:textId="77777777" w:rsidR="005154F3" w:rsidRDefault="005154F3" w:rsidP="005154F3">
      <w:pPr>
        <w:pStyle w:val="NormalWeb"/>
        <w:shd w:val="clear" w:color="auto" w:fill="FFFFFF"/>
        <w:spacing w:before="180" w:beforeAutospacing="0" w:after="0" w:afterAutospacing="0"/>
        <w:rPr>
          <w:rFonts w:ascii="Helvetica" w:hAnsi="Helvetica" w:cs="Helvetica"/>
          <w:color w:val="2D3B45"/>
        </w:rPr>
      </w:pPr>
      <w:r>
        <w:rPr>
          <w:rFonts w:ascii="Helvetica" w:hAnsi="Helvetica" w:cs="Helvetica"/>
          <w:color w:val="2D3B45"/>
        </w:rPr>
        <w:t>Fortunately, resources are available to help nurses evaluate the health information technology that they are using for patient care. Some of these tools include the AHRQ’s Guide to Reduce Unintended Consequences in Health Information Technology and the CPOE Design Recommendation Checklist (</w:t>
      </w:r>
      <w:proofErr w:type="spellStart"/>
      <w:r>
        <w:rPr>
          <w:rFonts w:ascii="Helvetica" w:hAnsi="Helvetica" w:cs="Helvetica"/>
          <w:color w:val="2D3B45"/>
        </w:rPr>
        <w:t>Sengstack</w:t>
      </w:r>
      <w:proofErr w:type="spellEnd"/>
      <w:r>
        <w:rPr>
          <w:rFonts w:ascii="Helvetica" w:hAnsi="Helvetica" w:cs="Helvetica"/>
          <w:color w:val="2D3B45"/>
        </w:rPr>
        <w:t>, 2015, p. 425).</w:t>
      </w:r>
    </w:p>
    <w:p w14:paraId="07B4F196" w14:textId="77777777" w:rsidR="005154F3" w:rsidRDefault="005154F3" w:rsidP="005154F3">
      <w:pPr>
        <w:pStyle w:val="NormalWeb"/>
        <w:shd w:val="clear" w:color="auto" w:fill="FFFFFF"/>
        <w:spacing w:before="180" w:beforeAutospacing="0" w:after="0" w:afterAutospacing="0"/>
        <w:rPr>
          <w:rFonts w:ascii="Helvetica" w:hAnsi="Helvetica" w:cs="Helvetica"/>
          <w:color w:val="2D3B45"/>
        </w:rPr>
      </w:pPr>
      <w:r>
        <w:rPr>
          <w:rFonts w:ascii="Helvetica" w:hAnsi="Helvetica" w:cs="Helvetica"/>
          <w:color w:val="2D3B45"/>
        </w:rPr>
        <w:t xml:space="preserve">The AHRQ Guide to Reduce Unintended Consequences in Health Information Technology provides information to help health organizations anticipate, manage, or avoid problems that may arise during the adoption and usage of an electronic health record (HealthIT.gov, </w:t>
      </w:r>
      <w:proofErr w:type="spellStart"/>
      <w:r>
        <w:rPr>
          <w:rFonts w:ascii="Helvetica" w:hAnsi="Helvetica" w:cs="Helvetica"/>
          <w:color w:val="2D3B45"/>
        </w:rPr>
        <w:t>n.d.a.</w:t>
      </w:r>
      <w:proofErr w:type="spellEnd"/>
      <w:r>
        <w:rPr>
          <w:rFonts w:ascii="Helvetica" w:hAnsi="Helvetica" w:cs="Helvetica"/>
          <w:color w:val="2D3B45"/>
        </w:rPr>
        <w:t xml:space="preserve">). Nurses can peruse the guide to help them evaluate if their current electronic health record system has any problems that may be impeding their ability to care for their patients safely. For example, the guide suggests that staff monitor and trend for near misses or close calls due to technological errors from using the electronic health record system, and then these technological errors should be addressed to reduce unintended consequences, e.g. adverse patient outcomes (HealthIT.gov, </w:t>
      </w:r>
      <w:proofErr w:type="spellStart"/>
      <w:r>
        <w:rPr>
          <w:rFonts w:ascii="Helvetica" w:hAnsi="Helvetica" w:cs="Helvetica"/>
          <w:color w:val="2D3B45"/>
        </w:rPr>
        <w:t>n.d.b</w:t>
      </w:r>
      <w:proofErr w:type="spellEnd"/>
      <w:r>
        <w:rPr>
          <w:rFonts w:ascii="Helvetica" w:hAnsi="Helvetica" w:cs="Helvetica"/>
          <w:color w:val="2D3B45"/>
        </w:rPr>
        <w:t>.).</w:t>
      </w:r>
    </w:p>
    <w:p w14:paraId="43A4CC0D" w14:textId="77777777" w:rsidR="005154F3" w:rsidRDefault="005154F3" w:rsidP="005154F3">
      <w:pPr>
        <w:pStyle w:val="NormalWeb"/>
        <w:shd w:val="clear" w:color="auto" w:fill="FFFFFF"/>
        <w:spacing w:before="180" w:beforeAutospacing="0" w:after="0" w:afterAutospacing="0"/>
        <w:rPr>
          <w:rFonts w:ascii="Helvetica" w:hAnsi="Helvetica" w:cs="Helvetica"/>
          <w:color w:val="2D3B45"/>
        </w:rPr>
      </w:pPr>
      <w:r>
        <w:rPr>
          <w:rFonts w:ascii="Helvetica" w:hAnsi="Helvetica" w:cs="Helvetica"/>
          <w:color w:val="2D3B45"/>
        </w:rPr>
        <w:t>Comparatively, the computer provider order entry (CPOE) allows the health care provider to input orders for the health care team to review and implement for a patient. The use of CPOE in different health care settings has been shown to prevent and reduce medication errors (Schiff et al., 2015). Considering the usefulness of CPOE in promoting patient outcomes, nurses should learn to use the CPOE Recommendation Checklist to evaluate their current CPOE system to determine if any changes to their CPOE system are necessary. For example, one of the recommendations in the checklist is for the system to display an alert whenever a medication is chosen that the patient has an allergic reaction of to help the clinician avoid prescribing or administering the medication to the patient; if such a recommendation is not already in place, then it may be prudent to implement the recommendation to promote patient safety (</w:t>
      </w:r>
      <w:proofErr w:type="spellStart"/>
      <w:r>
        <w:rPr>
          <w:rFonts w:ascii="Helvetica" w:hAnsi="Helvetica" w:cs="Helvetica"/>
          <w:color w:val="2D3B45"/>
        </w:rPr>
        <w:t>Sengstack</w:t>
      </w:r>
      <w:proofErr w:type="spellEnd"/>
      <w:r>
        <w:rPr>
          <w:rFonts w:ascii="Helvetica" w:hAnsi="Helvetica" w:cs="Helvetica"/>
          <w:color w:val="2D3B45"/>
        </w:rPr>
        <w:t>, 2015, p. 426).</w:t>
      </w:r>
    </w:p>
    <w:p w14:paraId="2434F048" w14:textId="77777777" w:rsidR="005154F3" w:rsidRDefault="005154F3" w:rsidP="005154F3">
      <w:pPr>
        <w:pStyle w:val="NormalWeb"/>
        <w:shd w:val="clear" w:color="auto" w:fill="FFFFFF"/>
        <w:spacing w:before="180" w:beforeAutospacing="0" w:after="0" w:afterAutospacing="0"/>
        <w:rPr>
          <w:rFonts w:ascii="Helvetica" w:hAnsi="Helvetica" w:cs="Helvetica"/>
          <w:color w:val="2D3B45"/>
        </w:rPr>
      </w:pPr>
      <w:r>
        <w:rPr>
          <w:rFonts w:ascii="Helvetica" w:hAnsi="Helvetica" w:cs="Helvetica"/>
          <w:color w:val="2D3B45"/>
        </w:rPr>
        <w:t>Nurses can utilize these two tools, among others, to help them evaluate if their health information technology system can be trusted and/or safe for them to use to provide patient care.</w:t>
      </w:r>
    </w:p>
    <w:p w14:paraId="1DF2C0AB" w14:textId="77777777" w:rsidR="005154F3" w:rsidRDefault="005154F3" w:rsidP="005154F3">
      <w:pPr>
        <w:pStyle w:val="NormalWeb"/>
        <w:shd w:val="clear" w:color="auto" w:fill="FFFFFF"/>
        <w:spacing w:before="180" w:beforeAutospacing="0" w:after="0" w:afterAutospacing="0"/>
        <w:rPr>
          <w:rFonts w:ascii="Helvetica" w:hAnsi="Helvetica" w:cs="Helvetica"/>
          <w:color w:val="2D3B45"/>
        </w:rPr>
      </w:pPr>
      <w:r>
        <w:rPr>
          <w:rFonts w:ascii="Helvetica" w:hAnsi="Helvetica" w:cs="Helvetica"/>
          <w:color w:val="2D3B45"/>
        </w:rPr>
        <w:t>References:</w:t>
      </w:r>
    </w:p>
    <w:p w14:paraId="04D610AE" w14:textId="77777777" w:rsidR="005154F3" w:rsidRDefault="005154F3" w:rsidP="005154F3">
      <w:pPr>
        <w:pStyle w:val="NormalWeb"/>
        <w:shd w:val="clear" w:color="auto" w:fill="FFFFFF"/>
        <w:spacing w:before="180" w:beforeAutospacing="0" w:after="0" w:afterAutospacing="0"/>
        <w:rPr>
          <w:rFonts w:ascii="Helvetica" w:hAnsi="Helvetica" w:cs="Helvetica"/>
          <w:color w:val="2D3B45"/>
        </w:rPr>
      </w:pPr>
      <w:r>
        <w:rPr>
          <w:rFonts w:ascii="Helvetica" w:hAnsi="Helvetica" w:cs="Helvetica"/>
          <w:color w:val="2D3B45"/>
        </w:rPr>
        <w:t>Baker, D. B. (2015). Chapter 10 Trustworthy systems for safe and private healthcare. In V. Saba &amp; K. McCormick (Eds.), </w:t>
      </w:r>
      <w:r>
        <w:rPr>
          <w:rStyle w:val="Emphasis"/>
          <w:rFonts w:ascii="Helvetica" w:hAnsi="Helvetica" w:cs="Helvetica"/>
          <w:color w:val="2D3B45"/>
        </w:rPr>
        <w:t>The essentials of nursing informatics</w:t>
      </w:r>
      <w:r>
        <w:rPr>
          <w:rFonts w:ascii="Helvetica" w:hAnsi="Helvetica" w:cs="Helvetica"/>
          <w:color w:val="2D3B45"/>
        </w:rPr>
        <w:t> (6th ed., pp. 145-160). McGraw-Hill.</w:t>
      </w:r>
    </w:p>
    <w:p w14:paraId="234A8B4D" w14:textId="77777777" w:rsidR="005154F3" w:rsidRDefault="005154F3" w:rsidP="005154F3">
      <w:pPr>
        <w:pStyle w:val="NormalWeb"/>
        <w:shd w:val="clear" w:color="auto" w:fill="FFFFFF"/>
        <w:spacing w:before="0" w:beforeAutospacing="0" w:after="0" w:afterAutospacing="0"/>
        <w:rPr>
          <w:rFonts w:ascii="Helvetica" w:hAnsi="Helvetica" w:cs="Helvetica"/>
          <w:color w:val="2D3B45"/>
        </w:rPr>
      </w:pPr>
      <w:r>
        <w:rPr>
          <w:rFonts w:ascii="Helvetica" w:hAnsi="Helvetica" w:cs="Helvetica"/>
          <w:color w:val="2D3B45"/>
        </w:rPr>
        <w:lastRenderedPageBreak/>
        <w:t>HealthIT.gov. (</w:t>
      </w:r>
      <w:proofErr w:type="spellStart"/>
      <w:r>
        <w:rPr>
          <w:rFonts w:ascii="Helvetica" w:hAnsi="Helvetica" w:cs="Helvetica"/>
          <w:color w:val="2D3B45"/>
        </w:rPr>
        <w:t>n.d.a.</w:t>
      </w:r>
      <w:proofErr w:type="spellEnd"/>
      <w:r>
        <w:rPr>
          <w:rFonts w:ascii="Helvetica" w:hAnsi="Helvetica" w:cs="Helvetica"/>
          <w:color w:val="2D3B45"/>
        </w:rPr>
        <w:t>). </w:t>
      </w:r>
      <w:r>
        <w:rPr>
          <w:rStyle w:val="Emphasis"/>
          <w:rFonts w:ascii="Helvetica" w:hAnsi="Helvetica" w:cs="Helvetica"/>
          <w:color w:val="2D3B45"/>
        </w:rPr>
        <w:t>Guide to reducing unintended consequences of electronic health records</w:t>
      </w:r>
      <w:r>
        <w:rPr>
          <w:rFonts w:ascii="Helvetica" w:hAnsi="Helvetica" w:cs="Helvetica"/>
          <w:color w:val="2D3B45"/>
        </w:rPr>
        <w:t>. </w:t>
      </w:r>
      <w:hyperlink r:id="rId4" w:tgtFrame="_blank" w:history="1">
        <w:r>
          <w:rPr>
            <w:rStyle w:val="Hyperlink"/>
            <w:rFonts w:ascii="Helvetica" w:hAnsi="Helvetica" w:cs="Helvetica"/>
          </w:rPr>
          <w:t>https://www.healthit.gov/unintended-consequences/</w:t>
        </w:r>
        <w:r>
          <w:rPr>
            <w:rStyle w:val="screenreader-only"/>
            <w:rFonts w:ascii="Helvetica" w:hAnsi="Helvetica" w:cs="Helvetica"/>
            <w:color w:val="0000FF"/>
            <w:u w:val="single"/>
            <w:bdr w:val="none" w:sz="0" w:space="0" w:color="auto" w:frame="1"/>
          </w:rPr>
          <w:t> (Links to an external site.)</w:t>
        </w:r>
      </w:hyperlink>
    </w:p>
    <w:p w14:paraId="7DCEC343" w14:textId="77777777" w:rsidR="005154F3" w:rsidRDefault="005154F3" w:rsidP="005154F3">
      <w:pPr>
        <w:pStyle w:val="NormalWeb"/>
        <w:shd w:val="clear" w:color="auto" w:fill="FFFFFF"/>
        <w:spacing w:before="0" w:beforeAutospacing="0" w:after="0" w:afterAutospacing="0"/>
        <w:rPr>
          <w:rFonts w:ascii="Helvetica" w:hAnsi="Helvetica" w:cs="Helvetica"/>
          <w:color w:val="2D3B45"/>
        </w:rPr>
      </w:pPr>
      <w:r>
        <w:rPr>
          <w:rFonts w:ascii="Helvetica" w:hAnsi="Helvetica" w:cs="Helvetica"/>
          <w:color w:val="2D3B45"/>
        </w:rPr>
        <w:t>HealthIT.gov. (</w:t>
      </w:r>
      <w:proofErr w:type="spellStart"/>
      <w:r>
        <w:rPr>
          <w:rFonts w:ascii="Helvetica" w:hAnsi="Helvetica" w:cs="Helvetica"/>
          <w:color w:val="2D3B45"/>
        </w:rPr>
        <w:t>n.d.b</w:t>
      </w:r>
      <w:proofErr w:type="spellEnd"/>
      <w:r>
        <w:rPr>
          <w:rFonts w:ascii="Helvetica" w:hAnsi="Helvetica" w:cs="Helvetica"/>
          <w:color w:val="2D3B45"/>
        </w:rPr>
        <w:t>.). </w:t>
      </w:r>
      <w:r>
        <w:rPr>
          <w:rStyle w:val="Emphasis"/>
          <w:rFonts w:ascii="Helvetica" w:hAnsi="Helvetica" w:cs="Helvetica"/>
          <w:color w:val="2D3B45"/>
        </w:rPr>
        <w:t xml:space="preserve">Current </w:t>
      </w:r>
      <w:proofErr w:type="spellStart"/>
      <w:r>
        <w:rPr>
          <w:rStyle w:val="Emphasis"/>
          <w:rFonts w:ascii="Helvetica" w:hAnsi="Helvetica" w:cs="Helvetica"/>
          <w:color w:val="2D3B45"/>
        </w:rPr>
        <w:t>ehr</w:t>
      </w:r>
      <w:proofErr w:type="spellEnd"/>
      <w:r>
        <w:rPr>
          <w:rStyle w:val="Emphasis"/>
          <w:rFonts w:ascii="Helvetica" w:hAnsi="Helvetica" w:cs="Helvetica"/>
          <w:color w:val="2D3B45"/>
        </w:rPr>
        <w:t xml:space="preserve"> users</w:t>
      </w:r>
      <w:r>
        <w:rPr>
          <w:rFonts w:ascii="Helvetica" w:hAnsi="Helvetica" w:cs="Helvetica"/>
          <w:color w:val="2D3B45"/>
        </w:rPr>
        <w:t>. </w:t>
      </w:r>
      <w:hyperlink r:id="rId5" w:tgtFrame="_blank" w:history="1">
        <w:r>
          <w:rPr>
            <w:rStyle w:val="Hyperlink"/>
            <w:rFonts w:ascii="Helvetica" w:hAnsi="Helvetica" w:cs="Helvetica"/>
          </w:rPr>
          <w:t>https://www.healthit.gov/unintended-consequences/content/current-ehr-users.html</w:t>
        </w:r>
        <w:r>
          <w:rPr>
            <w:rStyle w:val="screenreader-only"/>
            <w:rFonts w:ascii="Helvetica" w:hAnsi="Helvetica" w:cs="Helvetica"/>
            <w:color w:val="0000FF"/>
            <w:u w:val="single"/>
            <w:bdr w:val="none" w:sz="0" w:space="0" w:color="auto" w:frame="1"/>
          </w:rPr>
          <w:t> (Links to an external site.)</w:t>
        </w:r>
      </w:hyperlink>
    </w:p>
    <w:p w14:paraId="0025EDAF" w14:textId="77777777" w:rsidR="005154F3" w:rsidRDefault="005154F3" w:rsidP="005154F3">
      <w:pPr>
        <w:pStyle w:val="NormalWeb"/>
        <w:shd w:val="clear" w:color="auto" w:fill="FFFFFF"/>
        <w:spacing w:before="180" w:beforeAutospacing="0" w:after="0" w:afterAutospacing="0"/>
        <w:rPr>
          <w:rFonts w:ascii="Helvetica" w:hAnsi="Helvetica" w:cs="Helvetica"/>
          <w:color w:val="2D3B45"/>
        </w:rPr>
      </w:pPr>
      <w:r>
        <w:rPr>
          <w:rFonts w:ascii="Helvetica" w:hAnsi="Helvetica" w:cs="Helvetica"/>
          <w:color w:val="2D3B45"/>
        </w:rPr>
        <w:t xml:space="preserve">Schiff, G.D., Amato, M.G., </w:t>
      </w:r>
      <w:proofErr w:type="spellStart"/>
      <w:r>
        <w:rPr>
          <w:rFonts w:ascii="Helvetica" w:hAnsi="Helvetica" w:cs="Helvetica"/>
          <w:color w:val="2D3B45"/>
        </w:rPr>
        <w:t>Eguale</w:t>
      </w:r>
      <w:proofErr w:type="spellEnd"/>
      <w:r>
        <w:rPr>
          <w:rFonts w:ascii="Helvetica" w:hAnsi="Helvetica" w:cs="Helvetica"/>
          <w:color w:val="2D3B45"/>
        </w:rPr>
        <w:t xml:space="preserve">, T., </w:t>
      </w:r>
      <w:proofErr w:type="spellStart"/>
      <w:r>
        <w:rPr>
          <w:rFonts w:ascii="Helvetica" w:hAnsi="Helvetica" w:cs="Helvetica"/>
          <w:color w:val="2D3B45"/>
        </w:rPr>
        <w:t>Boehne</w:t>
      </w:r>
      <w:proofErr w:type="spellEnd"/>
      <w:r>
        <w:rPr>
          <w:rFonts w:ascii="Helvetica" w:hAnsi="Helvetica" w:cs="Helvetica"/>
          <w:color w:val="2D3B45"/>
        </w:rPr>
        <w:t xml:space="preserve">, J.J., Wright, A., Koppel, R., </w:t>
      </w:r>
      <w:proofErr w:type="spellStart"/>
      <w:r>
        <w:rPr>
          <w:rFonts w:ascii="Helvetica" w:hAnsi="Helvetica" w:cs="Helvetica"/>
          <w:color w:val="2D3B45"/>
        </w:rPr>
        <w:t>Rashidee</w:t>
      </w:r>
      <w:proofErr w:type="spellEnd"/>
      <w:r>
        <w:rPr>
          <w:rFonts w:ascii="Helvetica" w:hAnsi="Helvetica" w:cs="Helvetica"/>
          <w:color w:val="2D3B45"/>
        </w:rPr>
        <w:t xml:space="preserve">, A.H., Elson, R.B., Whitney, D.L., Thach, T-T., Bates, D.W., &amp; Seger, A.C. (2015). </w:t>
      </w:r>
      <w:proofErr w:type="spellStart"/>
      <w:r>
        <w:rPr>
          <w:rFonts w:ascii="Helvetica" w:hAnsi="Helvetica" w:cs="Helvetica"/>
          <w:color w:val="2D3B45"/>
        </w:rPr>
        <w:t>Computerised</w:t>
      </w:r>
      <w:proofErr w:type="spellEnd"/>
      <w:r>
        <w:rPr>
          <w:rFonts w:ascii="Helvetica" w:hAnsi="Helvetica" w:cs="Helvetica"/>
          <w:color w:val="2D3B45"/>
        </w:rPr>
        <w:t xml:space="preserve"> physician order entry-related medication errors: Analysis of reported errors and vulnerability testing of current systems. </w:t>
      </w:r>
      <w:r>
        <w:rPr>
          <w:rStyle w:val="Emphasis"/>
          <w:rFonts w:ascii="Helvetica" w:hAnsi="Helvetica" w:cs="Helvetica"/>
          <w:color w:val="2D3B45"/>
        </w:rPr>
        <w:t>BMJ Quality &amp; Safety, 24</w:t>
      </w:r>
      <w:r>
        <w:rPr>
          <w:rFonts w:ascii="Helvetica" w:hAnsi="Helvetica" w:cs="Helvetica"/>
          <w:color w:val="2D3B45"/>
        </w:rPr>
        <w:t>, 265-271. http://dx.doi.org/10.1136/bmjqs-2014-003555</w:t>
      </w:r>
    </w:p>
    <w:p w14:paraId="4A1C0E4B" w14:textId="77777777" w:rsidR="005154F3" w:rsidRDefault="005154F3" w:rsidP="005154F3">
      <w:pPr>
        <w:pStyle w:val="NormalWeb"/>
        <w:shd w:val="clear" w:color="auto" w:fill="FFFFFF"/>
        <w:spacing w:before="180" w:beforeAutospacing="0" w:after="0" w:afterAutospacing="0"/>
        <w:rPr>
          <w:rFonts w:ascii="Helvetica" w:hAnsi="Helvetica" w:cs="Helvetica"/>
          <w:color w:val="2D3B45"/>
        </w:rPr>
      </w:pPr>
      <w:proofErr w:type="spellStart"/>
      <w:r>
        <w:rPr>
          <w:rFonts w:ascii="Helvetica" w:hAnsi="Helvetica" w:cs="Helvetica"/>
          <w:color w:val="2D3B45"/>
        </w:rPr>
        <w:t>Sengstack</w:t>
      </w:r>
      <w:proofErr w:type="spellEnd"/>
      <w:r>
        <w:rPr>
          <w:rFonts w:ascii="Helvetica" w:hAnsi="Helvetica" w:cs="Helvetica"/>
          <w:color w:val="2D3B45"/>
        </w:rPr>
        <w:t>, P. P. (2015). Chapter 29 Health information technology: Striving to improve patient safety. In V. Saba &amp; K. McCormick (Eds.), </w:t>
      </w:r>
      <w:r>
        <w:rPr>
          <w:rStyle w:val="Emphasis"/>
          <w:rFonts w:ascii="Helvetica" w:hAnsi="Helvetica" w:cs="Helvetica"/>
          <w:color w:val="2D3B45"/>
        </w:rPr>
        <w:t>The essentials of nursing informatics </w:t>
      </w:r>
      <w:r>
        <w:rPr>
          <w:rFonts w:ascii="Helvetica" w:hAnsi="Helvetica" w:cs="Helvetica"/>
          <w:color w:val="2D3B45"/>
        </w:rPr>
        <w:t>(6th ed., pp. 419-428). McGraw-Hill.</w:t>
      </w:r>
    </w:p>
    <w:p w14:paraId="07181834" w14:textId="77777777" w:rsidR="005F0406" w:rsidRDefault="005F0406"/>
    <w:sectPr w:rsidR="005F04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4F3"/>
    <w:rsid w:val="005154F3"/>
    <w:rsid w:val="005F0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F923C"/>
  <w15:chartTrackingRefBased/>
  <w15:docId w15:val="{7432182D-3BFE-4916-A855-64F533238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54F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154F3"/>
    <w:rPr>
      <w:i/>
      <w:iCs/>
    </w:rPr>
  </w:style>
  <w:style w:type="character" w:styleId="Hyperlink">
    <w:name w:val="Hyperlink"/>
    <w:basedOn w:val="DefaultParagraphFont"/>
    <w:uiPriority w:val="99"/>
    <w:semiHidden/>
    <w:unhideWhenUsed/>
    <w:rsid w:val="005154F3"/>
    <w:rPr>
      <w:color w:val="0000FF"/>
      <w:u w:val="single"/>
    </w:rPr>
  </w:style>
  <w:style w:type="character" w:customStyle="1" w:styleId="screenreader-only">
    <w:name w:val="screenreader-only"/>
    <w:basedOn w:val="DefaultParagraphFont"/>
    <w:rsid w:val="00515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6081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healthit.gov/unintended-consequences/content/current-ehr-users.html" TargetMode="External"/><Relationship Id="rId4" Type="http://schemas.openxmlformats.org/officeDocument/2006/relationships/hyperlink" Target="https://www.healthit.gov/unintended-consequ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640</Words>
  <Characters>3649</Characters>
  <Application>Microsoft Office Word</Application>
  <DocSecurity>0</DocSecurity>
  <Lines>30</Lines>
  <Paragraphs>8</Paragraphs>
  <ScaleCrop>false</ScaleCrop>
  <Company/>
  <LinksUpToDate>false</LinksUpToDate>
  <CharactersWithSpaces>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Kosi Ozurumba</dc:creator>
  <cp:keywords/>
  <dc:description/>
  <cp:lastModifiedBy>Kosi Ozurumba</cp:lastModifiedBy>
  <cp:revision>1</cp:revision>
  <dcterms:created xsi:type="dcterms:W3CDTF">2020-10-13T17:01:00Z</dcterms:created>
  <dcterms:modified xsi:type="dcterms:W3CDTF">2020-10-13T17:02:00Z</dcterms:modified>
</cp:coreProperties>
</file>