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E93A6" w14:textId="77777777" w:rsidR="00A57922" w:rsidRPr="00A57922" w:rsidRDefault="00A57922" w:rsidP="00A57922">
      <w:pPr>
        <w:spacing w:after="0" w:line="240" w:lineRule="auto"/>
        <w:rPr>
          <w:rFonts w:ascii="Times New Roman" w:eastAsia="Times New Roman" w:hAnsi="Times New Roman" w:cs="Times New Roman"/>
          <w:sz w:val="24"/>
          <w:szCs w:val="24"/>
        </w:rPr>
      </w:pPr>
      <w:hyperlink r:id="rId5" w:tooltip="'Unit 1 Discussion' - Discussion Topic" w:history="1">
        <w:r w:rsidRPr="00A57922">
          <w:rPr>
            <w:rFonts w:ascii="Times New Roman" w:eastAsia="Times New Roman" w:hAnsi="Times New Roman" w:cs="Times New Roman"/>
            <w:color w:val="0000FF"/>
            <w:sz w:val="24"/>
            <w:szCs w:val="24"/>
            <w:u w:val="single"/>
          </w:rPr>
          <w:t>Unit 1 Discussion</w:t>
        </w:r>
      </w:hyperlink>
      <w:r w:rsidRPr="00A57922">
        <w:rPr>
          <w:rFonts w:ascii="Times New Roman" w:eastAsia="Times New Roman" w:hAnsi="Times New Roman" w:cs="Times New Roman"/>
          <w:sz w:val="24"/>
          <w:szCs w:val="24"/>
        </w:rPr>
        <w:t xml:space="preserve"> </w:t>
      </w:r>
    </w:p>
    <w:p w14:paraId="26F302E0" w14:textId="77777777" w:rsidR="00A57922" w:rsidRPr="00A57922" w:rsidRDefault="00A57922" w:rsidP="00A57922">
      <w:pPr>
        <w:spacing w:after="0" w:line="240" w:lineRule="auto"/>
        <w:rPr>
          <w:rFonts w:ascii="Times New Roman" w:eastAsia="Times New Roman" w:hAnsi="Times New Roman" w:cs="Times New Roman"/>
          <w:sz w:val="24"/>
          <w:szCs w:val="24"/>
        </w:rPr>
      </w:pPr>
      <w:r w:rsidRPr="00A57922">
        <w:rPr>
          <w:rFonts w:ascii="Times New Roman" w:eastAsia="Times New Roman" w:hAnsi="Times New Roman" w:cs="Times New Roman"/>
          <w:sz w:val="24"/>
          <w:szCs w:val="24"/>
        </w:rPr>
        <w:t>Discussion Topic</w:t>
      </w:r>
    </w:p>
    <w:p w14:paraId="53C20E5C" w14:textId="2173ECAC" w:rsidR="00A57922" w:rsidRPr="00A57922" w:rsidRDefault="00A57922" w:rsidP="00A57922">
      <w:pPr>
        <w:spacing w:after="0" w:line="240" w:lineRule="auto"/>
        <w:rPr>
          <w:rFonts w:ascii="Times New Roman" w:eastAsia="Times New Roman" w:hAnsi="Times New Roman" w:cs="Times New Roman"/>
          <w:sz w:val="24"/>
          <w:szCs w:val="24"/>
        </w:rPr>
      </w:pPr>
      <w:r w:rsidRPr="00A57922">
        <w:rPr>
          <w:rFonts w:ascii="Times New Roman" w:eastAsia="Times New Roman" w:hAnsi="Times New Roman" w:cs="Times New Roman"/>
          <w:noProof/>
          <w:sz w:val="24"/>
          <w:szCs w:val="24"/>
        </w:rPr>
        <w:drawing>
          <wp:inline distT="0" distB="0" distL="0" distR="0" wp14:anchorId="7AAEF1C9" wp14:editId="23522576">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56ADC818"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Respond to your Discussion topic after you have completed your Reading and the Learning Activity.</w:t>
      </w:r>
    </w:p>
    <w:p w14:paraId="63E23767"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b/>
          <w:bCs/>
          <w:sz w:val="24"/>
          <w:szCs w:val="24"/>
        </w:rPr>
        <w:t>Topic: Application of Financial Statement Analysis Tools</w:t>
      </w:r>
    </w:p>
    <w:p w14:paraId="78745FD4"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In this Discussion you will analyze a company’s performance by using specific ratios to help companies and investors in making the proper business and/or investment decisions. When evaluating a company, ratios will provide important clues to underlying conditions.</w:t>
      </w:r>
    </w:p>
    <w:p w14:paraId="238D3A0F"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b/>
          <w:bCs/>
          <w:sz w:val="24"/>
          <w:szCs w:val="24"/>
        </w:rPr>
        <w:t>Scenario:</w:t>
      </w:r>
      <w:r w:rsidRPr="00A57922">
        <w:rPr>
          <w:rFonts w:ascii="Arial" w:eastAsia="Times New Roman" w:hAnsi="Arial" w:cs="Arial"/>
          <w:sz w:val="24"/>
          <w:szCs w:val="24"/>
        </w:rPr>
        <w:t xml:space="preserve"> Imagine you have passed your CPA exam and are now employed by a Fortune® 500 company. Your boss tells you that as part of your new responsibilities you are to create pertinent ratios from the comparative financial statements. Address the checklist items based on the ratios below:</w:t>
      </w:r>
    </w:p>
    <w:tbl>
      <w:tblPr>
        <w:tblW w:w="0" w:type="dxa"/>
        <w:tblCellSpacing w:w="0" w:type="dxa"/>
        <w:tblCellMar>
          <w:left w:w="0" w:type="dxa"/>
          <w:right w:w="0" w:type="dxa"/>
        </w:tblCellMar>
        <w:tblLook w:val="04A0" w:firstRow="1" w:lastRow="0" w:firstColumn="1" w:lastColumn="0" w:noHBand="0" w:noVBand="1"/>
        <w:tblCaption w:val="Pertinent Ratios"/>
        <w:tblDescription w:val="There are three columns: The first column on far left: Row 1: Current ratio: 2019-4.3:1  2010: 3.4:1; Row 2: Acid-test ratio: 2019: 1.2:1  2020: 3.4:1; Row 3: 2019: 1.2:1  2020: 3.0:1; Row 4:New Income: 2019: up 40%  2020: down 8%; Earnings per share: 2019: 2019: $5.30;  2020: $4.50 "/>
      </w:tblPr>
      <w:tblGrid>
        <w:gridCol w:w="2415"/>
        <w:gridCol w:w="1605"/>
        <w:gridCol w:w="1620"/>
      </w:tblGrid>
      <w:tr w:rsidR="00A57922" w:rsidRPr="00A57922" w14:paraId="039A2BD4" w14:textId="77777777" w:rsidTr="00A57922">
        <w:trPr>
          <w:tblHeader/>
          <w:tblCellSpacing w:w="0" w:type="dxa"/>
        </w:trPr>
        <w:tc>
          <w:tcPr>
            <w:tcW w:w="2415" w:type="dxa"/>
            <w:hideMark/>
          </w:tcPr>
          <w:p w14:paraId="7BF9169B"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Pertinent Ratios:</w:t>
            </w:r>
          </w:p>
        </w:tc>
        <w:tc>
          <w:tcPr>
            <w:tcW w:w="1605" w:type="dxa"/>
            <w:hideMark/>
          </w:tcPr>
          <w:p w14:paraId="1DE52B40"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u w:val="single"/>
              </w:rPr>
              <w:t>2019</w:t>
            </w:r>
          </w:p>
        </w:tc>
        <w:tc>
          <w:tcPr>
            <w:tcW w:w="1620" w:type="dxa"/>
            <w:hideMark/>
          </w:tcPr>
          <w:p w14:paraId="7BB9024D"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u w:val="single"/>
              </w:rPr>
              <w:t>2020</w:t>
            </w:r>
          </w:p>
        </w:tc>
      </w:tr>
      <w:tr w:rsidR="00A57922" w:rsidRPr="00A57922" w14:paraId="133B47EC" w14:textId="77777777" w:rsidTr="00A57922">
        <w:trPr>
          <w:tblCellSpacing w:w="0" w:type="dxa"/>
        </w:trPr>
        <w:tc>
          <w:tcPr>
            <w:tcW w:w="2415" w:type="dxa"/>
            <w:hideMark/>
          </w:tcPr>
          <w:p w14:paraId="4C900E33"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Current ratio</w:t>
            </w:r>
          </w:p>
        </w:tc>
        <w:tc>
          <w:tcPr>
            <w:tcW w:w="1605" w:type="dxa"/>
            <w:hideMark/>
          </w:tcPr>
          <w:p w14:paraId="4D7D9E7B"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4.3:1</w:t>
            </w:r>
          </w:p>
        </w:tc>
        <w:tc>
          <w:tcPr>
            <w:tcW w:w="1620" w:type="dxa"/>
            <w:hideMark/>
          </w:tcPr>
          <w:p w14:paraId="6735BA5C"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3.4:1</w:t>
            </w:r>
          </w:p>
        </w:tc>
      </w:tr>
      <w:tr w:rsidR="00A57922" w:rsidRPr="00A57922" w14:paraId="2A6A3A5B" w14:textId="77777777" w:rsidTr="00A57922">
        <w:trPr>
          <w:tblCellSpacing w:w="0" w:type="dxa"/>
        </w:trPr>
        <w:tc>
          <w:tcPr>
            <w:tcW w:w="2415" w:type="dxa"/>
            <w:hideMark/>
          </w:tcPr>
          <w:p w14:paraId="6442DCCF"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Acid-test ratio</w:t>
            </w:r>
          </w:p>
        </w:tc>
        <w:tc>
          <w:tcPr>
            <w:tcW w:w="1605" w:type="dxa"/>
            <w:hideMark/>
          </w:tcPr>
          <w:p w14:paraId="741DD440"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1.2:1</w:t>
            </w:r>
          </w:p>
        </w:tc>
        <w:tc>
          <w:tcPr>
            <w:tcW w:w="1620" w:type="dxa"/>
            <w:hideMark/>
          </w:tcPr>
          <w:p w14:paraId="3764A066"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3.0:1</w:t>
            </w:r>
          </w:p>
        </w:tc>
      </w:tr>
      <w:tr w:rsidR="00A57922" w:rsidRPr="00A57922" w14:paraId="557F2697" w14:textId="77777777" w:rsidTr="00A57922">
        <w:trPr>
          <w:tblCellSpacing w:w="0" w:type="dxa"/>
        </w:trPr>
        <w:tc>
          <w:tcPr>
            <w:tcW w:w="2415" w:type="dxa"/>
            <w:hideMark/>
          </w:tcPr>
          <w:p w14:paraId="484D6B9B"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Asset turnover</w:t>
            </w:r>
          </w:p>
        </w:tc>
        <w:tc>
          <w:tcPr>
            <w:tcW w:w="1605" w:type="dxa"/>
            <w:hideMark/>
          </w:tcPr>
          <w:p w14:paraId="5D25FC23"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3.8 times</w:t>
            </w:r>
          </w:p>
        </w:tc>
        <w:tc>
          <w:tcPr>
            <w:tcW w:w="1620" w:type="dxa"/>
            <w:hideMark/>
          </w:tcPr>
          <w:p w14:paraId="1546BAF6"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4.2 times</w:t>
            </w:r>
          </w:p>
        </w:tc>
      </w:tr>
      <w:tr w:rsidR="00A57922" w:rsidRPr="00A57922" w14:paraId="668EB97D" w14:textId="77777777" w:rsidTr="00A57922">
        <w:trPr>
          <w:tblCellSpacing w:w="0" w:type="dxa"/>
        </w:trPr>
        <w:tc>
          <w:tcPr>
            <w:tcW w:w="2415" w:type="dxa"/>
            <w:hideMark/>
          </w:tcPr>
          <w:p w14:paraId="09F843AE"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Net income</w:t>
            </w:r>
          </w:p>
        </w:tc>
        <w:tc>
          <w:tcPr>
            <w:tcW w:w="1605" w:type="dxa"/>
            <w:hideMark/>
          </w:tcPr>
          <w:p w14:paraId="14490F01"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up 40%</w:t>
            </w:r>
          </w:p>
        </w:tc>
        <w:tc>
          <w:tcPr>
            <w:tcW w:w="1620" w:type="dxa"/>
            <w:hideMark/>
          </w:tcPr>
          <w:p w14:paraId="51D153F5"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down 8%</w:t>
            </w:r>
          </w:p>
        </w:tc>
      </w:tr>
      <w:tr w:rsidR="00A57922" w:rsidRPr="00A57922" w14:paraId="7FA2D028" w14:textId="77777777" w:rsidTr="00A57922">
        <w:trPr>
          <w:tblCellSpacing w:w="0" w:type="dxa"/>
        </w:trPr>
        <w:tc>
          <w:tcPr>
            <w:tcW w:w="2415" w:type="dxa"/>
            <w:hideMark/>
          </w:tcPr>
          <w:p w14:paraId="0C6EE84D"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Earnings per share</w:t>
            </w:r>
          </w:p>
        </w:tc>
        <w:tc>
          <w:tcPr>
            <w:tcW w:w="1605" w:type="dxa"/>
            <w:hideMark/>
          </w:tcPr>
          <w:p w14:paraId="15D27711"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$5.30</w:t>
            </w:r>
          </w:p>
        </w:tc>
        <w:tc>
          <w:tcPr>
            <w:tcW w:w="1620" w:type="dxa"/>
            <w:hideMark/>
          </w:tcPr>
          <w:p w14:paraId="462E7748"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$4.50</w:t>
            </w:r>
          </w:p>
        </w:tc>
      </w:tr>
    </w:tbl>
    <w:p w14:paraId="241887EB" w14:textId="77777777" w:rsidR="00A57922" w:rsidRPr="00A57922" w:rsidRDefault="00A57922" w:rsidP="00A57922">
      <w:p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b/>
          <w:bCs/>
          <w:sz w:val="24"/>
          <w:szCs w:val="24"/>
        </w:rPr>
        <w:t>Checklist:</w:t>
      </w:r>
    </w:p>
    <w:p w14:paraId="5C22FFBC" w14:textId="77777777" w:rsidR="00A57922" w:rsidRPr="00A57922" w:rsidRDefault="00A57922" w:rsidP="00A579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Explain what tools you would use to analyze the following data, and why?</w:t>
      </w:r>
    </w:p>
    <w:p w14:paraId="45B9C66F" w14:textId="77777777" w:rsidR="00A57922" w:rsidRPr="00A57922" w:rsidRDefault="00A57922" w:rsidP="00A579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Then discuss who would use this information.</w:t>
      </w:r>
    </w:p>
    <w:p w14:paraId="02FE62D3" w14:textId="77777777" w:rsidR="00A57922" w:rsidRPr="00A57922" w:rsidRDefault="00A57922" w:rsidP="00A579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Which data illustrates the firm’s solvency?</w:t>
      </w:r>
    </w:p>
    <w:p w14:paraId="7421EB9A" w14:textId="77777777" w:rsidR="00A57922" w:rsidRPr="00A57922" w:rsidRDefault="00A57922" w:rsidP="00A579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Which data relates to the firm’s going concern?</w:t>
      </w:r>
    </w:p>
    <w:p w14:paraId="54586091" w14:textId="77777777" w:rsidR="00A57922" w:rsidRPr="00A57922" w:rsidRDefault="00A57922" w:rsidP="00A5792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57922">
        <w:rPr>
          <w:rFonts w:ascii="Arial" w:eastAsia="Times New Roman" w:hAnsi="Arial" w:cs="Arial"/>
          <w:sz w:val="24"/>
          <w:szCs w:val="24"/>
        </w:rPr>
        <w:t>Discuss the usefulness as well as limitations of the data.</w:t>
      </w:r>
    </w:p>
    <w:p w14:paraId="6D27834C" w14:textId="77777777" w:rsidR="00A221D4" w:rsidRDefault="00A221D4"/>
    <w:sectPr w:rsidR="00A221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204D1C"/>
    <w:multiLevelType w:val="multilevel"/>
    <w:tmpl w:val="D0C6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922"/>
    <w:rsid w:val="00A221D4"/>
    <w:rsid w:val="00A57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6BC3"/>
  <w15:chartTrackingRefBased/>
  <w15:docId w15:val="{5D1AB1F6-DF58-4BF0-8347-42AA6B96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22"/>
    <w:rPr>
      <w:color w:val="0000FF"/>
      <w:u w:val="single"/>
    </w:rPr>
  </w:style>
  <w:style w:type="paragraph" w:styleId="NormalWeb">
    <w:name w:val="Normal (Web)"/>
    <w:basedOn w:val="Normal"/>
    <w:uiPriority w:val="99"/>
    <w:semiHidden/>
    <w:unhideWhenUsed/>
    <w:rsid w:val="00A579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948672">
      <w:bodyDiv w:val="1"/>
      <w:marLeft w:val="0"/>
      <w:marRight w:val="0"/>
      <w:marTop w:val="0"/>
      <w:marBottom w:val="0"/>
      <w:divBdr>
        <w:top w:val="none" w:sz="0" w:space="0" w:color="auto"/>
        <w:left w:val="none" w:sz="0" w:space="0" w:color="auto"/>
        <w:bottom w:val="none" w:sz="0" w:space="0" w:color="auto"/>
        <w:right w:val="none" w:sz="0" w:space="0" w:color="auto"/>
      </w:divBdr>
      <w:divsChild>
        <w:div w:id="1165054376">
          <w:marLeft w:val="0"/>
          <w:marRight w:val="0"/>
          <w:marTop w:val="0"/>
          <w:marBottom w:val="0"/>
          <w:divBdr>
            <w:top w:val="none" w:sz="0" w:space="0" w:color="auto"/>
            <w:left w:val="none" w:sz="0" w:space="0" w:color="auto"/>
            <w:bottom w:val="none" w:sz="0" w:space="0" w:color="auto"/>
            <w:right w:val="none" w:sz="0" w:space="0" w:color="auto"/>
          </w:divBdr>
          <w:divsChild>
            <w:div w:id="1023824243">
              <w:marLeft w:val="0"/>
              <w:marRight w:val="0"/>
              <w:marTop w:val="0"/>
              <w:marBottom w:val="0"/>
              <w:divBdr>
                <w:top w:val="none" w:sz="0" w:space="0" w:color="auto"/>
                <w:left w:val="none" w:sz="0" w:space="0" w:color="auto"/>
                <w:bottom w:val="none" w:sz="0" w:space="0" w:color="auto"/>
                <w:right w:val="none" w:sz="0" w:space="0" w:color="auto"/>
              </w:divBdr>
              <w:divsChild>
                <w:div w:id="1832989868">
                  <w:marLeft w:val="0"/>
                  <w:marRight w:val="0"/>
                  <w:marTop w:val="0"/>
                  <w:marBottom w:val="0"/>
                  <w:divBdr>
                    <w:top w:val="none" w:sz="0" w:space="0" w:color="auto"/>
                    <w:left w:val="none" w:sz="0" w:space="0" w:color="auto"/>
                    <w:bottom w:val="none" w:sz="0" w:space="0" w:color="auto"/>
                    <w:right w:val="none" w:sz="0" w:space="0" w:color="auto"/>
                  </w:divBdr>
                  <w:divsChild>
                    <w:div w:id="502938793">
                      <w:marLeft w:val="0"/>
                      <w:marRight w:val="0"/>
                      <w:marTop w:val="0"/>
                      <w:marBottom w:val="0"/>
                      <w:divBdr>
                        <w:top w:val="none" w:sz="0" w:space="0" w:color="auto"/>
                        <w:left w:val="none" w:sz="0" w:space="0" w:color="auto"/>
                        <w:bottom w:val="none" w:sz="0" w:space="0" w:color="auto"/>
                        <w:right w:val="none" w:sz="0" w:space="0" w:color="auto"/>
                      </w:divBdr>
                      <w:divsChild>
                        <w:div w:id="1524393969">
                          <w:marLeft w:val="0"/>
                          <w:marRight w:val="0"/>
                          <w:marTop w:val="0"/>
                          <w:marBottom w:val="0"/>
                          <w:divBdr>
                            <w:top w:val="none" w:sz="0" w:space="0" w:color="auto"/>
                            <w:left w:val="none" w:sz="0" w:space="0" w:color="auto"/>
                            <w:bottom w:val="none" w:sz="0" w:space="0" w:color="auto"/>
                            <w:right w:val="none" w:sz="0" w:space="0" w:color="auto"/>
                          </w:divBdr>
                          <w:divsChild>
                            <w:div w:id="1848979522">
                              <w:marLeft w:val="0"/>
                              <w:marRight w:val="0"/>
                              <w:marTop w:val="0"/>
                              <w:marBottom w:val="0"/>
                              <w:divBdr>
                                <w:top w:val="none" w:sz="0" w:space="0" w:color="auto"/>
                                <w:left w:val="none" w:sz="0" w:space="0" w:color="auto"/>
                                <w:bottom w:val="none" w:sz="0" w:space="0" w:color="auto"/>
                                <w:right w:val="none" w:sz="0" w:space="0" w:color="auto"/>
                              </w:divBdr>
                              <w:divsChild>
                                <w:div w:id="170448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09971">
                      <w:marLeft w:val="0"/>
                      <w:marRight w:val="0"/>
                      <w:marTop w:val="0"/>
                      <w:marBottom w:val="0"/>
                      <w:divBdr>
                        <w:top w:val="none" w:sz="0" w:space="0" w:color="auto"/>
                        <w:left w:val="none" w:sz="0" w:space="0" w:color="auto"/>
                        <w:bottom w:val="none" w:sz="0" w:space="0" w:color="auto"/>
                        <w:right w:val="none" w:sz="0" w:space="0" w:color="auto"/>
                      </w:divBdr>
                    </w:div>
                    <w:div w:id="144723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purdueglobal.brightspace.com/d2l/le/content/128777/viewContent/9935391/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1152</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2020-06-11T17:45:00Z</dcterms:created>
  <dcterms:modified xsi:type="dcterms:W3CDTF">2020-06-11T17:48:00Z</dcterms:modified>
</cp:coreProperties>
</file>