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412BF2" w14:textId="165CB5DB" w:rsidR="001D635E" w:rsidRPr="001D635E" w:rsidRDefault="001D635E">
      <w:pPr>
        <w:rPr>
          <w:sz w:val="28"/>
          <w:szCs w:val="28"/>
        </w:rPr>
      </w:pPr>
      <w:r w:rsidRPr="001D635E">
        <w:rPr>
          <w:sz w:val="28"/>
          <w:szCs w:val="28"/>
        </w:rPr>
        <w:t>Organization Behavior – Journal Entry 1</w:t>
      </w:r>
    </w:p>
    <w:p w14:paraId="1D5B56C3" w14:textId="77777777" w:rsidR="001D635E" w:rsidRPr="001D635E" w:rsidRDefault="001D635E" w:rsidP="001D635E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8"/>
          <w:szCs w:val="28"/>
        </w:rPr>
      </w:pPr>
      <w:r w:rsidRPr="001D635E">
        <w:rPr>
          <w:rFonts w:ascii="Arial" w:eastAsia="Times New Roman" w:hAnsi="Arial" w:cs="Arial"/>
          <w:b/>
          <w:bCs/>
          <w:color w:val="191919"/>
          <w:sz w:val="28"/>
          <w:szCs w:val="28"/>
        </w:rPr>
        <w:t>Journal: EBM</w:t>
      </w:r>
    </w:p>
    <w:p w14:paraId="541C2CF0" w14:textId="77777777" w:rsidR="001D635E" w:rsidRPr="001D635E" w:rsidRDefault="001D635E" w:rsidP="001D635E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8"/>
          <w:szCs w:val="28"/>
        </w:rPr>
      </w:pPr>
      <w:r w:rsidRPr="001D635E">
        <w:rPr>
          <w:rFonts w:ascii="Helvetica" w:eastAsia="Times New Roman" w:hAnsi="Helvetica" w:cs="Helvetica"/>
          <w:color w:val="191919"/>
          <w:sz w:val="28"/>
          <w:szCs w:val="28"/>
        </w:rPr>
        <w:t>According to Robbins and Judge (2019) in Chapter 1, it is a combination of the study of relationships and cause and effects, evidence-based management (EBM), and an individual manager’s intuition, that should be the basis for decision-making.</w:t>
      </w:r>
    </w:p>
    <w:p w14:paraId="57F4D292" w14:textId="77777777" w:rsidR="001D635E" w:rsidRPr="001D635E" w:rsidRDefault="001D635E" w:rsidP="001D635E">
      <w:pPr>
        <w:numPr>
          <w:ilvl w:val="0"/>
          <w:numId w:val="1"/>
        </w:numPr>
        <w:spacing w:before="90" w:after="90" w:line="240" w:lineRule="auto"/>
        <w:ind w:left="1020"/>
        <w:rPr>
          <w:rFonts w:ascii="Arial" w:eastAsia="Times New Roman" w:hAnsi="Arial" w:cs="Arial"/>
          <w:color w:val="191919"/>
          <w:sz w:val="28"/>
          <w:szCs w:val="28"/>
        </w:rPr>
      </w:pPr>
      <w:r w:rsidRPr="001D635E">
        <w:rPr>
          <w:rFonts w:ascii="Arial" w:eastAsia="Times New Roman" w:hAnsi="Arial" w:cs="Arial"/>
          <w:color w:val="191919"/>
          <w:sz w:val="28"/>
          <w:szCs w:val="28"/>
        </w:rPr>
        <w:t>Provide an example of what EBM a recruiter might rely on in a hiring situation to make the best decision regarding hiring a leader to implement a new entrepreneurial products division. Explain.</w:t>
      </w:r>
    </w:p>
    <w:p w14:paraId="663F0DA5" w14:textId="77777777" w:rsidR="001D635E" w:rsidRPr="001D635E" w:rsidRDefault="001D635E" w:rsidP="001D635E">
      <w:pPr>
        <w:spacing w:before="30" w:after="150" w:line="390" w:lineRule="atLeast"/>
        <w:ind w:left="375" w:right="375"/>
        <w:rPr>
          <w:rFonts w:ascii="Helvetica" w:eastAsia="Times New Roman" w:hAnsi="Helvetica" w:cs="Helvetica"/>
          <w:color w:val="191919"/>
          <w:sz w:val="28"/>
          <w:szCs w:val="28"/>
        </w:rPr>
      </w:pPr>
      <w:r w:rsidRPr="001D635E">
        <w:rPr>
          <w:rFonts w:ascii="Helvetica" w:eastAsia="Times New Roman" w:hAnsi="Helvetica" w:cs="Helvetica"/>
          <w:color w:val="191919"/>
          <w:sz w:val="28"/>
          <w:szCs w:val="28"/>
        </w:rPr>
        <w:t>After checking your spelling and grammar, submit a minimum of a 250-word response in a Microsoft</w:t>
      </w:r>
      <w:r w:rsidRPr="001D635E">
        <w:rPr>
          <w:rFonts w:ascii="Helvetica" w:eastAsia="Times New Roman" w:hAnsi="Helvetica" w:cs="Helvetica"/>
          <w:color w:val="191919"/>
          <w:sz w:val="28"/>
          <w:szCs w:val="28"/>
          <w:vertAlign w:val="superscript"/>
        </w:rPr>
        <w:t>Ⓡ </w:t>
      </w:r>
      <w:proofErr w:type="spellStart"/>
      <w:r w:rsidRPr="001D635E">
        <w:rPr>
          <w:rFonts w:ascii="Helvetica" w:eastAsia="Times New Roman" w:hAnsi="Helvetica" w:cs="Helvetica"/>
          <w:color w:val="191919"/>
          <w:sz w:val="28"/>
          <w:szCs w:val="28"/>
        </w:rPr>
        <w:t>Word</w:t>
      </w:r>
      <w:r w:rsidRPr="001D635E">
        <w:rPr>
          <w:rFonts w:ascii="Helvetica" w:eastAsia="Times New Roman" w:hAnsi="Helvetica" w:cs="Helvetica"/>
          <w:color w:val="191919"/>
          <w:sz w:val="28"/>
          <w:szCs w:val="28"/>
          <w:vertAlign w:val="superscript"/>
        </w:rPr>
        <w:t>Ⓡ</w:t>
      </w:r>
      <w:r w:rsidRPr="001D635E">
        <w:rPr>
          <w:rFonts w:ascii="Helvetica" w:eastAsia="Times New Roman" w:hAnsi="Helvetica" w:cs="Helvetica"/>
          <w:color w:val="191919"/>
          <w:sz w:val="28"/>
          <w:szCs w:val="28"/>
        </w:rPr>
        <w:t>document</w:t>
      </w:r>
      <w:proofErr w:type="spellEnd"/>
      <w:r w:rsidRPr="001D635E">
        <w:rPr>
          <w:rFonts w:ascii="Helvetica" w:eastAsia="Times New Roman" w:hAnsi="Helvetica" w:cs="Helvetica"/>
          <w:color w:val="191919"/>
          <w:sz w:val="28"/>
          <w:szCs w:val="28"/>
        </w:rPr>
        <w:t xml:space="preserve"> to the Unit 1 Journal Dropbox. Be sure to use APA format (i.e., 12-point Times New Roman font, double spacing, and </w:t>
      </w:r>
      <w:proofErr w:type="gramStart"/>
      <w:r w:rsidRPr="001D635E">
        <w:rPr>
          <w:rFonts w:ascii="Helvetica" w:eastAsia="Times New Roman" w:hAnsi="Helvetica" w:cs="Helvetica"/>
          <w:color w:val="191919"/>
          <w:sz w:val="28"/>
          <w:szCs w:val="28"/>
        </w:rPr>
        <w:t>1 inch</w:t>
      </w:r>
      <w:proofErr w:type="gramEnd"/>
      <w:r w:rsidRPr="001D635E">
        <w:rPr>
          <w:rFonts w:ascii="Helvetica" w:eastAsia="Times New Roman" w:hAnsi="Helvetica" w:cs="Helvetica"/>
          <w:color w:val="191919"/>
          <w:sz w:val="28"/>
          <w:szCs w:val="28"/>
        </w:rPr>
        <w:t xml:space="preserve"> margins).</w:t>
      </w:r>
    </w:p>
    <w:p w14:paraId="7DB95B16" w14:textId="77777777" w:rsidR="001D635E" w:rsidRPr="001D635E" w:rsidRDefault="001D635E">
      <w:pPr>
        <w:rPr>
          <w:sz w:val="28"/>
          <w:szCs w:val="28"/>
        </w:rPr>
      </w:pPr>
      <w:bookmarkStart w:id="0" w:name="_GoBack"/>
      <w:bookmarkEnd w:id="0"/>
    </w:p>
    <w:sectPr w:rsidR="001D635E" w:rsidRPr="001D63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0EFF" w:usb1="0000785B" w:usb2="00000001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F92AE6"/>
    <w:multiLevelType w:val="multilevel"/>
    <w:tmpl w:val="F1B2F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35E"/>
    <w:rsid w:val="001D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8B310"/>
  <w15:chartTrackingRefBased/>
  <w15:docId w15:val="{7E3933A6-6679-45A9-9165-D98F0070A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3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Gatheright</dc:creator>
  <cp:keywords/>
  <dc:description/>
  <cp:lastModifiedBy>Billy Gatheright</cp:lastModifiedBy>
  <cp:revision>2</cp:revision>
  <dcterms:created xsi:type="dcterms:W3CDTF">2019-03-03T21:42:00Z</dcterms:created>
  <dcterms:modified xsi:type="dcterms:W3CDTF">2019-03-03T21:42:00Z</dcterms:modified>
</cp:coreProperties>
</file>