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351D4B7" w14:textId="77777777" w:rsidR="00C21FF8" w:rsidRPr="00C21FF8" w:rsidRDefault="00C21FF8" w:rsidP="00C21FF8">
      <w:pPr>
        <w:rPr>
          <w:sz w:val="40"/>
          <w:szCs w:val="40"/>
        </w:rPr>
      </w:pPr>
      <w:r w:rsidRPr="00C21FF8">
        <w:rPr>
          <w:b/>
          <w:bCs/>
          <w:sz w:val="40"/>
          <w:szCs w:val="40"/>
        </w:rPr>
        <w:t>4.1. Middle Eastern Culture</w:t>
      </w:r>
    </w:p>
    <w:p w14:paraId="355A4A65" w14:textId="77777777" w:rsidR="00C21FF8" w:rsidRPr="00C21FF8" w:rsidRDefault="00C21FF8" w:rsidP="00C21FF8">
      <w:r w:rsidRPr="00C21FF8">
        <w:t> </w:t>
      </w:r>
    </w:p>
    <w:p w14:paraId="63E4DD54" w14:textId="77777777" w:rsidR="00C21FF8" w:rsidRPr="00C21FF8" w:rsidRDefault="00C21FF8" w:rsidP="00C21FF8">
      <w:pPr>
        <w:rPr>
          <w:sz w:val="28"/>
          <w:szCs w:val="28"/>
        </w:rPr>
      </w:pPr>
      <w:r w:rsidRPr="00C21FF8">
        <w:rPr>
          <w:sz w:val="28"/>
          <w:szCs w:val="28"/>
        </w:rPr>
        <w:t>Traditionally, Middle Eastern families are typically structured as a patriarchy. Adult women typically have some degree of authority over younger males until they reach adulthood. Women generally are responsible for nurturing their children and typically eat and socialize separate from males of the family.</w:t>
      </w:r>
    </w:p>
    <w:p w14:paraId="5E0BDB25" w14:textId="77777777" w:rsidR="00C21FF8" w:rsidRPr="00C21FF8" w:rsidRDefault="00C21FF8" w:rsidP="00C21FF8">
      <w:pPr>
        <w:numPr>
          <w:ilvl w:val="0"/>
          <w:numId w:val="1"/>
        </w:numPr>
        <w:rPr>
          <w:sz w:val="28"/>
          <w:szCs w:val="28"/>
        </w:rPr>
      </w:pPr>
      <w:r w:rsidRPr="00C21FF8">
        <w:rPr>
          <w:sz w:val="28"/>
          <w:szCs w:val="28"/>
        </w:rPr>
        <w:t>Considering this information and that of this week’s readings, please identify and discuss two myths or stereotypes of a Middle Eastern culture. Please discuss why these false beliefs are likely to be perpetuated (e.g. news shows, movies, etc.). How might these myths influence a human services professional’s role as a helper who is not of familiar with this cultural group?</w:t>
      </w:r>
    </w:p>
    <w:p w14:paraId="07E30F69" w14:textId="77777777" w:rsidR="00C21FF8" w:rsidRPr="00C21FF8" w:rsidRDefault="00C21FF8" w:rsidP="00C21FF8">
      <w:pPr>
        <w:numPr>
          <w:ilvl w:val="0"/>
          <w:numId w:val="1"/>
        </w:numPr>
        <w:rPr>
          <w:sz w:val="28"/>
          <w:szCs w:val="28"/>
        </w:rPr>
      </w:pPr>
      <w:r w:rsidRPr="00C21FF8">
        <w:rPr>
          <w:sz w:val="28"/>
          <w:szCs w:val="28"/>
        </w:rPr>
        <w:t>In thinking of our reading, what are two Middle Eastern cultural traditions/customs that most interested you and why? If you identify as Middle Eastern, what are two traditions/customs that you value the most and why?</w:t>
      </w:r>
    </w:p>
    <w:p w14:paraId="2CD2D103" w14:textId="77777777" w:rsidR="00C21FF8" w:rsidRPr="00C21FF8" w:rsidRDefault="00C21FF8" w:rsidP="00C21FF8">
      <w:pPr>
        <w:numPr>
          <w:ilvl w:val="0"/>
          <w:numId w:val="1"/>
        </w:numPr>
        <w:rPr>
          <w:sz w:val="28"/>
          <w:szCs w:val="28"/>
        </w:rPr>
      </w:pPr>
      <w:r w:rsidRPr="00C21FF8">
        <w:rPr>
          <w:sz w:val="28"/>
          <w:szCs w:val="28"/>
        </w:rPr>
        <w:t>Describe three differences you found between a typical Middle Eastern family and your own family of origin if you are not of a Middle Eastern culture. How will identifying those differences help you in your work as a human services professional? If you are of a Middle Eastern culture, what are 3 differences you have found between your own family and others in particular? </w:t>
      </w:r>
    </w:p>
    <w:p w14:paraId="2EA93DD4" w14:textId="61BEDC5E" w:rsidR="00C21FF8" w:rsidRPr="00C21FF8" w:rsidRDefault="00A13503" w:rsidP="00C21FF8">
      <w:pPr>
        <w:numPr>
          <w:ilvl w:val="0"/>
          <w:numId w:val="1"/>
        </w:numPr>
        <w:rPr>
          <w:color w:val="C00000"/>
          <w:sz w:val="28"/>
          <w:szCs w:val="28"/>
        </w:rPr>
      </w:pPr>
      <w:bookmarkStart w:id="0" w:name="_GoBack"/>
      <w:bookmarkEnd w:id="0"/>
      <w:r>
        <w:rPr>
          <w:sz w:val="28"/>
          <w:szCs w:val="28"/>
        </w:rPr>
        <w:t xml:space="preserve"> </w:t>
      </w:r>
      <w:r w:rsidRPr="00A13503">
        <w:rPr>
          <w:color w:val="C00000"/>
          <w:sz w:val="28"/>
          <w:szCs w:val="28"/>
        </w:rPr>
        <w:t>( I am African American. Not middle eastern)</w:t>
      </w:r>
    </w:p>
    <w:p w14:paraId="2DB5AA69" w14:textId="649FC33D" w:rsidR="00C21FF8" w:rsidRDefault="00C21FF8" w:rsidP="00C21FF8">
      <w:r w:rsidRPr="00C21FF8">
        <w:t> </w:t>
      </w:r>
    </w:p>
    <w:p w14:paraId="6011E1CF" w14:textId="2910BC8F" w:rsidR="00C21FF8" w:rsidRDefault="00C21FF8" w:rsidP="00C21FF8"/>
    <w:p w14:paraId="021E852E" w14:textId="3E851A1B" w:rsidR="00C21FF8" w:rsidRDefault="00C21FF8" w:rsidP="00C21FF8">
      <w:pPr>
        <w:rPr>
          <w:b/>
          <w:sz w:val="36"/>
          <w:szCs w:val="36"/>
        </w:rPr>
      </w:pPr>
      <w:r w:rsidRPr="00C21FF8">
        <w:rPr>
          <w:b/>
          <w:sz w:val="36"/>
          <w:szCs w:val="36"/>
        </w:rPr>
        <w:t>References to be used</w:t>
      </w:r>
    </w:p>
    <w:p w14:paraId="0324F08C" w14:textId="77777777" w:rsidR="00C21FF8" w:rsidRPr="00C21FF8" w:rsidRDefault="00C21FF8" w:rsidP="00C21FF8">
      <w:pPr>
        <w:rPr>
          <w:rFonts w:ascii="Times New Roman" w:hAnsi="Times New Roman" w:cs="Times New Roman"/>
          <w:sz w:val="28"/>
          <w:szCs w:val="28"/>
        </w:rPr>
      </w:pPr>
      <w:hyperlink r:id="rId5" w:tgtFrame="_blank" w:history="1">
        <w:r w:rsidRPr="00C21FF8">
          <w:rPr>
            <w:rStyle w:val="Hyperlink"/>
            <w:rFonts w:ascii="Times New Roman" w:hAnsi="Times New Roman" w:cs="Times New Roman"/>
            <w:sz w:val="28"/>
            <w:szCs w:val="28"/>
          </w:rPr>
          <w:t>ACA 2014 Code of Ethics</w:t>
        </w:r>
      </w:hyperlink>
      <w:r w:rsidRPr="00C21FF8">
        <w:rPr>
          <w:rFonts w:ascii="Times New Roman" w:hAnsi="Times New Roman" w:cs="Times New Roman"/>
          <w:sz w:val="28"/>
          <w:szCs w:val="28"/>
        </w:rPr>
        <w:t>  (Please keep this Code of Ethics as a resource throughout this course)</w:t>
      </w:r>
    </w:p>
    <w:p w14:paraId="3B2CE561" w14:textId="77777777" w:rsidR="00C21FF8" w:rsidRPr="00C21FF8" w:rsidRDefault="00C21FF8" w:rsidP="00C21FF8">
      <w:pPr>
        <w:rPr>
          <w:rFonts w:ascii="Times New Roman" w:hAnsi="Times New Roman" w:cs="Times New Roman"/>
          <w:sz w:val="28"/>
          <w:szCs w:val="28"/>
        </w:rPr>
      </w:pPr>
      <w:r w:rsidRPr="00C21FF8">
        <w:rPr>
          <w:rFonts w:ascii="Times New Roman" w:hAnsi="Times New Roman" w:cs="Times New Roman"/>
          <w:sz w:val="28"/>
          <w:szCs w:val="28"/>
        </w:rPr>
        <w:t>Arab Families - Ch 14 -</w:t>
      </w:r>
      <w:hyperlink r:id="rId6" w:tgtFrame="_blank" w:history="1">
        <w:r w:rsidRPr="00C21FF8">
          <w:rPr>
            <w:rStyle w:val="Hyperlink"/>
            <w:rFonts w:ascii="Times New Roman" w:hAnsi="Times New Roman" w:cs="Times New Roman"/>
            <w:sz w:val="28"/>
            <w:szCs w:val="28"/>
          </w:rPr>
          <w:t>https://postu.idm.oclc.org/login?auth=prodbb&amp;url=http://search.ebscohost.com.pos</w:t>
        </w:r>
        <w:r w:rsidRPr="00C21FF8">
          <w:rPr>
            <w:rStyle w:val="Hyperlink"/>
            <w:rFonts w:ascii="Times New Roman" w:hAnsi="Times New Roman" w:cs="Times New Roman"/>
            <w:sz w:val="28"/>
            <w:szCs w:val="28"/>
          </w:rPr>
          <w:lastRenderedPageBreak/>
          <w:t>tu.idm.oclc.org/login.aspx?direct=true&amp;db=nlebk&amp;AN=688627&amp;site=ehost-live&amp;scope=site&amp;ebv=EB&amp;ppid=pp_217</w:t>
        </w:r>
      </w:hyperlink>
    </w:p>
    <w:p w14:paraId="44688EC3" w14:textId="77777777" w:rsidR="00C21FF8" w:rsidRPr="00C21FF8" w:rsidRDefault="00C21FF8" w:rsidP="00C21FF8">
      <w:pPr>
        <w:rPr>
          <w:rFonts w:ascii="Times New Roman" w:hAnsi="Times New Roman" w:cs="Times New Roman"/>
          <w:sz w:val="28"/>
          <w:szCs w:val="28"/>
        </w:rPr>
      </w:pPr>
      <w:hyperlink r:id="rId7" w:tgtFrame="_blank" w:history="1">
        <w:r w:rsidRPr="00C21FF8">
          <w:rPr>
            <w:rStyle w:val="Hyperlink"/>
            <w:rFonts w:ascii="Times New Roman" w:hAnsi="Times New Roman" w:cs="Times New Roman"/>
            <w:sz w:val="28"/>
            <w:szCs w:val="28"/>
          </w:rPr>
          <w:t>NASW Code of Ethics (2008) </w:t>
        </w:r>
      </w:hyperlink>
      <w:r w:rsidRPr="00C21FF8">
        <w:rPr>
          <w:rFonts w:ascii="Times New Roman" w:hAnsi="Times New Roman" w:cs="Times New Roman"/>
          <w:sz w:val="28"/>
          <w:szCs w:val="28"/>
        </w:rPr>
        <w:t>(Please keep this Code of Ethics as a resource throughout this course)</w:t>
      </w:r>
    </w:p>
    <w:p w14:paraId="7A39951F" w14:textId="77777777" w:rsidR="00C21FF8" w:rsidRPr="00C21FF8" w:rsidRDefault="00C21FF8" w:rsidP="00C21FF8">
      <w:pPr>
        <w:rPr>
          <w:rFonts w:ascii="Times New Roman" w:hAnsi="Times New Roman" w:cs="Times New Roman"/>
          <w:sz w:val="28"/>
          <w:szCs w:val="28"/>
        </w:rPr>
      </w:pPr>
      <w:proofErr w:type="spellStart"/>
      <w:r w:rsidRPr="00C21FF8">
        <w:rPr>
          <w:rFonts w:ascii="Times New Roman" w:hAnsi="Times New Roman" w:cs="Times New Roman"/>
          <w:sz w:val="28"/>
          <w:szCs w:val="28"/>
        </w:rPr>
        <w:t>Qasqas</w:t>
      </w:r>
      <w:proofErr w:type="spellEnd"/>
      <w:r w:rsidRPr="00C21FF8">
        <w:rPr>
          <w:rFonts w:ascii="Times New Roman" w:hAnsi="Times New Roman" w:cs="Times New Roman"/>
          <w:sz w:val="28"/>
          <w:szCs w:val="28"/>
        </w:rPr>
        <w:t xml:space="preserve">, M. J., &amp; Jerry, P. (2014). Counselling Muslims: A culture-infused </w:t>
      </w:r>
      <w:proofErr w:type="spellStart"/>
      <w:r w:rsidRPr="00C21FF8">
        <w:rPr>
          <w:rFonts w:ascii="Times New Roman" w:hAnsi="Times New Roman" w:cs="Times New Roman"/>
          <w:sz w:val="28"/>
          <w:szCs w:val="28"/>
        </w:rPr>
        <w:t>antidiscriminatory</w:t>
      </w:r>
      <w:proofErr w:type="spellEnd"/>
      <w:r w:rsidRPr="00C21FF8">
        <w:rPr>
          <w:rFonts w:ascii="Times New Roman" w:hAnsi="Times New Roman" w:cs="Times New Roman"/>
          <w:sz w:val="28"/>
          <w:szCs w:val="28"/>
        </w:rPr>
        <w:t xml:space="preserve"> approach. </w:t>
      </w:r>
      <w:r w:rsidRPr="00C21FF8">
        <w:rPr>
          <w:rFonts w:ascii="Times New Roman" w:hAnsi="Times New Roman" w:cs="Times New Roman"/>
          <w:i/>
          <w:iCs/>
          <w:sz w:val="28"/>
          <w:szCs w:val="28"/>
        </w:rPr>
        <w:t>Canadian Journal Of Counselling And Psychotherapy</w:t>
      </w:r>
      <w:r w:rsidRPr="00C21FF8">
        <w:rPr>
          <w:rFonts w:ascii="Times New Roman" w:hAnsi="Times New Roman" w:cs="Times New Roman"/>
          <w:sz w:val="28"/>
          <w:szCs w:val="28"/>
        </w:rPr>
        <w:t>, </w:t>
      </w:r>
      <w:r w:rsidRPr="00C21FF8">
        <w:rPr>
          <w:rFonts w:ascii="Times New Roman" w:hAnsi="Times New Roman" w:cs="Times New Roman"/>
          <w:i/>
          <w:iCs/>
          <w:sz w:val="28"/>
          <w:szCs w:val="28"/>
        </w:rPr>
        <w:t>48</w:t>
      </w:r>
      <w:r w:rsidRPr="00C21FF8">
        <w:rPr>
          <w:rFonts w:ascii="Times New Roman" w:hAnsi="Times New Roman" w:cs="Times New Roman"/>
          <w:sz w:val="28"/>
          <w:szCs w:val="28"/>
        </w:rPr>
        <w:t>(1), 57-76.</w:t>
      </w:r>
      <w:hyperlink r:id="rId8" w:tgtFrame="_blank" w:history="1">
        <w:r w:rsidRPr="00C21FF8">
          <w:rPr>
            <w:rStyle w:val="Hyperlink"/>
            <w:rFonts w:ascii="Times New Roman" w:hAnsi="Times New Roman" w:cs="Times New Roman"/>
            <w:sz w:val="28"/>
            <w:szCs w:val="28"/>
          </w:rPr>
          <w:t>http://search.ebscohost.com.postu.idm.oclc.org/login.aspx?direct=true&amp;db=psyh&amp;AN=2014-34868-004&amp;site=eds-live&amp;scope=site</w:t>
        </w:r>
      </w:hyperlink>
      <w:r w:rsidRPr="00C21FF8">
        <w:rPr>
          <w:rFonts w:ascii="Times New Roman" w:hAnsi="Times New Roman" w:cs="Times New Roman"/>
          <w:sz w:val="28"/>
          <w:szCs w:val="28"/>
        </w:rPr>
        <w:br/>
      </w:r>
    </w:p>
    <w:p w14:paraId="0E1AAEA4" w14:textId="77777777" w:rsidR="00C21FF8" w:rsidRPr="00C21FF8" w:rsidRDefault="00C21FF8" w:rsidP="00C21FF8">
      <w:pPr>
        <w:rPr>
          <w:rFonts w:ascii="Times New Roman" w:hAnsi="Times New Roman" w:cs="Times New Roman"/>
          <w:sz w:val="28"/>
          <w:szCs w:val="28"/>
        </w:rPr>
      </w:pPr>
      <w:r w:rsidRPr="00C21FF8">
        <w:rPr>
          <w:rFonts w:ascii="Times New Roman" w:hAnsi="Times New Roman" w:cs="Times New Roman"/>
          <w:sz w:val="28"/>
          <w:szCs w:val="28"/>
        </w:rPr>
        <w:t>Al-</w:t>
      </w:r>
      <w:proofErr w:type="spellStart"/>
      <w:r w:rsidRPr="00C21FF8">
        <w:rPr>
          <w:rFonts w:ascii="Times New Roman" w:hAnsi="Times New Roman" w:cs="Times New Roman"/>
          <w:sz w:val="28"/>
          <w:szCs w:val="28"/>
        </w:rPr>
        <w:t>Krenawi</w:t>
      </w:r>
      <w:proofErr w:type="spellEnd"/>
      <w:r w:rsidRPr="00C21FF8">
        <w:rPr>
          <w:rFonts w:ascii="Times New Roman" w:hAnsi="Times New Roman" w:cs="Times New Roman"/>
          <w:sz w:val="28"/>
          <w:szCs w:val="28"/>
        </w:rPr>
        <w:t>, A., &amp; Jackson, S. O. (2014). Arab American Marriage: Culture, Tradition, Religion, and the Social Worker. </w:t>
      </w:r>
      <w:r w:rsidRPr="00C21FF8">
        <w:rPr>
          <w:rFonts w:ascii="Times New Roman" w:hAnsi="Times New Roman" w:cs="Times New Roman"/>
          <w:i/>
          <w:iCs/>
          <w:sz w:val="28"/>
          <w:szCs w:val="28"/>
        </w:rPr>
        <w:t xml:space="preserve">Journal </w:t>
      </w:r>
      <w:proofErr w:type="gramStart"/>
      <w:r w:rsidRPr="00C21FF8">
        <w:rPr>
          <w:rFonts w:ascii="Times New Roman" w:hAnsi="Times New Roman" w:cs="Times New Roman"/>
          <w:i/>
          <w:iCs/>
          <w:sz w:val="28"/>
          <w:szCs w:val="28"/>
        </w:rPr>
        <w:t>Of</w:t>
      </w:r>
      <w:proofErr w:type="gramEnd"/>
      <w:r w:rsidRPr="00C21FF8">
        <w:rPr>
          <w:rFonts w:ascii="Times New Roman" w:hAnsi="Times New Roman" w:cs="Times New Roman"/>
          <w:i/>
          <w:iCs/>
          <w:sz w:val="28"/>
          <w:szCs w:val="28"/>
        </w:rPr>
        <w:t xml:space="preserve"> Human Behavior In The Social Environment</w:t>
      </w:r>
      <w:r w:rsidRPr="00C21FF8">
        <w:rPr>
          <w:rFonts w:ascii="Times New Roman" w:hAnsi="Times New Roman" w:cs="Times New Roman"/>
          <w:sz w:val="28"/>
          <w:szCs w:val="28"/>
        </w:rPr>
        <w:t>, </w:t>
      </w:r>
      <w:r w:rsidRPr="00C21FF8">
        <w:rPr>
          <w:rFonts w:ascii="Times New Roman" w:hAnsi="Times New Roman" w:cs="Times New Roman"/>
          <w:i/>
          <w:iCs/>
          <w:sz w:val="28"/>
          <w:szCs w:val="28"/>
        </w:rPr>
        <w:t>24</w:t>
      </w:r>
      <w:r w:rsidRPr="00C21FF8">
        <w:rPr>
          <w:rFonts w:ascii="Times New Roman" w:hAnsi="Times New Roman" w:cs="Times New Roman"/>
          <w:sz w:val="28"/>
          <w:szCs w:val="28"/>
        </w:rPr>
        <w:t>(2), 115-137. doi:10.1080/10911359.2014.848679</w:t>
      </w:r>
      <w:hyperlink r:id="rId9" w:tgtFrame="_blank" w:history="1">
        <w:r w:rsidRPr="00C21FF8">
          <w:rPr>
            <w:rStyle w:val="Hyperlink"/>
            <w:rFonts w:ascii="Times New Roman" w:hAnsi="Times New Roman" w:cs="Times New Roman"/>
            <w:sz w:val="28"/>
            <w:szCs w:val="28"/>
          </w:rPr>
          <w:t>http://search.ebscohost.com.postu.idm.oclc.org/login.aspx?direct=true&amp;db=sih&amp;AN=94240508&amp;site=eds-live&amp;scope=site</w:t>
        </w:r>
      </w:hyperlink>
      <w:r w:rsidRPr="00C21FF8">
        <w:rPr>
          <w:rFonts w:ascii="Times New Roman" w:hAnsi="Times New Roman" w:cs="Times New Roman"/>
          <w:sz w:val="28"/>
          <w:szCs w:val="28"/>
        </w:rPr>
        <w:t> </w:t>
      </w:r>
    </w:p>
    <w:p w14:paraId="30AA7E1B" w14:textId="77777777" w:rsidR="00C21FF8" w:rsidRPr="00C21FF8" w:rsidRDefault="00C21FF8" w:rsidP="00C21FF8">
      <w:pPr>
        <w:rPr>
          <w:rFonts w:ascii="Times New Roman" w:hAnsi="Times New Roman" w:cs="Times New Roman"/>
          <w:sz w:val="28"/>
          <w:szCs w:val="28"/>
        </w:rPr>
      </w:pPr>
      <w:proofErr w:type="spellStart"/>
      <w:r w:rsidRPr="00C21FF8">
        <w:rPr>
          <w:rFonts w:ascii="Times New Roman" w:hAnsi="Times New Roman" w:cs="Times New Roman"/>
          <w:sz w:val="28"/>
          <w:szCs w:val="28"/>
        </w:rPr>
        <w:t>Semaan</w:t>
      </w:r>
      <w:proofErr w:type="spellEnd"/>
      <w:r w:rsidRPr="00C21FF8">
        <w:rPr>
          <w:rFonts w:ascii="Times New Roman" w:hAnsi="Times New Roman" w:cs="Times New Roman"/>
          <w:sz w:val="28"/>
          <w:szCs w:val="28"/>
        </w:rPr>
        <w:t>, G. (2014). Arab Americans: Stereotypes, conflict, history, cultural identity and post-9/11. </w:t>
      </w:r>
      <w:r w:rsidRPr="00C21FF8">
        <w:rPr>
          <w:rFonts w:ascii="Times New Roman" w:hAnsi="Times New Roman" w:cs="Times New Roman"/>
          <w:i/>
          <w:iCs/>
          <w:sz w:val="28"/>
          <w:szCs w:val="28"/>
        </w:rPr>
        <w:t>Intercultural Communication Studies XXIII, 2</w:t>
      </w:r>
      <w:r w:rsidRPr="00C21FF8">
        <w:rPr>
          <w:rFonts w:ascii="Times New Roman" w:hAnsi="Times New Roman" w:cs="Times New Roman"/>
          <w:sz w:val="28"/>
          <w:szCs w:val="28"/>
        </w:rPr>
        <w:t>, 17-32. Retrieved from </w:t>
      </w:r>
      <w:hyperlink r:id="rId10" w:tgtFrame="_blank" w:history="1">
        <w:r w:rsidRPr="00C21FF8">
          <w:rPr>
            <w:rStyle w:val="Hyperlink"/>
            <w:rFonts w:ascii="Times New Roman" w:hAnsi="Times New Roman" w:cs="Times New Roman"/>
            <w:sz w:val="28"/>
            <w:szCs w:val="28"/>
          </w:rPr>
          <w:t>http://web.uri.edu/iaics/files/Gaby-Semaan.pdf</w:t>
        </w:r>
      </w:hyperlink>
      <w:r w:rsidRPr="00C21FF8">
        <w:rPr>
          <w:rFonts w:ascii="Times New Roman" w:hAnsi="Times New Roman" w:cs="Times New Roman"/>
          <w:sz w:val="28"/>
          <w:szCs w:val="28"/>
        </w:rPr>
        <w:t> </w:t>
      </w:r>
      <w:r w:rsidRPr="00C21FF8">
        <w:rPr>
          <w:rFonts w:ascii="Times New Roman" w:hAnsi="Times New Roman" w:cs="Times New Roman"/>
          <w:sz w:val="28"/>
          <w:szCs w:val="28"/>
        </w:rPr>
        <w:br/>
      </w:r>
    </w:p>
    <w:p w14:paraId="17B491F3" w14:textId="77777777" w:rsidR="00C21FF8" w:rsidRPr="00C21FF8" w:rsidRDefault="00C21FF8" w:rsidP="00C21FF8">
      <w:pPr>
        <w:rPr>
          <w:rFonts w:ascii="Times New Roman" w:hAnsi="Times New Roman" w:cs="Times New Roman"/>
          <w:sz w:val="28"/>
          <w:szCs w:val="28"/>
        </w:rPr>
      </w:pPr>
      <w:r w:rsidRPr="00C21FF8">
        <w:rPr>
          <w:rFonts w:ascii="Times New Roman" w:hAnsi="Times New Roman" w:cs="Times New Roman"/>
          <w:sz w:val="28"/>
          <w:szCs w:val="28"/>
        </w:rPr>
        <w:t>Jungers, C. M., &amp; Gregoire, J. (2013). </w:t>
      </w:r>
      <w:r w:rsidRPr="00C21FF8">
        <w:rPr>
          <w:rFonts w:ascii="Times New Roman" w:hAnsi="Times New Roman" w:cs="Times New Roman"/>
          <w:i/>
          <w:iCs/>
          <w:sz w:val="28"/>
          <w:szCs w:val="28"/>
        </w:rPr>
        <w:t xml:space="preserve">Counseling </w:t>
      </w:r>
      <w:proofErr w:type="gramStart"/>
      <w:r w:rsidRPr="00C21FF8">
        <w:rPr>
          <w:rFonts w:ascii="Times New Roman" w:hAnsi="Times New Roman" w:cs="Times New Roman"/>
          <w:i/>
          <w:iCs/>
          <w:sz w:val="28"/>
          <w:szCs w:val="28"/>
        </w:rPr>
        <w:t>ethics :</w:t>
      </w:r>
      <w:proofErr w:type="gramEnd"/>
      <w:r w:rsidRPr="00C21FF8">
        <w:rPr>
          <w:rFonts w:ascii="Times New Roman" w:hAnsi="Times New Roman" w:cs="Times New Roman"/>
          <w:i/>
          <w:iCs/>
          <w:sz w:val="28"/>
          <w:szCs w:val="28"/>
        </w:rPr>
        <w:t xml:space="preserve"> Philosophical and professional foundations</w:t>
      </w:r>
      <w:r w:rsidRPr="00C21FF8">
        <w:rPr>
          <w:rFonts w:ascii="Times New Roman" w:hAnsi="Times New Roman" w:cs="Times New Roman"/>
          <w:sz w:val="28"/>
          <w:szCs w:val="28"/>
        </w:rPr>
        <w:t>. Danvers, MA: Springer Publishing Company. </w:t>
      </w:r>
    </w:p>
    <w:p w14:paraId="63EAFFB6" w14:textId="7B28EA3B" w:rsidR="00C21FF8" w:rsidRPr="00C21FF8" w:rsidRDefault="00C21FF8" w:rsidP="00C21FF8">
      <w:pPr>
        <w:rPr>
          <w:rFonts w:ascii="Times New Roman" w:hAnsi="Times New Roman" w:cs="Times New Roman"/>
          <w:sz w:val="28"/>
          <w:szCs w:val="28"/>
        </w:rPr>
      </w:pPr>
      <w:r w:rsidRPr="00C21FF8">
        <w:rPr>
          <w:rFonts w:ascii="Times New Roman" w:hAnsi="Times New Roman" w:cs="Times New Roman"/>
          <w:sz w:val="28"/>
          <w:szCs w:val="28"/>
        </w:rPr>
        <w:t>Chapter 5 </w:t>
      </w:r>
      <w:hyperlink r:id="rId11" w:tgtFrame="_blank" w:history="1">
        <w:r w:rsidRPr="00C21FF8">
          <w:rPr>
            <w:rStyle w:val="Hyperlink"/>
            <w:rFonts w:ascii="Times New Roman" w:hAnsi="Times New Roman" w:cs="Times New Roman"/>
            <w:sz w:val="28"/>
            <w:szCs w:val="28"/>
          </w:rPr>
          <w:t>http://search.ebscohost.com.postu.idm.oclc.org/login.aspx?direct=true&amp;db=nlebk&amp;AN=485653&amp;site=eds-live&amp;scope=site&amp;ebv=EB&amp;ppid=pp_93</w:t>
        </w:r>
      </w:hyperlink>
      <w:r w:rsidRPr="00C21FF8">
        <w:rPr>
          <w:rFonts w:ascii="Times New Roman" w:hAnsi="Times New Roman" w:cs="Times New Roman"/>
          <w:sz w:val="28"/>
          <w:szCs w:val="28"/>
        </w:rPr>
        <w:t> </w:t>
      </w:r>
      <w:r w:rsidRPr="00C21FF8">
        <w:rPr>
          <w:rFonts w:ascii="Times New Roman" w:hAnsi="Times New Roman" w:cs="Times New Roman"/>
          <w:sz w:val="28"/>
          <w:szCs w:val="28"/>
        </w:rPr>
        <w:br/>
      </w:r>
      <w:r w:rsidRPr="00C21FF8">
        <w:rPr>
          <w:rFonts w:ascii="Times New Roman" w:hAnsi="Times New Roman" w:cs="Times New Roman"/>
          <w:sz w:val="28"/>
          <w:szCs w:val="28"/>
        </w:rPr>
        <w:br/>
      </w:r>
    </w:p>
    <w:p w14:paraId="4960D04B" w14:textId="77777777" w:rsidR="00C21FF8" w:rsidRPr="00C21FF8" w:rsidRDefault="00C21FF8" w:rsidP="00C21FF8">
      <w:pPr>
        <w:rPr>
          <w:rFonts w:ascii="Times New Roman" w:hAnsi="Times New Roman" w:cs="Times New Roman"/>
          <w:sz w:val="28"/>
          <w:szCs w:val="28"/>
        </w:rPr>
      </w:pPr>
      <w:r w:rsidRPr="00C21FF8">
        <w:rPr>
          <w:rFonts w:ascii="Times New Roman" w:hAnsi="Times New Roman" w:cs="Times New Roman"/>
          <w:sz w:val="28"/>
          <w:szCs w:val="28"/>
        </w:rPr>
        <w:t>ACA. (n.d.). </w:t>
      </w:r>
      <w:r w:rsidRPr="00C21FF8">
        <w:rPr>
          <w:rFonts w:ascii="Times New Roman" w:hAnsi="Times New Roman" w:cs="Times New Roman"/>
          <w:i/>
          <w:iCs/>
          <w:sz w:val="28"/>
          <w:szCs w:val="28"/>
        </w:rPr>
        <w:t>New responsibilities when making referrals</w:t>
      </w:r>
      <w:r w:rsidRPr="00C21FF8">
        <w:rPr>
          <w:rFonts w:ascii="Times New Roman" w:hAnsi="Times New Roman" w:cs="Times New Roman"/>
          <w:sz w:val="28"/>
          <w:szCs w:val="28"/>
        </w:rPr>
        <w:t> retrieved from </w:t>
      </w:r>
      <w:hyperlink r:id="rId12" w:tgtFrame="_blank" w:history="1">
        <w:r w:rsidRPr="00C21FF8">
          <w:rPr>
            <w:rStyle w:val="Hyperlink"/>
            <w:rFonts w:ascii="Times New Roman" w:hAnsi="Times New Roman" w:cs="Times New Roman"/>
            <w:sz w:val="28"/>
            <w:szCs w:val="28"/>
          </w:rPr>
          <w:t>http://www.counseling.org/docs/default-source/ethics/ethics_ocober-2014.pdf?sfvrsn=2</w:t>
        </w:r>
      </w:hyperlink>
      <w:r w:rsidRPr="00C21FF8">
        <w:rPr>
          <w:rFonts w:ascii="Times New Roman" w:hAnsi="Times New Roman" w:cs="Times New Roman"/>
          <w:sz w:val="28"/>
          <w:szCs w:val="28"/>
        </w:rPr>
        <w:t> </w:t>
      </w:r>
    </w:p>
    <w:p w14:paraId="13474DE9" w14:textId="77777777" w:rsidR="00C21FF8" w:rsidRPr="00C21FF8" w:rsidRDefault="00C21FF8" w:rsidP="00C21FF8">
      <w:pPr>
        <w:rPr>
          <w:rFonts w:ascii="Times New Roman" w:hAnsi="Times New Roman" w:cs="Times New Roman"/>
          <w:sz w:val="36"/>
          <w:szCs w:val="36"/>
        </w:rPr>
      </w:pPr>
    </w:p>
    <w:p w14:paraId="132D5E43" w14:textId="77777777" w:rsidR="002E7075" w:rsidRPr="00C21FF8" w:rsidRDefault="002E7075">
      <w:pPr>
        <w:rPr>
          <w:rFonts w:ascii="Times New Roman" w:hAnsi="Times New Roman" w:cs="Times New Roman"/>
        </w:rPr>
      </w:pPr>
    </w:p>
    <w:sectPr w:rsidR="002E7075" w:rsidRPr="00C21FF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AE4D0D"/>
    <w:multiLevelType w:val="multilevel"/>
    <w:tmpl w:val="878A5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1FF8"/>
    <w:rsid w:val="002E7075"/>
    <w:rsid w:val="00A13503"/>
    <w:rsid w:val="00B74768"/>
    <w:rsid w:val="00C21F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176AE6"/>
  <w15:chartTrackingRefBased/>
  <w15:docId w15:val="{9A201ACA-5C29-4AA2-9B86-880D4C497B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21FF8"/>
    <w:rPr>
      <w:color w:val="0563C1" w:themeColor="hyperlink"/>
      <w:u w:val="single"/>
    </w:rPr>
  </w:style>
  <w:style w:type="character" w:styleId="UnresolvedMention">
    <w:name w:val="Unresolved Mention"/>
    <w:basedOn w:val="DefaultParagraphFont"/>
    <w:uiPriority w:val="99"/>
    <w:semiHidden/>
    <w:unhideWhenUsed/>
    <w:rsid w:val="00C21FF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5805791">
      <w:bodyDiv w:val="1"/>
      <w:marLeft w:val="0"/>
      <w:marRight w:val="0"/>
      <w:marTop w:val="0"/>
      <w:marBottom w:val="0"/>
      <w:divBdr>
        <w:top w:val="none" w:sz="0" w:space="0" w:color="auto"/>
        <w:left w:val="none" w:sz="0" w:space="0" w:color="auto"/>
        <w:bottom w:val="none" w:sz="0" w:space="0" w:color="auto"/>
        <w:right w:val="none" w:sz="0" w:space="0" w:color="auto"/>
      </w:divBdr>
    </w:div>
    <w:div w:id="19284189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ostu.idm.oclc.org/login?auth=prodbb&amp;url=http://search.ebscohost.com.postu.idm.oclc.org/login.aspx?direct=true&amp;db=psyh&amp;AN=2014-34868-004&amp;site=eds-live&amp;scope=site"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socialworkers.org/pubs/code/code.asp" TargetMode="External"/><Relationship Id="rId12" Type="http://schemas.openxmlformats.org/officeDocument/2006/relationships/hyperlink" Target="http://www.counseling.org/docs/default-source/ethics/ethics_ocober-2014.pdf?sfvrsn=2"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postu.idm.oclc.org/login?auth=prodbb&amp;url=http://search.ebscohost.com.postu.idm.oclc.org/login.aspx?direct=true&amp;db=nlebk&amp;AN=688627&amp;site=ehost-live&amp;scope=site&amp;ebv=EB&amp;ppid=pp_217" TargetMode="External"/><Relationship Id="rId11" Type="http://schemas.openxmlformats.org/officeDocument/2006/relationships/hyperlink" Target="https://postu.idm.oclc.org/login?auth=prodbb&amp;url=http://search.ebscohost.com.postu.idm.oclc.org/login.aspx?direct=true&amp;db=nlebk&amp;AN=485653&amp;site=eds-live&amp;scope=site&amp;ebv=EB&amp;ppid=pp_93%20" TargetMode="External"/><Relationship Id="rId5" Type="http://schemas.openxmlformats.org/officeDocument/2006/relationships/hyperlink" Target="https://www.counseling.org/resources/aca-code-of-ethics.pdf" TargetMode="External"/><Relationship Id="rId10" Type="http://schemas.openxmlformats.org/officeDocument/2006/relationships/hyperlink" Target="http://web.uri.edu/iaics/files/Gaby-Semaan.pdf" TargetMode="External"/><Relationship Id="rId4" Type="http://schemas.openxmlformats.org/officeDocument/2006/relationships/webSettings" Target="webSettings.xml"/><Relationship Id="rId9" Type="http://schemas.openxmlformats.org/officeDocument/2006/relationships/hyperlink" Target="https://postu.idm.oclc.org/login?auth=prodbb&amp;url=http://search.ebscohost.com.postu.idm.oclc.org/login.aspx?direct=true&amp;db=sih&amp;AN=94240508&amp;site=eds-live&amp;scope=site"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632</Words>
  <Characters>3603</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Azie Myers</dc:creator>
  <cp:keywords/>
  <dc:description/>
  <cp:lastModifiedBy>Azie Myers</cp:lastModifiedBy>
  <cp:revision>2</cp:revision>
  <dcterms:created xsi:type="dcterms:W3CDTF">2018-11-11T17:14:00Z</dcterms:created>
  <dcterms:modified xsi:type="dcterms:W3CDTF">2018-11-11T17:14:00Z</dcterms:modified>
</cp:coreProperties>
</file>