
<file path=[Content_Types].xml><?xml version="1.0" encoding="utf-8"?>
<Types xmlns="http://schemas.openxmlformats.org/package/2006/content-types">
  <Default Extension="bin" ContentType="application/vnd.ms-office.activeX"/>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75A7D" w14:textId="77777777" w:rsidR="00DB4AED" w:rsidRPr="00DB4AED" w:rsidRDefault="00DB4AED" w:rsidP="00DB4AED">
      <w:pPr>
        <w:spacing w:before="100" w:beforeAutospacing="1" w:after="100" w:afterAutospacing="1" w:line="240" w:lineRule="auto"/>
        <w:rPr>
          <w:rFonts w:ascii="Verdana" w:eastAsia="Times New Roman" w:hAnsi="Verdana" w:cs="Times New Roman"/>
          <w:color w:val="000000"/>
          <w:sz w:val="18"/>
          <w:szCs w:val="18"/>
        </w:rPr>
      </w:pPr>
      <w:bookmarkStart w:id="0" w:name="_GoBack"/>
      <w:r w:rsidRPr="00DB4AED">
        <w:rPr>
          <w:rFonts w:ascii="Arial" w:eastAsia="Times New Roman" w:hAnsi="Arial" w:cs="Arial"/>
          <w:color w:val="000000"/>
          <w:sz w:val="36"/>
          <w:szCs w:val="36"/>
        </w:rPr>
        <w:t>Problem 3-38 (Part Level Submission)</w:t>
      </w:r>
    </w:p>
    <w:tbl>
      <w:tblPr>
        <w:tblW w:w="5000" w:type="pct"/>
        <w:tblCellSpacing w:w="0" w:type="dxa"/>
        <w:tblCellMar>
          <w:left w:w="0" w:type="dxa"/>
          <w:right w:w="0" w:type="dxa"/>
        </w:tblCellMar>
        <w:tblLook w:val="04A0" w:firstRow="1" w:lastRow="0" w:firstColumn="1" w:lastColumn="0" w:noHBand="0" w:noVBand="1"/>
      </w:tblPr>
      <w:tblGrid>
        <w:gridCol w:w="120"/>
        <w:gridCol w:w="9120"/>
        <w:gridCol w:w="120"/>
      </w:tblGrid>
      <w:tr w:rsidR="00DB4AED" w:rsidRPr="00DB4AED" w14:paraId="4E619A60" w14:textId="77777777" w:rsidTr="00DB4AED">
        <w:trPr>
          <w:tblCellSpacing w:w="0" w:type="dxa"/>
        </w:trPr>
        <w:tc>
          <w:tcPr>
            <w:tcW w:w="120" w:type="dxa"/>
            <w:shd w:val="clear" w:color="auto" w:fill="auto"/>
            <w:hideMark/>
          </w:tcPr>
          <w:bookmarkEnd w:id="0"/>
          <w:p w14:paraId="56774F57"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360B89FB" wp14:editId="73B93C9F">
                  <wp:extent cx="76200" cy="7620"/>
                  <wp:effectExtent l="0" t="0" r="0" b="0"/>
                  <wp:docPr id="39" name="Picture 39"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 cy="7620"/>
                          </a:xfrm>
                          <a:prstGeom prst="rect">
                            <a:avLst/>
                          </a:prstGeom>
                          <a:noFill/>
                          <a:ln>
                            <a:noFill/>
                          </a:ln>
                        </pic:spPr>
                      </pic:pic>
                    </a:graphicData>
                  </a:graphic>
                </wp:inline>
              </w:drawing>
            </w:r>
          </w:p>
        </w:tc>
        <w:tc>
          <w:tcPr>
            <w:tcW w:w="0" w:type="auto"/>
            <w:shd w:val="clear" w:color="auto" w:fill="auto"/>
            <w:vAlign w:val="center"/>
            <w:hideMark/>
          </w:tcPr>
          <w:p w14:paraId="3A2BA608"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Sandhill Company produces a molded briefcase that is distributed to luggage stores. The following operating data for the current year has been accumulated for planning purposes.</w:t>
            </w:r>
            <w:r w:rsidRPr="00DB4AED">
              <w:rPr>
                <w:rFonts w:ascii="Verdana" w:eastAsia="Times New Roman" w:hAnsi="Verdana" w:cs="Times New Roman"/>
                <w:color w:val="000000"/>
                <w:sz w:val="18"/>
                <w:szCs w:val="18"/>
              </w:rPr>
              <w:br/>
            </w:r>
          </w:p>
          <w:tbl>
            <w:tblPr>
              <w:tblW w:w="0" w:type="auto"/>
              <w:tblCellSpacing w:w="0" w:type="dxa"/>
              <w:tblCellMar>
                <w:top w:w="24" w:type="dxa"/>
                <w:left w:w="24" w:type="dxa"/>
                <w:bottom w:w="24" w:type="dxa"/>
                <w:right w:w="24" w:type="dxa"/>
              </w:tblCellMar>
              <w:tblLook w:val="04A0" w:firstRow="1" w:lastRow="0" w:firstColumn="1" w:lastColumn="0" w:noHBand="0" w:noVBand="1"/>
            </w:tblPr>
            <w:tblGrid>
              <w:gridCol w:w="3043"/>
              <w:gridCol w:w="150"/>
              <w:gridCol w:w="1209"/>
            </w:tblGrid>
            <w:tr w:rsidR="00DB4AED" w:rsidRPr="00DB4AED" w14:paraId="4160FC85"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378D4A30"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Sales price</w:t>
                  </w:r>
                </w:p>
              </w:tc>
              <w:tc>
                <w:tcPr>
                  <w:tcW w:w="150" w:type="dxa"/>
                  <w:shd w:val="clear" w:color="auto" w:fill="FFFFFF"/>
                  <w:tcMar>
                    <w:top w:w="24" w:type="dxa"/>
                    <w:left w:w="24" w:type="dxa"/>
                    <w:bottom w:w="75" w:type="dxa"/>
                    <w:right w:w="24" w:type="dxa"/>
                  </w:tcMar>
                  <w:vAlign w:val="center"/>
                  <w:hideMark/>
                </w:tcPr>
                <w:p w14:paraId="4263DFA4"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0C876601"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$41.00</w:t>
                  </w:r>
                </w:p>
              </w:tc>
            </w:tr>
            <w:tr w:rsidR="00DB4AED" w:rsidRPr="00DB4AED" w14:paraId="31814812"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40C45115"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Variable cost of goods sold</w:t>
                  </w:r>
                </w:p>
              </w:tc>
              <w:tc>
                <w:tcPr>
                  <w:tcW w:w="150" w:type="dxa"/>
                  <w:shd w:val="clear" w:color="auto" w:fill="FFFFFF"/>
                  <w:tcMar>
                    <w:top w:w="24" w:type="dxa"/>
                    <w:left w:w="24" w:type="dxa"/>
                    <w:bottom w:w="75" w:type="dxa"/>
                    <w:right w:w="24" w:type="dxa"/>
                  </w:tcMar>
                  <w:vAlign w:val="center"/>
                  <w:hideMark/>
                </w:tcPr>
                <w:p w14:paraId="46677981"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0AAD32C4"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13.00</w:t>
                  </w:r>
                </w:p>
              </w:tc>
            </w:tr>
            <w:tr w:rsidR="00DB4AED" w:rsidRPr="00DB4AED" w14:paraId="3680BAD7"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47B69D3A"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Variable selling expenses</w:t>
                  </w:r>
                </w:p>
              </w:tc>
              <w:tc>
                <w:tcPr>
                  <w:tcW w:w="150" w:type="dxa"/>
                  <w:shd w:val="clear" w:color="auto" w:fill="FFFFFF"/>
                  <w:tcMar>
                    <w:top w:w="24" w:type="dxa"/>
                    <w:left w:w="24" w:type="dxa"/>
                    <w:bottom w:w="75" w:type="dxa"/>
                    <w:right w:w="24" w:type="dxa"/>
                  </w:tcMar>
                  <w:vAlign w:val="center"/>
                  <w:hideMark/>
                </w:tcPr>
                <w:p w14:paraId="43BA86DF"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65D4F9D1"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11.60</w:t>
                  </w:r>
                </w:p>
              </w:tc>
            </w:tr>
            <w:tr w:rsidR="00DB4AED" w:rsidRPr="00DB4AED" w14:paraId="3D2B2F20"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038CA3E0"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Variable administrative expenses</w:t>
                  </w:r>
                </w:p>
              </w:tc>
              <w:tc>
                <w:tcPr>
                  <w:tcW w:w="150" w:type="dxa"/>
                  <w:shd w:val="clear" w:color="auto" w:fill="FFFFFF"/>
                  <w:tcMar>
                    <w:top w:w="24" w:type="dxa"/>
                    <w:left w:w="24" w:type="dxa"/>
                    <w:bottom w:w="75" w:type="dxa"/>
                    <w:right w:w="24" w:type="dxa"/>
                  </w:tcMar>
                  <w:vAlign w:val="center"/>
                  <w:hideMark/>
                </w:tcPr>
                <w:p w14:paraId="45776CB7"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119285FE"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4.00</w:t>
                  </w:r>
                </w:p>
              </w:tc>
            </w:tr>
            <w:tr w:rsidR="00DB4AED" w:rsidRPr="00DB4AED" w14:paraId="7B01A155"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3CBBADE6"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 </w:t>
                  </w:r>
                </w:p>
              </w:tc>
              <w:tc>
                <w:tcPr>
                  <w:tcW w:w="150" w:type="dxa"/>
                  <w:shd w:val="clear" w:color="auto" w:fill="FFFFFF"/>
                  <w:tcMar>
                    <w:top w:w="24" w:type="dxa"/>
                    <w:left w:w="24" w:type="dxa"/>
                    <w:bottom w:w="75" w:type="dxa"/>
                    <w:right w:w="24" w:type="dxa"/>
                  </w:tcMar>
                  <w:vAlign w:val="center"/>
                  <w:hideMark/>
                </w:tcPr>
                <w:p w14:paraId="070B3124"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5368EAB9" w14:textId="77777777" w:rsidR="00DB4AED" w:rsidRPr="00DB4AED" w:rsidRDefault="00DB4AED" w:rsidP="00DB4AED">
                  <w:pPr>
                    <w:spacing w:after="0" w:line="240" w:lineRule="auto"/>
                    <w:rPr>
                      <w:rFonts w:ascii="Times New Roman" w:eastAsia="Times New Roman" w:hAnsi="Times New Roman" w:cs="Times New Roman"/>
                      <w:sz w:val="20"/>
                      <w:szCs w:val="20"/>
                    </w:rPr>
                  </w:pPr>
                </w:p>
              </w:tc>
            </w:tr>
            <w:tr w:rsidR="00DB4AED" w:rsidRPr="00DB4AED" w14:paraId="12AD9DCB"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089729D3"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Annual fixed expenses</w:t>
                  </w:r>
                </w:p>
              </w:tc>
              <w:tc>
                <w:tcPr>
                  <w:tcW w:w="150" w:type="dxa"/>
                  <w:shd w:val="clear" w:color="auto" w:fill="FFFFFF"/>
                  <w:tcMar>
                    <w:top w:w="24" w:type="dxa"/>
                    <w:left w:w="24" w:type="dxa"/>
                    <w:bottom w:w="75" w:type="dxa"/>
                    <w:right w:w="24" w:type="dxa"/>
                  </w:tcMar>
                  <w:vAlign w:val="center"/>
                  <w:hideMark/>
                </w:tcPr>
                <w:p w14:paraId="2A2C4584"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7F73A5D3" w14:textId="77777777" w:rsidR="00DB4AED" w:rsidRPr="00DB4AED" w:rsidRDefault="00DB4AED" w:rsidP="00DB4AED">
                  <w:pPr>
                    <w:spacing w:after="0" w:line="240" w:lineRule="auto"/>
                    <w:rPr>
                      <w:rFonts w:ascii="Times New Roman" w:eastAsia="Times New Roman" w:hAnsi="Times New Roman" w:cs="Times New Roman"/>
                      <w:sz w:val="20"/>
                      <w:szCs w:val="20"/>
                    </w:rPr>
                  </w:pPr>
                </w:p>
              </w:tc>
            </w:tr>
            <w:tr w:rsidR="00DB4AED" w:rsidRPr="00DB4AED" w14:paraId="79F0A853"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298B3E41"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   Overhead</w:t>
                  </w:r>
                </w:p>
              </w:tc>
              <w:tc>
                <w:tcPr>
                  <w:tcW w:w="150" w:type="dxa"/>
                  <w:shd w:val="clear" w:color="auto" w:fill="FFFFFF"/>
                  <w:tcMar>
                    <w:top w:w="24" w:type="dxa"/>
                    <w:left w:w="24" w:type="dxa"/>
                    <w:bottom w:w="75" w:type="dxa"/>
                    <w:right w:w="24" w:type="dxa"/>
                  </w:tcMar>
                  <w:vAlign w:val="center"/>
                  <w:hideMark/>
                </w:tcPr>
                <w:p w14:paraId="5DDFFE5B"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752DD27B"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$17,347,200</w:t>
                  </w:r>
                </w:p>
              </w:tc>
            </w:tr>
            <w:tr w:rsidR="00DB4AED" w:rsidRPr="00DB4AED" w14:paraId="1A23B2EC"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20766ADF"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   Selling expenses</w:t>
                  </w:r>
                </w:p>
              </w:tc>
              <w:tc>
                <w:tcPr>
                  <w:tcW w:w="150" w:type="dxa"/>
                  <w:shd w:val="clear" w:color="auto" w:fill="FFFFFF"/>
                  <w:tcMar>
                    <w:top w:w="24" w:type="dxa"/>
                    <w:left w:w="24" w:type="dxa"/>
                    <w:bottom w:w="75" w:type="dxa"/>
                    <w:right w:w="24" w:type="dxa"/>
                  </w:tcMar>
                  <w:vAlign w:val="center"/>
                  <w:hideMark/>
                </w:tcPr>
                <w:p w14:paraId="79EEA415"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5319A6E0"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3,447,200</w:t>
                  </w:r>
                </w:p>
              </w:tc>
            </w:tr>
            <w:tr w:rsidR="00DB4AED" w:rsidRPr="00DB4AED" w14:paraId="149CFA9C" w14:textId="77777777" w:rsidTr="00DB4AED">
              <w:trPr>
                <w:tblCellSpacing w:w="0" w:type="dxa"/>
              </w:trPr>
              <w:tc>
                <w:tcPr>
                  <w:tcW w:w="0" w:type="auto"/>
                  <w:shd w:val="clear" w:color="auto" w:fill="FFFFFF"/>
                  <w:tcMar>
                    <w:top w:w="24" w:type="dxa"/>
                    <w:left w:w="24" w:type="dxa"/>
                    <w:bottom w:w="75" w:type="dxa"/>
                    <w:right w:w="24" w:type="dxa"/>
                  </w:tcMar>
                  <w:vAlign w:val="center"/>
                  <w:hideMark/>
                </w:tcPr>
                <w:p w14:paraId="6693CF83"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   Administrative expenses</w:t>
                  </w:r>
                </w:p>
              </w:tc>
              <w:tc>
                <w:tcPr>
                  <w:tcW w:w="150" w:type="dxa"/>
                  <w:shd w:val="clear" w:color="auto" w:fill="FFFFFF"/>
                  <w:tcMar>
                    <w:top w:w="24" w:type="dxa"/>
                    <w:left w:w="24" w:type="dxa"/>
                    <w:bottom w:w="75" w:type="dxa"/>
                    <w:right w:w="24" w:type="dxa"/>
                  </w:tcMar>
                  <w:vAlign w:val="center"/>
                  <w:hideMark/>
                </w:tcPr>
                <w:p w14:paraId="4F8CD53E"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24" w:type="dxa"/>
                    <w:left w:w="24" w:type="dxa"/>
                    <w:bottom w:w="75" w:type="dxa"/>
                    <w:right w:w="24" w:type="dxa"/>
                  </w:tcMar>
                  <w:vAlign w:val="center"/>
                  <w:hideMark/>
                </w:tcPr>
                <w:p w14:paraId="68DD80A4"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7,228,000</w:t>
                  </w:r>
                </w:p>
              </w:tc>
            </w:tr>
          </w:tbl>
          <w:p w14:paraId="6546DCC8"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br/>
              <w:t>Sandhill can produce 3,336,000 cases a year. The projected net income for the coming year is expected to be $4,003,200. Sandhill is subject to a 40% income tax rate.</w:t>
            </w:r>
            <w:r w:rsidRPr="00DB4AED">
              <w:rPr>
                <w:rFonts w:ascii="Verdana" w:eastAsia="Times New Roman" w:hAnsi="Verdana" w:cs="Times New Roman"/>
                <w:color w:val="000000"/>
                <w:sz w:val="18"/>
                <w:szCs w:val="18"/>
              </w:rPr>
              <w:br/>
            </w:r>
            <w:r w:rsidRPr="00DB4AED">
              <w:rPr>
                <w:rFonts w:ascii="Verdana" w:eastAsia="Times New Roman" w:hAnsi="Verdana" w:cs="Times New Roman"/>
                <w:color w:val="000000"/>
                <w:sz w:val="18"/>
                <w:szCs w:val="18"/>
              </w:rPr>
              <w:br/>
              <w:t>During the planning sessions, Sandhill’s managers have been reviewing costs and expenses. They estimate that the company’s variable cost of goods sold will increase 15% in the coming year and that fixed administrative expenses will increase by $333,600. All other costs and expenses are expected to remain the same.</w:t>
            </w:r>
            <w:r w:rsidRPr="00DB4AED">
              <w:rPr>
                <w:rFonts w:ascii="Verdana" w:eastAsia="Times New Roman" w:hAnsi="Verdana" w:cs="Times New Roman"/>
                <w:color w:val="000000"/>
                <w:sz w:val="18"/>
                <w:szCs w:val="18"/>
              </w:rPr>
              <w:br/>
            </w:r>
            <w:r w:rsidRPr="00DB4AED">
              <w:rPr>
                <w:rFonts w:ascii="Verdana" w:eastAsia="Times New Roman" w:hAnsi="Verdana" w:cs="Times New Roman"/>
                <w:color w:val="000000"/>
                <w:sz w:val="18"/>
                <w:szCs w:val="18"/>
              </w:rPr>
              <w:br/>
              <w:t>Sandhill Company’s managers are considering expanding the product line by introducing a leather briefcase. The new briefcase is expected to sell for $91.00; variable costs would amount to $37.00 per briefcase. If Sandhill introduces the leather briefcase, the company will incur an additional $667,200 per year in advertising costs. Sandhill’s marketing department has estimated that one new leather briefcase would be sold for every four molded briefcases.</w:t>
            </w:r>
          </w:p>
        </w:tc>
        <w:tc>
          <w:tcPr>
            <w:tcW w:w="120" w:type="dxa"/>
            <w:shd w:val="clear" w:color="auto" w:fill="auto"/>
            <w:vAlign w:val="center"/>
            <w:hideMark/>
          </w:tcPr>
          <w:p w14:paraId="6A90C1A4"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245782D2" wp14:editId="4C426ADC">
                  <wp:extent cx="76200" cy="7620"/>
                  <wp:effectExtent l="0" t="0" r="0" b="0"/>
                  <wp:docPr id="40" name="Picture 40"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 cy="7620"/>
                          </a:xfrm>
                          <a:prstGeom prst="rect">
                            <a:avLst/>
                          </a:prstGeom>
                          <a:noFill/>
                          <a:ln>
                            <a:noFill/>
                          </a:ln>
                        </pic:spPr>
                      </pic:pic>
                    </a:graphicData>
                  </a:graphic>
                </wp:inline>
              </w:drawing>
            </w:r>
          </w:p>
        </w:tc>
      </w:tr>
    </w:tbl>
    <w:p w14:paraId="116C4100" w14:textId="77777777" w:rsidR="00DB4AED" w:rsidRPr="00DB4AED" w:rsidRDefault="00DB4AED" w:rsidP="00DB4AED">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9360"/>
      </w:tblGrid>
      <w:tr w:rsidR="00DB4AED" w:rsidRPr="00DB4AED" w14:paraId="6AE842E0" w14:textId="77777777" w:rsidTr="00DB4AED">
        <w:trPr>
          <w:trHeight w:val="120"/>
          <w:tblCellSpacing w:w="0" w:type="dxa"/>
        </w:trPr>
        <w:tc>
          <w:tcPr>
            <w:tcW w:w="0" w:type="auto"/>
            <w:shd w:val="clear" w:color="auto" w:fill="FFFFFF"/>
            <w:vAlign w:val="center"/>
            <w:hideMark/>
          </w:tcPr>
          <w:p w14:paraId="0106549A"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2B0A5915" wp14:editId="47084854">
                  <wp:extent cx="7620" cy="99060"/>
                  <wp:effectExtent l="0" t="0" r="0" b="0"/>
                  <wp:docPr id="41" name="Picture 41"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99060"/>
                          </a:xfrm>
                          <a:prstGeom prst="rect">
                            <a:avLst/>
                          </a:prstGeom>
                          <a:noFill/>
                          <a:ln>
                            <a:noFill/>
                          </a:ln>
                        </pic:spPr>
                      </pic:pic>
                    </a:graphicData>
                  </a:graphic>
                </wp:inline>
              </w:drawing>
            </w:r>
          </w:p>
        </w:tc>
      </w:tr>
      <w:tr w:rsidR="00DB4AED" w:rsidRPr="00DB4AED" w14:paraId="0C1F64AD" w14:textId="77777777" w:rsidTr="00DB4AED">
        <w:trPr>
          <w:trHeight w:val="12"/>
          <w:tblCellSpacing w:w="0" w:type="dxa"/>
        </w:trPr>
        <w:tc>
          <w:tcPr>
            <w:tcW w:w="0" w:type="auto"/>
            <w:shd w:val="clear" w:color="auto" w:fill="000000"/>
            <w:vAlign w:val="center"/>
            <w:hideMark/>
          </w:tcPr>
          <w:p w14:paraId="6B5A8EA6"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23CBA638" wp14:editId="56B474CE">
                  <wp:extent cx="5715000" cy="7620"/>
                  <wp:effectExtent l="0" t="0" r="0" b="0"/>
                  <wp:docPr id="42" name="Picture 42" descr="C:\Users\hp\OneDrive\Purdue\GB519\Problem 3-38 (Part Level Submission)_files\pixel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hp\OneDrive\Purdue\GB519\Problem 3-38 (Part Level Submission)_files\pixel000.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7620"/>
                          </a:xfrm>
                          <a:prstGeom prst="rect">
                            <a:avLst/>
                          </a:prstGeom>
                          <a:noFill/>
                          <a:ln>
                            <a:noFill/>
                          </a:ln>
                        </pic:spPr>
                      </pic:pic>
                    </a:graphicData>
                  </a:graphic>
                </wp:inline>
              </w:drawing>
            </w:r>
          </w:p>
        </w:tc>
      </w:tr>
      <w:tr w:rsidR="00DB4AED" w:rsidRPr="00DB4AED" w14:paraId="049100D7" w14:textId="77777777" w:rsidTr="00DB4AED">
        <w:trPr>
          <w:trHeight w:val="120"/>
          <w:tblCellSpacing w:w="0" w:type="dxa"/>
        </w:trPr>
        <w:tc>
          <w:tcPr>
            <w:tcW w:w="0" w:type="auto"/>
            <w:shd w:val="clear" w:color="auto" w:fill="FFFFFF"/>
            <w:vAlign w:val="center"/>
            <w:hideMark/>
          </w:tcPr>
          <w:p w14:paraId="2B6609C1"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63F1E118" wp14:editId="515542E3">
                  <wp:extent cx="7620" cy="99060"/>
                  <wp:effectExtent l="0" t="0" r="0" b="0"/>
                  <wp:docPr id="43" name="Picture 43"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99060"/>
                          </a:xfrm>
                          <a:prstGeom prst="rect">
                            <a:avLst/>
                          </a:prstGeom>
                          <a:noFill/>
                          <a:ln>
                            <a:noFill/>
                          </a:ln>
                        </pic:spPr>
                      </pic:pic>
                    </a:graphicData>
                  </a:graphic>
                </wp:inline>
              </w:drawing>
            </w:r>
          </w:p>
        </w:tc>
      </w:tr>
    </w:tbl>
    <w:p w14:paraId="49D9F5C5" w14:textId="77777777" w:rsidR="00DB4AED" w:rsidRPr="00DB4AED" w:rsidRDefault="00DB4AED" w:rsidP="00DB4AED">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120"/>
        <w:gridCol w:w="9120"/>
        <w:gridCol w:w="120"/>
      </w:tblGrid>
      <w:tr w:rsidR="00DB4AED" w:rsidRPr="00DB4AED" w14:paraId="0FF04547" w14:textId="77777777" w:rsidTr="00DB4AED">
        <w:trPr>
          <w:tblCellSpacing w:w="0" w:type="dxa"/>
        </w:trPr>
        <w:tc>
          <w:tcPr>
            <w:tcW w:w="120" w:type="dxa"/>
            <w:shd w:val="clear" w:color="auto" w:fill="auto"/>
            <w:hideMark/>
          </w:tcPr>
          <w:p w14:paraId="49B67336" w14:textId="77777777" w:rsidR="00DB4AED" w:rsidRPr="00DB4AED" w:rsidRDefault="00DB4AED" w:rsidP="00DB4AED">
            <w:pPr>
              <w:spacing w:after="0" w:line="240" w:lineRule="auto"/>
              <w:rPr>
                <w:rFonts w:ascii="Verdana" w:eastAsia="Times New Roman" w:hAnsi="Verdana" w:cs="Times New Roman"/>
                <w:color w:val="000000"/>
                <w:sz w:val="18"/>
                <w:szCs w:val="18"/>
              </w:rPr>
            </w:pPr>
            <w:bookmarkStart w:id="1" w:name="part1"/>
            <w:r w:rsidRPr="00DB4AED">
              <w:rPr>
                <w:rFonts w:ascii="Verdana" w:eastAsia="Times New Roman" w:hAnsi="Verdana" w:cs="Times New Roman"/>
                <w:noProof/>
                <w:color w:val="0D5486"/>
                <w:sz w:val="18"/>
                <w:szCs w:val="18"/>
              </w:rPr>
              <w:drawing>
                <wp:inline distT="0" distB="0" distL="0" distR="0" wp14:anchorId="4EF3F141" wp14:editId="7F7B2EF0">
                  <wp:extent cx="76200" cy="7620"/>
                  <wp:effectExtent l="0" t="0" r="0" b="0"/>
                  <wp:docPr id="44" name="Picture 44"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 cy="7620"/>
                          </a:xfrm>
                          <a:prstGeom prst="rect">
                            <a:avLst/>
                          </a:prstGeom>
                          <a:noFill/>
                          <a:ln>
                            <a:noFill/>
                          </a:ln>
                        </pic:spPr>
                      </pic:pic>
                    </a:graphicData>
                  </a:graphic>
                </wp:inline>
              </w:drawing>
            </w:r>
            <w:bookmarkEnd w:id="1"/>
          </w:p>
        </w:tc>
        <w:tc>
          <w:tcPr>
            <w:tcW w:w="0" w:type="auto"/>
            <w:shd w:val="clear" w:color="auto" w:fill="auto"/>
            <w:vAlign w:val="center"/>
            <w:hideMark/>
          </w:tcPr>
          <w:p w14:paraId="776EC6FD" w14:textId="77777777" w:rsidR="00DB4AED" w:rsidRPr="00DB4AED" w:rsidRDefault="00DB4AED" w:rsidP="00DB4AED">
            <w:pPr>
              <w:spacing w:before="100" w:beforeAutospacing="1" w:after="100" w:afterAutospacing="1" w:line="240" w:lineRule="auto"/>
              <w:rPr>
                <w:rFonts w:ascii="Verdana" w:eastAsia="Times New Roman" w:hAnsi="Verdana" w:cs="Times New Roman"/>
                <w:color w:val="000000"/>
                <w:sz w:val="18"/>
                <w:szCs w:val="18"/>
              </w:rPr>
            </w:pPr>
            <w:r w:rsidRPr="00DB4AED">
              <w:rPr>
                <w:rFonts w:ascii="Arial" w:eastAsia="Times New Roman" w:hAnsi="Arial" w:cs="Arial"/>
                <w:color w:val="000000"/>
                <w:sz w:val="30"/>
                <w:szCs w:val="30"/>
              </w:rPr>
              <w:t>*(a)</w:t>
            </w:r>
          </w:p>
          <w:tbl>
            <w:tblPr>
              <w:tblW w:w="5000" w:type="pct"/>
              <w:tblCellSpacing w:w="0" w:type="dxa"/>
              <w:tblCellMar>
                <w:left w:w="0" w:type="dxa"/>
                <w:right w:w="0" w:type="dxa"/>
              </w:tblCellMar>
              <w:tblLook w:val="04A0" w:firstRow="1" w:lastRow="0" w:firstColumn="1" w:lastColumn="0" w:noHBand="0" w:noVBand="1"/>
            </w:tblPr>
            <w:tblGrid>
              <w:gridCol w:w="240"/>
              <w:gridCol w:w="8880"/>
            </w:tblGrid>
            <w:tr w:rsidR="00DB4AED" w:rsidRPr="00DB4AED" w14:paraId="53990086" w14:textId="77777777">
              <w:trPr>
                <w:tblCellSpacing w:w="0" w:type="dxa"/>
              </w:trPr>
              <w:tc>
                <w:tcPr>
                  <w:tcW w:w="0" w:type="auto"/>
                  <w:gridSpan w:val="2"/>
                  <w:vAlign w:val="center"/>
                  <w:hideMark/>
                </w:tcPr>
                <w:p w14:paraId="6FD4D915"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33C4B5B5" wp14:editId="1C7BB8CC">
                        <wp:extent cx="7620" cy="99060"/>
                        <wp:effectExtent l="0" t="0" r="0" b="0"/>
                        <wp:docPr id="45" name="Picture 45"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99060"/>
                                </a:xfrm>
                                <a:prstGeom prst="rect">
                                  <a:avLst/>
                                </a:prstGeom>
                                <a:noFill/>
                                <a:ln>
                                  <a:noFill/>
                                </a:ln>
                              </pic:spPr>
                            </pic:pic>
                          </a:graphicData>
                        </a:graphic>
                      </wp:inline>
                    </w:drawing>
                  </w:r>
                </w:p>
              </w:tc>
            </w:tr>
            <w:tr w:rsidR="00DB4AED" w:rsidRPr="00DB4AED" w14:paraId="1E9DC310" w14:textId="77777777">
              <w:trPr>
                <w:tblCellSpacing w:w="0" w:type="dxa"/>
              </w:trPr>
              <w:tc>
                <w:tcPr>
                  <w:tcW w:w="240" w:type="dxa"/>
                  <w:hideMark/>
                </w:tcPr>
                <w:p w14:paraId="2FB6054C"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mc:AlternateContent>
                      <mc:Choice Requires="wps">
                        <w:drawing>
                          <wp:inline distT="0" distB="0" distL="0" distR="0" wp14:anchorId="516D2DFE" wp14:editId="648A58D7">
                            <wp:extent cx="152400" cy="152400"/>
                            <wp:effectExtent l="0" t="0" r="0" b="0"/>
                            <wp:docPr id="12" name="AutoShape 46" descr="Incorrect answ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AFDFA2" id="AutoShape 46" o:spid="_x0000_s1026" alt="Incorrect answer."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" filled="f" stroked="f">
                            <o:lock v:ext="edit" aspectratio="t"/>
                            <w10:anchorlock/>
                          </v:rect>
                        </w:pict>
                      </mc:Fallback>
                    </mc:AlternateContent>
                  </w:r>
                </w:p>
              </w:tc>
              <w:tc>
                <w:tcPr>
                  <w:tcW w:w="0" w:type="auto"/>
                  <w:vAlign w:val="center"/>
                  <w:hideMark/>
                </w:tcPr>
                <w:p w14:paraId="74F60EAC"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Your answer is incorrect.  Try again.</w:t>
                  </w:r>
                </w:p>
              </w:tc>
            </w:tr>
          </w:tbl>
          <w:p w14:paraId="255109EA"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 xml:space="preserve">If managers decide to introduce the new leather briefcase, how many units of each briefcase would be required to break even in the coming year? Cost of goods sold for the molded briefcase is expected to be $14.95 per unit. </w:t>
            </w:r>
            <w:r w:rsidRPr="00DB4AED">
              <w:rPr>
                <w:rFonts w:ascii="Verdana" w:eastAsia="Times New Roman" w:hAnsi="Verdana" w:cs="Times New Roman"/>
                <w:b/>
                <w:bCs/>
                <w:i/>
                <w:iCs/>
                <w:color w:val="FF0000"/>
                <w:sz w:val="18"/>
                <w:szCs w:val="18"/>
              </w:rPr>
              <w:t>(For computational purposes round contribution margin per unit to 2 decimal places, e.g. 0.38.</w:t>
            </w:r>
            <w:r w:rsidRPr="00DB4AED">
              <w:rPr>
                <w:rFonts w:ascii="Verdana" w:eastAsia="Times New Roman" w:hAnsi="Verdana" w:cs="Times New Roman"/>
                <w:color w:val="FF0000"/>
                <w:sz w:val="18"/>
                <w:szCs w:val="18"/>
              </w:rPr>
              <w:t xml:space="preserve"> </w:t>
            </w:r>
            <w:r w:rsidRPr="00DB4AED">
              <w:rPr>
                <w:rFonts w:ascii="Verdana" w:eastAsia="Times New Roman" w:hAnsi="Verdana" w:cs="Times New Roman"/>
                <w:b/>
                <w:bCs/>
                <w:i/>
                <w:iCs/>
                <w:color w:val="FF0000"/>
                <w:sz w:val="18"/>
                <w:szCs w:val="18"/>
              </w:rPr>
              <w:t>Round answers to 0 decimal places, e.g. 25,000.)</w:t>
            </w:r>
            <w:r w:rsidRPr="00DB4AED">
              <w:rPr>
                <w:rFonts w:ascii="Verdana" w:eastAsia="Times New Roman" w:hAnsi="Verdana" w:cs="Times New Roman"/>
                <w:color w:val="000000"/>
                <w:sz w:val="18"/>
                <w:szCs w:val="18"/>
              </w:rPr>
              <w:br/>
            </w:r>
          </w:p>
          <w:tbl>
            <w:tblPr>
              <w:tblW w:w="0" w:type="auto"/>
              <w:tblCellSpacing w:w="0" w:type="dxa"/>
              <w:tblCellMar>
                <w:left w:w="0" w:type="dxa"/>
                <w:right w:w="0" w:type="dxa"/>
              </w:tblCellMar>
              <w:tblLook w:val="04A0" w:firstRow="1" w:lastRow="0" w:firstColumn="1" w:lastColumn="0" w:noHBand="0" w:noVBand="1"/>
            </w:tblPr>
            <w:tblGrid>
              <w:gridCol w:w="1526"/>
              <w:gridCol w:w="150"/>
              <w:gridCol w:w="1725"/>
              <w:gridCol w:w="150"/>
              <w:gridCol w:w="1772"/>
            </w:tblGrid>
            <w:tr w:rsidR="00DB4AED" w:rsidRPr="00DB4AED" w14:paraId="2CAE2814" w14:textId="77777777" w:rsidTr="00DB4AED">
              <w:trPr>
                <w:tblCellSpacing w:w="0" w:type="dxa"/>
              </w:trPr>
              <w:tc>
                <w:tcPr>
                  <w:tcW w:w="0" w:type="auto"/>
                  <w:shd w:val="clear" w:color="auto" w:fill="E5E5E5"/>
                  <w:tcMar>
                    <w:top w:w="0" w:type="dxa"/>
                    <w:left w:w="0" w:type="dxa"/>
                    <w:bottom w:w="75" w:type="dxa"/>
                    <w:right w:w="0" w:type="dxa"/>
                  </w:tcMar>
                  <w:vAlign w:val="center"/>
                  <w:hideMark/>
                </w:tcPr>
                <w:p w14:paraId="30F62C54"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E5E5E5"/>
                  <w:tcMar>
                    <w:top w:w="0" w:type="dxa"/>
                    <w:left w:w="0" w:type="dxa"/>
                    <w:bottom w:w="75" w:type="dxa"/>
                    <w:right w:w="0" w:type="dxa"/>
                  </w:tcMar>
                  <w:vAlign w:val="center"/>
                  <w:hideMark/>
                </w:tcPr>
                <w:p w14:paraId="6F0F4F94" w14:textId="77777777" w:rsidR="00DB4AED" w:rsidRPr="00DB4AED" w:rsidRDefault="00DB4AED" w:rsidP="00DB4AED">
                  <w:pPr>
                    <w:spacing w:after="0" w:line="240" w:lineRule="auto"/>
                    <w:rPr>
                      <w:rFonts w:ascii="Times New Roman" w:eastAsia="Times New Roman" w:hAnsi="Times New Roman" w:cs="Times New Roman"/>
                      <w:sz w:val="20"/>
                      <w:szCs w:val="20"/>
                    </w:rPr>
                  </w:pPr>
                </w:p>
              </w:tc>
              <w:tc>
                <w:tcPr>
                  <w:tcW w:w="0" w:type="auto"/>
                  <w:tcBorders>
                    <w:bottom w:val="single" w:sz="6" w:space="0" w:color="000000"/>
                  </w:tcBorders>
                  <w:shd w:val="clear" w:color="auto" w:fill="E5E5E5"/>
                  <w:tcMar>
                    <w:top w:w="0" w:type="dxa"/>
                    <w:left w:w="0" w:type="dxa"/>
                    <w:bottom w:w="75" w:type="dxa"/>
                    <w:right w:w="0" w:type="dxa"/>
                  </w:tcMar>
                  <w:vAlign w:val="bottom"/>
                  <w:hideMark/>
                </w:tcPr>
                <w:p w14:paraId="396CE264" w14:textId="77777777" w:rsidR="00DB4AED" w:rsidRPr="00DB4AED" w:rsidRDefault="00DB4AED" w:rsidP="00DB4AED">
                  <w:pPr>
                    <w:spacing w:after="0" w:line="240" w:lineRule="auto"/>
                    <w:jc w:val="center"/>
                    <w:rPr>
                      <w:rFonts w:ascii="Verdana" w:eastAsia="Times New Roman" w:hAnsi="Verdana" w:cs="Times New Roman"/>
                      <w:color w:val="000000"/>
                      <w:sz w:val="18"/>
                      <w:szCs w:val="18"/>
                    </w:rPr>
                  </w:pPr>
                  <w:r w:rsidRPr="00DB4AED">
                    <w:rPr>
                      <w:rFonts w:ascii="Verdana" w:eastAsia="Times New Roman" w:hAnsi="Verdana" w:cs="Times New Roman"/>
                      <w:b/>
                      <w:bCs/>
                      <w:color w:val="000000"/>
                      <w:sz w:val="18"/>
                      <w:szCs w:val="18"/>
                    </w:rPr>
                    <w:t>Molded Briefcase</w:t>
                  </w:r>
                </w:p>
              </w:tc>
              <w:tc>
                <w:tcPr>
                  <w:tcW w:w="150" w:type="dxa"/>
                  <w:shd w:val="clear" w:color="auto" w:fill="E5E5E5"/>
                  <w:tcMar>
                    <w:top w:w="0" w:type="dxa"/>
                    <w:left w:w="0" w:type="dxa"/>
                    <w:bottom w:w="75" w:type="dxa"/>
                    <w:right w:w="0" w:type="dxa"/>
                  </w:tcMar>
                  <w:vAlign w:val="center"/>
                  <w:hideMark/>
                </w:tcPr>
                <w:p w14:paraId="2135F976" w14:textId="77777777" w:rsidR="00DB4AED" w:rsidRPr="00DB4AED" w:rsidRDefault="00DB4AED" w:rsidP="00DB4AED">
                  <w:pPr>
                    <w:spacing w:after="0" w:line="240" w:lineRule="auto"/>
                    <w:jc w:val="center"/>
                    <w:rPr>
                      <w:rFonts w:ascii="Verdana" w:eastAsia="Times New Roman" w:hAnsi="Verdana" w:cs="Times New Roman"/>
                      <w:color w:val="000000"/>
                      <w:sz w:val="18"/>
                      <w:szCs w:val="18"/>
                    </w:rPr>
                  </w:pPr>
                </w:p>
              </w:tc>
              <w:tc>
                <w:tcPr>
                  <w:tcW w:w="0" w:type="auto"/>
                  <w:tcBorders>
                    <w:bottom w:val="single" w:sz="6" w:space="0" w:color="000000"/>
                  </w:tcBorders>
                  <w:shd w:val="clear" w:color="auto" w:fill="E5E5E5"/>
                  <w:tcMar>
                    <w:top w:w="0" w:type="dxa"/>
                    <w:left w:w="0" w:type="dxa"/>
                    <w:bottom w:w="75" w:type="dxa"/>
                    <w:right w:w="0" w:type="dxa"/>
                  </w:tcMar>
                  <w:vAlign w:val="bottom"/>
                  <w:hideMark/>
                </w:tcPr>
                <w:p w14:paraId="2EAFE342" w14:textId="77777777" w:rsidR="00DB4AED" w:rsidRPr="00DB4AED" w:rsidRDefault="00DB4AED" w:rsidP="00DB4AED">
                  <w:pPr>
                    <w:spacing w:after="0" w:line="240" w:lineRule="auto"/>
                    <w:jc w:val="center"/>
                    <w:rPr>
                      <w:rFonts w:ascii="Verdana" w:eastAsia="Times New Roman" w:hAnsi="Verdana" w:cs="Times New Roman"/>
                      <w:color w:val="000000"/>
                      <w:sz w:val="18"/>
                      <w:szCs w:val="18"/>
                    </w:rPr>
                  </w:pPr>
                  <w:r w:rsidRPr="00DB4AED">
                    <w:rPr>
                      <w:rFonts w:ascii="Verdana" w:eastAsia="Times New Roman" w:hAnsi="Verdana" w:cs="Times New Roman"/>
                      <w:b/>
                      <w:bCs/>
                      <w:color w:val="000000"/>
                      <w:sz w:val="18"/>
                      <w:szCs w:val="18"/>
                    </w:rPr>
                    <w:t>Leather Briefcase</w:t>
                  </w:r>
                </w:p>
              </w:tc>
            </w:tr>
            <w:tr w:rsidR="00DB4AED" w:rsidRPr="00DB4AED" w14:paraId="54904645" w14:textId="77777777" w:rsidTr="00DB4AED">
              <w:trPr>
                <w:tblCellSpacing w:w="0" w:type="dxa"/>
              </w:trPr>
              <w:tc>
                <w:tcPr>
                  <w:tcW w:w="0" w:type="auto"/>
                  <w:shd w:val="clear" w:color="auto" w:fill="FFFFFF"/>
                  <w:tcMar>
                    <w:top w:w="0" w:type="dxa"/>
                    <w:left w:w="0" w:type="dxa"/>
                    <w:bottom w:w="75" w:type="dxa"/>
                    <w:right w:w="0" w:type="dxa"/>
                  </w:tcMar>
                  <w:vAlign w:val="bottom"/>
                  <w:hideMark/>
                </w:tcPr>
                <w:p w14:paraId="30445D96"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color w:val="000000"/>
                      <w:sz w:val="18"/>
                      <w:szCs w:val="18"/>
                    </w:rPr>
                    <w:t>Break even units</w:t>
                  </w:r>
                </w:p>
              </w:tc>
              <w:tc>
                <w:tcPr>
                  <w:tcW w:w="150" w:type="dxa"/>
                  <w:shd w:val="clear" w:color="auto" w:fill="FFFFFF"/>
                  <w:tcMar>
                    <w:top w:w="0" w:type="dxa"/>
                    <w:left w:w="0" w:type="dxa"/>
                    <w:bottom w:w="75" w:type="dxa"/>
                    <w:right w:w="0" w:type="dxa"/>
                  </w:tcMar>
                  <w:vAlign w:val="center"/>
                  <w:hideMark/>
                </w:tcPr>
                <w:p w14:paraId="49C7008F"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0" w:type="auto"/>
                  <w:shd w:val="clear" w:color="auto" w:fill="FFFFFF"/>
                  <w:tcMar>
                    <w:top w:w="0" w:type="dxa"/>
                    <w:left w:w="0" w:type="dxa"/>
                    <w:bottom w:w="75" w:type="dxa"/>
                    <w:right w:w="0" w:type="dxa"/>
                  </w:tcMar>
                  <w:vAlign w:val="bottom"/>
                  <w:hideMark/>
                </w:tcPr>
                <w:p w14:paraId="726D4936"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2A7F1BB4" wp14:editId="69569BEF">
                        <wp:extent cx="7620" cy="7620"/>
                        <wp:effectExtent l="0" t="0" r="0" b="0"/>
                        <wp:docPr id="47" name="amarker_res_EAT_1476248295890_1_841491339844751_001"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476248295890_1_841491339844751_001"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B4AED">
                    <w:rPr>
                      <w:rFonts w:ascii="Verdana" w:eastAsia="Times New Roman" w:hAnsi="Verdana" w:cs="Times New Roman"/>
                      <w:color w:val="000000"/>
                      <w:sz w:val="18"/>
                      <w:szCs w:val="18"/>
                    </w:rPr>
                    <w:object w:dxaOrig="9026" w:dyaOrig="1768" w14:anchorId="7C855C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in;height:18pt" o:ole="">
                        <v:imagedata r:id="rId6" o:title=""/>
                      </v:shape>
                      <w:control r:id="rId7" w:name="DefaultOcxName" w:shapeid="_x0000_i1036"/>
                    </w:object>
                  </w:r>
                </w:p>
              </w:tc>
              <w:tc>
                <w:tcPr>
                  <w:tcW w:w="150" w:type="dxa"/>
                  <w:shd w:val="clear" w:color="auto" w:fill="FFFFFF"/>
                  <w:tcMar>
                    <w:top w:w="0" w:type="dxa"/>
                    <w:left w:w="0" w:type="dxa"/>
                    <w:bottom w:w="75" w:type="dxa"/>
                    <w:right w:w="0" w:type="dxa"/>
                  </w:tcMar>
                  <w:vAlign w:val="center"/>
                  <w:hideMark/>
                </w:tcPr>
                <w:p w14:paraId="659E7F98"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p>
              </w:tc>
              <w:tc>
                <w:tcPr>
                  <w:tcW w:w="0" w:type="auto"/>
                  <w:shd w:val="clear" w:color="auto" w:fill="FFFFFF"/>
                  <w:tcMar>
                    <w:top w:w="0" w:type="dxa"/>
                    <w:left w:w="0" w:type="dxa"/>
                    <w:bottom w:w="75" w:type="dxa"/>
                    <w:right w:w="0" w:type="dxa"/>
                  </w:tcMar>
                  <w:vAlign w:val="bottom"/>
                  <w:hideMark/>
                </w:tcPr>
                <w:p w14:paraId="0C91E87A"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0289BD63" wp14:editId="79332DB8">
                        <wp:extent cx="7620" cy="7620"/>
                        <wp:effectExtent l="0" t="0" r="0" b="0"/>
                        <wp:docPr id="48" name="amarker_res_EAT_1476248295890_1_841491339844751_002"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476248295890_1_841491339844751_00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B4AED">
                    <w:rPr>
                      <w:rFonts w:ascii="Verdana" w:eastAsia="Times New Roman" w:hAnsi="Verdana" w:cs="Times New Roman"/>
                      <w:color w:val="000000"/>
                      <w:sz w:val="18"/>
                      <w:szCs w:val="18"/>
                    </w:rPr>
                    <w:object w:dxaOrig="9026" w:dyaOrig="1768" w14:anchorId="2FB90294">
                      <v:shape id="_x0000_i1035" type="#_x0000_t75" style="width:1in;height:18pt" o:ole="">
                        <v:imagedata r:id="rId8" o:title=""/>
                      </v:shape>
                      <w:control r:id="rId9" w:name="DefaultOcxName1" w:shapeid="_x0000_i1035"/>
                    </w:object>
                  </w:r>
                </w:p>
              </w:tc>
            </w:tr>
          </w:tbl>
          <w:p w14:paraId="3DE49684" w14:textId="77777777" w:rsidR="00DB4AED" w:rsidRPr="00DB4AED" w:rsidRDefault="00DB4AED" w:rsidP="00DB4AED">
            <w:pPr>
              <w:spacing w:after="0" w:line="240" w:lineRule="auto"/>
              <w:rPr>
                <w:rFonts w:ascii="Verdana" w:eastAsia="Times New Roman" w:hAnsi="Verdana" w:cs="Times New Roman"/>
                <w:color w:val="000000"/>
                <w:sz w:val="18"/>
                <w:szCs w:val="18"/>
              </w:rPr>
            </w:pPr>
          </w:p>
        </w:tc>
        <w:tc>
          <w:tcPr>
            <w:tcW w:w="120" w:type="dxa"/>
            <w:shd w:val="clear" w:color="auto" w:fill="auto"/>
            <w:vAlign w:val="center"/>
            <w:hideMark/>
          </w:tcPr>
          <w:p w14:paraId="056F0A71"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7F3F9C7C" wp14:editId="46633B54">
                  <wp:extent cx="76200" cy="7620"/>
                  <wp:effectExtent l="0" t="0" r="0" b="0"/>
                  <wp:docPr id="49" name="Picture 49"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 cy="7620"/>
                          </a:xfrm>
                          <a:prstGeom prst="rect">
                            <a:avLst/>
                          </a:prstGeom>
                          <a:noFill/>
                          <a:ln>
                            <a:noFill/>
                          </a:ln>
                        </pic:spPr>
                      </pic:pic>
                    </a:graphicData>
                  </a:graphic>
                </wp:inline>
              </w:drawing>
            </w:r>
          </w:p>
        </w:tc>
      </w:tr>
    </w:tbl>
    <w:p w14:paraId="0F9E7F6D" w14:textId="77777777" w:rsidR="00DB4AED" w:rsidRPr="00DB4AED" w:rsidRDefault="00DB4AED" w:rsidP="00DB4AED">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9360"/>
      </w:tblGrid>
      <w:tr w:rsidR="00DB4AED" w:rsidRPr="00DB4AED" w14:paraId="3FDF270D" w14:textId="77777777" w:rsidTr="00DB4AED">
        <w:trPr>
          <w:tblCellSpacing w:w="0" w:type="dxa"/>
        </w:trPr>
        <w:tc>
          <w:tcPr>
            <w:tcW w:w="0" w:type="auto"/>
            <w:shd w:val="clear" w:color="auto" w:fill="auto"/>
            <w:hideMark/>
          </w:tcPr>
          <w:tbl>
            <w:tblPr>
              <w:tblpPr w:leftFromText="45" w:rightFromText="45" w:vertAnchor="text" w:tblpXSpec="right" w:tblpYSpec="center"/>
              <w:tblW w:w="0" w:type="auto"/>
              <w:tblCellSpacing w:w="0" w:type="dxa"/>
              <w:tblCellMar>
                <w:top w:w="48" w:type="dxa"/>
                <w:left w:w="48" w:type="dxa"/>
                <w:bottom w:w="48" w:type="dxa"/>
                <w:right w:w="48" w:type="dxa"/>
              </w:tblCellMar>
              <w:tblLook w:val="04A0" w:firstRow="1" w:lastRow="0" w:firstColumn="1" w:lastColumn="0" w:noHBand="0" w:noVBand="1"/>
            </w:tblPr>
            <w:tblGrid>
              <w:gridCol w:w="2279"/>
            </w:tblGrid>
            <w:tr w:rsidR="00DB4AED" w:rsidRPr="00DB4AED" w14:paraId="4BA82C44" w14:textId="77777777">
              <w:trPr>
                <w:tblCellSpacing w:w="0" w:type="dxa"/>
              </w:trPr>
              <w:tc>
                <w:tcPr>
                  <w:tcW w:w="0" w:type="auto"/>
                  <w:vAlign w:val="center"/>
                  <w:hideMark/>
                </w:tcPr>
                <w:p w14:paraId="4E8B28C7"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b/>
                      <w:bCs/>
                      <w:color w:val="000000"/>
                      <w:sz w:val="18"/>
                      <w:szCs w:val="18"/>
                    </w:rPr>
                    <w:t xml:space="preserve">Attempts: 1 of 2 used </w:t>
                  </w:r>
                </w:p>
              </w:tc>
            </w:tr>
          </w:tbl>
          <w:p w14:paraId="0DB6FB9B" w14:textId="77777777" w:rsidR="00DB4AED" w:rsidRPr="00DB4AED" w:rsidRDefault="00DB4AED" w:rsidP="00DB4AED">
            <w:pPr>
              <w:spacing w:after="0" w:line="240" w:lineRule="auto"/>
              <w:jc w:val="right"/>
              <w:rPr>
                <w:rFonts w:ascii="Verdana" w:eastAsia="Times New Roman" w:hAnsi="Verdana" w:cs="Times New Roman"/>
                <w:color w:val="000000"/>
                <w:sz w:val="18"/>
                <w:szCs w:val="18"/>
              </w:rPr>
            </w:pPr>
          </w:p>
        </w:tc>
      </w:tr>
    </w:tbl>
    <w:p w14:paraId="6EE9EAF9" w14:textId="77777777" w:rsidR="00DB4AED" w:rsidRPr="00DB4AED" w:rsidRDefault="00DB4AED" w:rsidP="00DB4AED">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9360"/>
      </w:tblGrid>
      <w:tr w:rsidR="00DB4AED" w:rsidRPr="00DB4AED" w14:paraId="4D87BF74" w14:textId="77777777" w:rsidTr="00DB4AED">
        <w:trPr>
          <w:trHeight w:val="120"/>
          <w:tblCellSpacing w:w="0" w:type="dxa"/>
        </w:trPr>
        <w:tc>
          <w:tcPr>
            <w:tcW w:w="0" w:type="auto"/>
            <w:shd w:val="clear" w:color="auto" w:fill="FFFFFF"/>
            <w:vAlign w:val="center"/>
            <w:hideMark/>
          </w:tcPr>
          <w:p w14:paraId="1EE836B7"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67E7F023" wp14:editId="47F45AC3">
                  <wp:extent cx="7620" cy="99060"/>
                  <wp:effectExtent l="0" t="0" r="0" b="0"/>
                  <wp:docPr id="50" name="Picture 50"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99060"/>
                          </a:xfrm>
                          <a:prstGeom prst="rect">
                            <a:avLst/>
                          </a:prstGeom>
                          <a:noFill/>
                          <a:ln>
                            <a:noFill/>
                          </a:ln>
                        </pic:spPr>
                      </pic:pic>
                    </a:graphicData>
                  </a:graphic>
                </wp:inline>
              </w:drawing>
            </w:r>
          </w:p>
        </w:tc>
      </w:tr>
      <w:tr w:rsidR="00DB4AED" w:rsidRPr="00DB4AED" w14:paraId="0CF1D90E" w14:textId="77777777" w:rsidTr="00DB4AED">
        <w:trPr>
          <w:trHeight w:val="12"/>
          <w:tblCellSpacing w:w="0" w:type="dxa"/>
        </w:trPr>
        <w:tc>
          <w:tcPr>
            <w:tcW w:w="0" w:type="auto"/>
            <w:shd w:val="clear" w:color="auto" w:fill="000000"/>
            <w:vAlign w:val="center"/>
            <w:hideMark/>
          </w:tcPr>
          <w:p w14:paraId="6BC8AF16"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044AC1D6" wp14:editId="42FADDCC">
                  <wp:extent cx="5715000" cy="7620"/>
                  <wp:effectExtent l="0" t="0" r="0" b="0"/>
                  <wp:docPr id="51" name="Picture 51" descr="C:\Users\hp\OneDrive\Purdue\GB519\Problem 3-38 (Part Level Submission)_files\pixel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hp\OneDrive\Purdue\GB519\Problem 3-38 (Part Level Submission)_files\pixel000.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7620"/>
                          </a:xfrm>
                          <a:prstGeom prst="rect">
                            <a:avLst/>
                          </a:prstGeom>
                          <a:noFill/>
                          <a:ln>
                            <a:noFill/>
                          </a:ln>
                        </pic:spPr>
                      </pic:pic>
                    </a:graphicData>
                  </a:graphic>
                </wp:inline>
              </w:drawing>
            </w:r>
          </w:p>
        </w:tc>
      </w:tr>
      <w:tr w:rsidR="00DB4AED" w:rsidRPr="00DB4AED" w14:paraId="3F47A9F8" w14:textId="77777777" w:rsidTr="00DB4AED">
        <w:trPr>
          <w:trHeight w:val="120"/>
          <w:tblCellSpacing w:w="0" w:type="dxa"/>
        </w:trPr>
        <w:tc>
          <w:tcPr>
            <w:tcW w:w="0" w:type="auto"/>
            <w:shd w:val="clear" w:color="auto" w:fill="FFFFFF"/>
            <w:vAlign w:val="center"/>
            <w:hideMark/>
          </w:tcPr>
          <w:p w14:paraId="35209D84"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2D1BB7A6" wp14:editId="1B611B4C">
                  <wp:extent cx="7620" cy="99060"/>
                  <wp:effectExtent l="0" t="0" r="0" b="0"/>
                  <wp:docPr id="52" name="Picture 52"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99060"/>
                          </a:xfrm>
                          <a:prstGeom prst="rect">
                            <a:avLst/>
                          </a:prstGeom>
                          <a:noFill/>
                          <a:ln>
                            <a:noFill/>
                          </a:ln>
                        </pic:spPr>
                      </pic:pic>
                    </a:graphicData>
                  </a:graphic>
                </wp:inline>
              </w:drawing>
            </w:r>
          </w:p>
        </w:tc>
      </w:tr>
    </w:tbl>
    <w:p w14:paraId="3B5060D7" w14:textId="77777777" w:rsidR="00DB4AED" w:rsidRPr="00DB4AED" w:rsidRDefault="00DB4AED" w:rsidP="00DB4AED">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120"/>
        <w:gridCol w:w="9120"/>
        <w:gridCol w:w="120"/>
      </w:tblGrid>
      <w:tr w:rsidR="00DB4AED" w:rsidRPr="00DB4AED" w14:paraId="4A2A645F" w14:textId="77777777" w:rsidTr="00DB4AED">
        <w:trPr>
          <w:tblCellSpacing w:w="0" w:type="dxa"/>
        </w:trPr>
        <w:tc>
          <w:tcPr>
            <w:tcW w:w="120" w:type="dxa"/>
            <w:shd w:val="clear" w:color="auto" w:fill="auto"/>
            <w:hideMark/>
          </w:tcPr>
          <w:p w14:paraId="159FF877" w14:textId="77777777" w:rsidR="00DB4AED" w:rsidRPr="00DB4AED" w:rsidRDefault="00DB4AED" w:rsidP="00DB4AED">
            <w:pPr>
              <w:spacing w:after="0" w:line="240" w:lineRule="auto"/>
              <w:rPr>
                <w:rFonts w:ascii="Verdana" w:eastAsia="Times New Roman" w:hAnsi="Verdana" w:cs="Times New Roman"/>
                <w:color w:val="000000"/>
                <w:sz w:val="18"/>
                <w:szCs w:val="18"/>
              </w:rPr>
            </w:pPr>
            <w:bookmarkStart w:id="2" w:name="part2"/>
            <w:r w:rsidRPr="00DB4AED">
              <w:rPr>
                <w:rFonts w:ascii="Verdana" w:eastAsia="Times New Roman" w:hAnsi="Verdana" w:cs="Times New Roman"/>
                <w:noProof/>
                <w:color w:val="0D5486"/>
                <w:sz w:val="18"/>
                <w:szCs w:val="18"/>
              </w:rPr>
              <w:drawing>
                <wp:inline distT="0" distB="0" distL="0" distR="0" wp14:anchorId="7760EABA" wp14:editId="5C19E3A5">
                  <wp:extent cx="76200" cy="7620"/>
                  <wp:effectExtent l="0" t="0" r="0" b="0"/>
                  <wp:docPr id="53" name="Picture 53"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 cy="7620"/>
                          </a:xfrm>
                          <a:prstGeom prst="rect">
                            <a:avLst/>
                          </a:prstGeom>
                          <a:noFill/>
                          <a:ln>
                            <a:noFill/>
                          </a:ln>
                        </pic:spPr>
                      </pic:pic>
                    </a:graphicData>
                  </a:graphic>
                </wp:inline>
              </w:drawing>
            </w:r>
            <w:bookmarkEnd w:id="2"/>
          </w:p>
        </w:tc>
        <w:tc>
          <w:tcPr>
            <w:tcW w:w="0" w:type="auto"/>
            <w:shd w:val="clear" w:color="auto" w:fill="auto"/>
            <w:vAlign w:val="center"/>
            <w:hideMark/>
          </w:tcPr>
          <w:p w14:paraId="350BB756" w14:textId="77777777" w:rsidR="00DB4AED" w:rsidRPr="00DB4AED" w:rsidRDefault="00DB4AED" w:rsidP="00DB4AED">
            <w:pPr>
              <w:spacing w:before="100" w:beforeAutospacing="1" w:after="100" w:afterAutospacing="1" w:line="240" w:lineRule="auto"/>
              <w:rPr>
                <w:rFonts w:ascii="Verdana" w:eastAsia="Times New Roman" w:hAnsi="Verdana" w:cs="Times New Roman"/>
                <w:color w:val="000000"/>
                <w:sz w:val="18"/>
                <w:szCs w:val="18"/>
              </w:rPr>
            </w:pPr>
            <w:r w:rsidRPr="00DB4AED">
              <w:rPr>
                <w:rFonts w:ascii="Arial" w:eastAsia="Times New Roman" w:hAnsi="Arial" w:cs="Arial"/>
                <w:color w:val="000000"/>
                <w:sz w:val="30"/>
                <w:szCs w:val="30"/>
              </w:rPr>
              <w:t>*(b)</w:t>
            </w:r>
          </w:p>
          <w:p w14:paraId="1D852A5F"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i/>
                <w:iCs/>
                <w:color w:val="666666"/>
                <w:sz w:val="18"/>
                <w:szCs w:val="18"/>
              </w:rPr>
              <w:t>The parts of this question must be completed in order. This part will be available when you complete the part above.</w:t>
            </w:r>
          </w:p>
        </w:tc>
        <w:tc>
          <w:tcPr>
            <w:tcW w:w="120" w:type="dxa"/>
            <w:shd w:val="clear" w:color="auto" w:fill="auto"/>
            <w:vAlign w:val="center"/>
            <w:hideMark/>
          </w:tcPr>
          <w:p w14:paraId="18B746F8"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683F175E" wp14:editId="5770569A">
                  <wp:extent cx="76200" cy="7620"/>
                  <wp:effectExtent l="0" t="0" r="0" b="0"/>
                  <wp:docPr id="54" name="Picture 54" descr="C:\Users\hp\OneDrive\Purdue\GB519\Problem 3-38 (Part Level Submission)_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hp\OneDrive\Purdue\GB519\Problem 3-38 (Part Level Submission)_files\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 cy="7620"/>
                          </a:xfrm>
                          <a:prstGeom prst="rect">
                            <a:avLst/>
                          </a:prstGeom>
                          <a:noFill/>
                          <a:ln>
                            <a:noFill/>
                          </a:ln>
                        </pic:spPr>
                      </pic:pic>
                    </a:graphicData>
                  </a:graphic>
                </wp:inline>
              </w:drawing>
            </w:r>
          </w:p>
        </w:tc>
      </w:tr>
    </w:tbl>
    <w:p w14:paraId="575966E7" w14:textId="77777777" w:rsidR="00DB4AED" w:rsidRPr="00DB4AED" w:rsidRDefault="00DB4AED" w:rsidP="00DB4AED">
      <w:pPr>
        <w:spacing w:after="0" w:line="240" w:lineRule="auto"/>
        <w:rPr>
          <w:rFonts w:ascii="Times New Roman" w:eastAsia="Times New Roman" w:hAnsi="Times New Roman" w:cs="Times New Roman"/>
          <w:sz w:val="24"/>
          <w:szCs w:val="24"/>
        </w:rPr>
      </w:pPr>
      <w:r w:rsidRPr="00DB4AED">
        <w:rPr>
          <w:rFonts w:ascii="Verdana" w:eastAsia="Times New Roman" w:hAnsi="Verdana" w:cs="Times New Roman"/>
          <w:color w:val="000000"/>
          <w:sz w:val="18"/>
          <w:szCs w:val="18"/>
        </w:rPr>
        <w:lastRenderedPageBreak/>
        <w:br w:type="textWrapping" w:clear="all"/>
      </w:r>
      <w:r w:rsidRPr="00DB4AED">
        <w:rPr>
          <w:rFonts w:ascii="Verdana" w:eastAsia="Times New Roman" w:hAnsi="Verdana" w:cs="Times New Roman"/>
          <w:color w:val="000000"/>
          <w:sz w:val="18"/>
          <w:szCs w:val="18"/>
        </w:rPr>
        <w:br w:type="textWrapping" w:clear="all"/>
      </w:r>
    </w:p>
    <w:tbl>
      <w:tblPr>
        <w:tblW w:w="5000" w:type="pct"/>
        <w:tblCellSpacing w:w="15" w:type="dxa"/>
        <w:tblCellMar>
          <w:left w:w="0" w:type="dxa"/>
          <w:right w:w="0" w:type="dxa"/>
        </w:tblCellMar>
        <w:tblLook w:val="04A0" w:firstRow="1" w:lastRow="0" w:firstColumn="1" w:lastColumn="0" w:noHBand="0" w:noVBand="1"/>
      </w:tblPr>
      <w:tblGrid>
        <w:gridCol w:w="9360"/>
      </w:tblGrid>
      <w:tr w:rsidR="00DB4AED" w:rsidRPr="00DB4AED" w14:paraId="390C7891" w14:textId="77777777" w:rsidTr="00DB4AED">
        <w:trPr>
          <w:tblCellSpacing w:w="15" w:type="dxa"/>
        </w:trPr>
        <w:tc>
          <w:tcPr>
            <w:tcW w:w="0" w:type="auto"/>
            <w:shd w:val="clear" w:color="auto" w:fill="AAAAAA"/>
            <w:vAlign w:val="center"/>
            <w:hideMark/>
          </w:tcPr>
          <w:p w14:paraId="1BCD9652"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Verdana" w:eastAsia="Times New Roman" w:hAnsi="Verdana" w:cs="Times New Roman"/>
                <w:noProof/>
                <w:color w:val="000000"/>
                <w:sz w:val="18"/>
                <w:szCs w:val="18"/>
              </w:rPr>
              <w:drawing>
                <wp:inline distT="0" distB="0" distL="0" distR="0" wp14:anchorId="0BB7298A" wp14:editId="0CC15393">
                  <wp:extent cx="5715000" cy="7620"/>
                  <wp:effectExtent l="0" t="0" r="0" b="0"/>
                  <wp:docPr id="55" name="Picture 55" descr="C:\Users\hp\OneDrive\Purdue\GB519\Problem 3-38 (Part Level Submission)_files\pixelaa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hp\OneDrive\Purdue\GB519\Problem 3-38 (Part Level Submission)_files\pixelaaa.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7620"/>
                          </a:xfrm>
                          <a:prstGeom prst="rect">
                            <a:avLst/>
                          </a:prstGeom>
                          <a:noFill/>
                          <a:ln>
                            <a:noFill/>
                          </a:ln>
                        </pic:spPr>
                      </pic:pic>
                    </a:graphicData>
                  </a:graphic>
                </wp:inline>
              </w:drawing>
            </w:r>
          </w:p>
        </w:tc>
      </w:tr>
      <w:tr w:rsidR="00DB4AED" w:rsidRPr="00DB4AED" w14:paraId="2177A534" w14:textId="77777777" w:rsidTr="00DB4AED">
        <w:trPr>
          <w:tblCellSpacing w:w="15" w:type="dxa"/>
        </w:trPr>
        <w:tc>
          <w:tcPr>
            <w:tcW w:w="0" w:type="auto"/>
            <w:shd w:val="clear" w:color="auto" w:fill="auto"/>
            <w:vAlign w:val="center"/>
            <w:hideMark/>
          </w:tcPr>
          <w:p w14:paraId="2E7A3608" w14:textId="77777777" w:rsidR="00DB4AED" w:rsidRPr="00DB4AED" w:rsidRDefault="00DB4AED" w:rsidP="00DB4AED">
            <w:pPr>
              <w:spacing w:after="0" w:line="240" w:lineRule="auto"/>
              <w:rPr>
                <w:rFonts w:ascii="Verdana" w:eastAsia="Times New Roman" w:hAnsi="Verdana" w:cs="Times New Roman"/>
                <w:color w:val="000000"/>
                <w:sz w:val="18"/>
                <w:szCs w:val="18"/>
              </w:rPr>
            </w:pPr>
            <w:r w:rsidRPr="00DB4AED">
              <w:rPr>
                <w:rFonts w:ascii="Arial" w:eastAsia="Times New Roman" w:hAnsi="Arial" w:cs="Arial"/>
                <w:color w:val="AAAAAA"/>
                <w:sz w:val="14"/>
                <w:szCs w:val="14"/>
              </w:rPr>
              <w:t>Copyright © 2000-2018 by John Wiley &amp; Sons, Inc. or r</w:t>
            </w:r>
          </w:p>
        </w:tc>
      </w:tr>
    </w:tbl>
    <w:p w14:paraId="06097CA2" w14:textId="77777777" w:rsidR="00714E67" w:rsidRDefault="00714E67"/>
    <w:sectPr w:rsidR="00714E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AED"/>
    <w:rsid w:val="00714E67"/>
    <w:rsid w:val="00DB4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B871"/>
  <w15:chartTrackingRefBased/>
  <w15:docId w15:val="{38106824-0DA0-41FA-8800-3B7656FC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2079175">
      <w:bodyDiv w:val="1"/>
      <w:marLeft w:val="0"/>
      <w:marRight w:val="0"/>
      <w:marTop w:val="0"/>
      <w:marBottom w:val="0"/>
      <w:divBdr>
        <w:top w:val="none" w:sz="0" w:space="0" w:color="auto"/>
        <w:left w:val="none" w:sz="0" w:space="0" w:color="auto"/>
        <w:bottom w:val="none" w:sz="0" w:space="0" w:color="auto"/>
        <w:right w:val="none" w:sz="0" w:space="0" w:color="auto"/>
      </w:divBdr>
      <w:divsChild>
        <w:div w:id="1950234597">
          <w:marLeft w:val="0"/>
          <w:marRight w:val="0"/>
          <w:marTop w:val="0"/>
          <w:marBottom w:val="0"/>
          <w:divBdr>
            <w:top w:val="none" w:sz="0" w:space="0" w:color="auto"/>
            <w:left w:val="none" w:sz="0" w:space="0" w:color="auto"/>
            <w:bottom w:val="none" w:sz="0" w:space="0" w:color="auto"/>
            <w:right w:val="none" w:sz="0" w:space="0" w:color="auto"/>
          </w:divBdr>
        </w:div>
        <w:div w:id="2078277997">
          <w:marLeft w:val="0"/>
          <w:marRight w:val="0"/>
          <w:marTop w:val="0"/>
          <w:marBottom w:val="0"/>
          <w:divBdr>
            <w:top w:val="none" w:sz="0" w:space="0" w:color="auto"/>
            <w:left w:val="none" w:sz="0" w:space="0" w:color="auto"/>
            <w:bottom w:val="none" w:sz="0" w:space="0" w:color="auto"/>
            <w:right w:val="none" w:sz="0" w:space="0" w:color="auto"/>
          </w:divBdr>
          <w:divsChild>
            <w:div w:id="1754083236">
              <w:marLeft w:val="0"/>
              <w:marRight w:val="0"/>
              <w:marTop w:val="15"/>
              <w:marBottom w:val="0"/>
              <w:divBdr>
                <w:top w:val="none" w:sz="0" w:space="0" w:color="auto"/>
                <w:left w:val="none" w:sz="0" w:space="0" w:color="auto"/>
                <w:bottom w:val="none" w:sz="0" w:space="0" w:color="auto"/>
                <w:right w:val="none" w:sz="0" w:space="0" w:color="auto"/>
              </w:divBdr>
              <w:divsChild>
                <w:div w:id="87433328">
                  <w:marLeft w:val="0"/>
                  <w:marRight w:val="0"/>
                  <w:marTop w:val="0"/>
                  <w:marBottom w:val="0"/>
                  <w:divBdr>
                    <w:top w:val="double" w:sz="12" w:space="0" w:color="E60303"/>
                    <w:left w:val="double" w:sz="12" w:space="0" w:color="E60303"/>
                    <w:bottom w:val="double" w:sz="12" w:space="0" w:color="E60303"/>
                    <w:right w:val="double" w:sz="12" w:space="0" w:color="E60303"/>
                  </w:divBdr>
                </w:div>
              </w:divsChild>
            </w:div>
            <w:div w:id="1921518558">
              <w:marLeft w:val="0"/>
              <w:marRight w:val="0"/>
              <w:marTop w:val="15"/>
              <w:marBottom w:val="0"/>
              <w:divBdr>
                <w:top w:val="none" w:sz="0" w:space="0" w:color="auto"/>
                <w:left w:val="none" w:sz="0" w:space="0" w:color="auto"/>
                <w:bottom w:val="none" w:sz="0" w:space="0" w:color="auto"/>
                <w:right w:val="none" w:sz="0" w:space="0" w:color="auto"/>
              </w:divBdr>
              <w:divsChild>
                <w:div w:id="756244883">
                  <w:marLeft w:val="0"/>
                  <w:marRight w:val="0"/>
                  <w:marTop w:val="0"/>
                  <w:marBottom w:val="0"/>
                  <w:divBdr>
                    <w:top w:val="double" w:sz="12" w:space="0" w:color="E60303"/>
                    <w:left w:val="double" w:sz="12" w:space="0" w:color="E60303"/>
                    <w:bottom w:val="double" w:sz="12" w:space="0" w:color="E60303"/>
                    <w:right w:val="double" w:sz="12" w:space="0" w:color="E6030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webSettings" Target="webSettings.xml"/><Relationship Id="rId7" Type="http://schemas.openxmlformats.org/officeDocument/2006/relationships/control" Target="activeX/activeX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fontTable" Target="fontTable.xml"/><Relationship Id="rId5" Type="http://schemas.openxmlformats.org/officeDocument/2006/relationships/image" Target="media/image2.gif"/><Relationship Id="rId10" Type="http://schemas.openxmlformats.org/officeDocument/2006/relationships/image" Target="media/image5.gif"/><Relationship Id="rId4" Type="http://schemas.openxmlformats.org/officeDocument/2006/relationships/image" Target="media/image1.gif"/><Relationship Id="rId9"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330</Words>
  <Characters>1886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Rhonda Littles</dc:creator>
  <cp:keywords/>
  <dc:description/>
  <cp:lastModifiedBy>Rhonda Littles</cp:lastModifiedBy>
  <cp:revision>1</cp:revision>
  <dcterms:created xsi:type="dcterms:W3CDTF">2018-11-07T00:19:00Z</dcterms:created>
  <dcterms:modified xsi:type="dcterms:W3CDTF">2018-11-07T02:58:00Z</dcterms:modified>
</cp:coreProperties>
</file>