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6044" w:rsidRDefault="008A671E">
      <w:pPr>
        <w:pBdr>
          <w:bottom w:val="single" w:sz="4" w:space="1" w:color="000000"/>
        </w:pBdr>
        <w:spacing w:after="0" w:line="240" w:lineRule="auto"/>
        <w:rPr>
          <w:rFonts w:ascii="Cambria" w:eastAsia="Cambria" w:hAnsi="Cambria" w:cs="Cambria"/>
          <w:sz w:val="44"/>
          <w:szCs w:val="44"/>
        </w:rPr>
      </w:pPr>
      <w:bookmarkStart w:id="0" w:name="_GoBack"/>
      <w:bookmarkEnd w:id="0"/>
      <w:r>
        <w:rPr>
          <w:rFonts w:ascii="Cambria" w:eastAsia="Cambria" w:hAnsi="Cambria" w:cs="Cambria"/>
          <w:sz w:val="44"/>
          <w:szCs w:val="44"/>
        </w:rPr>
        <w:t>Unit 7 Assignment: Cost Elements of a Business</w:t>
      </w:r>
    </w:p>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xml:space="preserve">Name: </w:t>
      </w:r>
      <w:r>
        <w:rPr>
          <w:rFonts w:ascii="Arial" w:eastAsia="Arial" w:hAnsi="Arial" w:cs="Arial"/>
          <w:b/>
          <w:sz w:val="24"/>
          <w:szCs w:val="24"/>
        </w:rPr>
        <w:tab/>
      </w:r>
      <w:r>
        <w:rPr>
          <w:rFonts w:ascii="Arial" w:eastAsia="Arial" w:hAnsi="Arial" w:cs="Arial"/>
          <w:b/>
          <w:sz w:val="24"/>
          <w:szCs w:val="24"/>
        </w:rPr>
        <w:tab/>
      </w:r>
    </w:p>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Course Number and Section: BU224</w:t>
      </w:r>
      <w:r>
        <w:rPr>
          <w:rFonts w:ascii="Arial" w:eastAsia="Arial" w:hAnsi="Arial" w:cs="Arial"/>
          <w:b/>
          <w:sz w:val="24"/>
          <w:szCs w:val="24"/>
        </w:rPr>
        <w:t>–</w:t>
      </w:r>
      <w:r>
        <w:rPr>
          <w:rFonts w:ascii="Arial" w:eastAsia="Arial" w:hAnsi="Arial" w:cs="Arial"/>
          <w:b/>
          <w:sz w:val="24"/>
          <w:szCs w:val="24"/>
        </w:rPr>
        <w:t>0X</w:t>
      </w:r>
    </w:p>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Date:</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p>
    <w:p w:rsidR="00056044" w:rsidRDefault="00056044">
      <w:pPr>
        <w:spacing w:after="0" w:line="240" w:lineRule="auto"/>
      </w:pPr>
    </w:p>
    <w:p w:rsidR="00056044" w:rsidRDefault="00056044">
      <w:pPr>
        <w:spacing w:after="0" w:line="240" w:lineRule="auto"/>
        <w:rPr>
          <w:rFonts w:ascii="Arial" w:eastAsia="Arial" w:hAnsi="Arial" w:cs="Arial"/>
          <w:b/>
          <w:sz w:val="24"/>
          <w:szCs w:val="24"/>
        </w:rPr>
      </w:pPr>
    </w:p>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General Instructions for all Assignments</w:t>
      </w:r>
    </w:p>
    <w:p w:rsidR="00056044" w:rsidRDefault="00056044">
      <w:pPr>
        <w:spacing w:after="0" w:line="240" w:lineRule="auto"/>
        <w:rPr>
          <w:rFonts w:ascii="Arial" w:eastAsia="Arial" w:hAnsi="Arial" w:cs="Arial"/>
          <w:b/>
          <w:sz w:val="24"/>
          <w:szCs w:val="24"/>
        </w:rPr>
      </w:pPr>
    </w:p>
    <w:p w:rsidR="00056044" w:rsidRDefault="008A671E">
      <w:pPr>
        <w:spacing w:after="0" w:line="240" w:lineRule="auto"/>
        <w:rPr>
          <w:rFonts w:ascii="Arial" w:eastAsia="Arial" w:hAnsi="Arial" w:cs="Arial"/>
          <w:sz w:val="24"/>
          <w:szCs w:val="24"/>
        </w:rPr>
      </w:pPr>
      <w:r>
        <w:rPr>
          <w:rFonts w:ascii="Arial" w:eastAsia="Arial" w:hAnsi="Arial" w:cs="Arial"/>
          <w:sz w:val="24"/>
          <w:szCs w:val="24"/>
        </w:rPr>
        <w:t xml:space="preserve">1. Unless specified differently by your course instructor, save this assignment template to your computer with the following file naming format: Course </w:t>
      </w:r>
      <w:proofErr w:type="spellStart"/>
      <w:r>
        <w:rPr>
          <w:rFonts w:ascii="Arial" w:eastAsia="Arial" w:hAnsi="Arial" w:cs="Arial"/>
          <w:sz w:val="24"/>
          <w:szCs w:val="24"/>
        </w:rPr>
        <w:t>number_section</w:t>
      </w:r>
      <w:proofErr w:type="spellEnd"/>
      <w:r>
        <w:rPr>
          <w:rFonts w:ascii="Arial" w:eastAsia="Arial" w:hAnsi="Arial" w:cs="Arial"/>
          <w:sz w:val="24"/>
          <w:szCs w:val="24"/>
        </w:rPr>
        <w:t xml:space="preserve"> </w:t>
      </w:r>
      <w:proofErr w:type="spellStart"/>
      <w:r>
        <w:rPr>
          <w:rFonts w:ascii="Arial" w:eastAsia="Arial" w:hAnsi="Arial" w:cs="Arial"/>
          <w:sz w:val="24"/>
          <w:szCs w:val="24"/>
        </w:rPr>
        <w:t>number_Last_First_unit</w:t>
      </w:r>
      <w:proofErr w:type="spellEnd"/>
      <w:r>
        <w:rPr>
          <w:rFonts w:ascii="Arial" w:eastAsia="Arial" w:hAnsi="Arial" w:cs="Arial"/>
          <w:sz w:val="24"/>
          <w:szCs w:val="24"/>
        </w:rPr>
        <w:t xml:space="preserve"> number. </w:t>
      </w:r>
    </w:p>
    <w:p w:rsidR="00056044" w:rsidRDefault="00056044">
      <w:pPr>
        <w:spacing w:after="0" w:line="240" w:lineRule="auto"/>
        <w:rPr>
          <w:rFonts w:ascii="Arial" w:eastAsia="Arial" w:hAnsi="Arial" w:cs="Arial"/>
          <w:sz w:val="24"/>
          <w:szCs w:val="24"/>
        </w:rPr>
      </w:pPr>
    </w:p>
    <w:p w:rsidR="00056044" w:rsidRDefault="008A671E">
      <w:pPr>
        <w:spacing w:after="0" w:line="240" w:lineRule="auto"/>
        <w:rPr>
          <w:rFonts w:ascii="Arial" w:eastAsia="Arial" w:hAnsi="Arial" w:cs="Arial"/>
          <w:sz w:val="24"/>
          <w:szCs w:val="24"/>
        </w:rPr>
      </w:pPr>
      <w:r>
        <w:rPr>
          <w:rFonts w:ascii="Arial" w:eastAsia="Arial" w:hAnsi="Arial" w:cs="Arial"/>
          <w:sz w:val="24"/>
          <w:szCs w:val="24"/>
        </w:rPr>
        <w:t>2. At the top of the template, insert the appropriate in</w:t>
      </w:r>
      <w:r>
        <w:rPr>
          <w:rFonts w:ascii="Arial" w:eastAsia="Arial" w:hAnsi="Arial" w:cs="Arial"/>
          <w:sz w:val="24"/>
          <w:szCs w:val="24"/>
        </w:rPr>
        <w:t>formation: Your Name, Course Number and Section, and the Date.</w:t>
      </w:r>
    </w:p>
    <w:p w:rsidR="00056044" w:rsidRDefault="00056044">
      <w:pPr>
        <w:spacing w:after="0" w:line="240" w:lineRule="auto"/>
        <w:rPr>
          <w:rFonts w:ascii="Arial" w:eastAsia="Arial" w:hAnsi="Arial" w:cs="Arial"/>
          <w:sz w:val="24"/>
          <w:szCs w:val="24"/>
        </w:rPr>
      </w:pPr>
    </w:p>
    <w:p w:rsidR="00056044" w:rsidRDefault="008A671E">
      <w:pPr>
        <w:spacing w:after="0" w:line="240" w:lineRule="auto"/>
        <w:rPr>
          <w:rFonts w:ascii="Arial" w:eastAsia="Arial" w:hAnsi="Arial" w:cs="Arial"/>
          <w:sz w:val="24"/>
          <w:szCs w:val="24"/>
        </w:rPr>
      </w:pPr>
      <w:bookmarkStart w:id="1" w:name="_gjdgxs" w:colFirst="0" w:colLast="0"/>
      <w:bookmarkEnd w:id="1"/>
      <w:r>
        <w:rPr>
          <w:rFonts w:ascii="Arial" w:eastAsia="Arial" w:hAnsi="Arial" w:cs="Arial"/>
          <w:sz w:val="24"/>
          <w:szCs w:val="24"/>
        </w:rPr>
        <w:t>3. Insert your answers below, or in the appropriate space provided for in the question. Your answers should follow APA format with citations to your sources and, at the bottom of your last pag</w:t>
      </w:r>
      <w:r>
        <w:rPr>
          <w:rFonts w:ascii="Arial" w:eastAsia="Arial" w:hAnsi="Arial" w:cs="Arial"/>
          <w:sz w:val="24"/>
          <w:szCs w:val="24"/>
        </w:rPr>
        <w:t>e, a list of references. Your answers should also be in Standard English with correct spelling, punctuation, grammar, and style (double spaced, in Times New Roman, 12</w:t>
      </w:r>
      <w:r>
        <w:rPr>
          <w:rFonts w:ascii="Arial" w:eastAsia="Arial" w:hAnsi="Arial" w:cs="Arial"/>
          <w:sz w:val="24"/>
          <w:szCs w:val="24"/>
        </w:rPr>
        <w:t>–</w:t>
      </w:r>
      <w:r>
        <w:rPr>
          <w:rFonts w:ascii="Arial" w:eastAsia="Arial" w:hAnsi="Arial" w:cs="Arial"/>
          <w:sz w:val="24"/>
          <w:szCs w:val="24"/>
        </w:rPr>
        <w:t>point, and black font). Respond to questions in a thorough manner, providing specific exa</w:t>
      </w:r>
      <w:r>
        <w:rPr>
          <w:rFonts w:ascii="Arial" w:eastAsia="Arial" w:hAnsi="Arial" w:cs="Arial"/>
          <w:sz w:val="24"/>
          <w:szCs w:val="24"/>
        </w:rPr>
        <w:t xml:space="preserve">mples of concepts, topics, definitions, and other elements asked for in the questions. </w:t>
      </w:r>
    </w:p>
    <w:p w:rsidR="00056044" w:rsidRDefault="00056044">
      <w:pPr>
        <w:spacing w:after="0" w:line="240" w:lineRule="auto"/>
        <w:rPr>
          <w:rFonts w:ascii="Arial" w:eastAsia="Arial" w:hAnsi="Arial" w:cs="Arial"/>
          <w:sz w:val="24"/>
          <w:szCs w:val="24"/>
        </w:rPr>
      </w:pPr>
    </w:p>
    <w:p w:rsidR="00056044" w:rsidRDefault="008A671E">
      <w:pPr>
        <w:spacing w:after="0" w:line="240" w:lineRule="auto"/>
        <w:rPr>
          <w:rFonts w:ascii="Arial" w:eastAsia="Arial" w:hAnsi="Arial" w:cs="Arial"/>
          <w:sz w:val="24"/>
          <w:szCs w:val="24"/>
        </w:rPr>
      </w:pPr>
      <w:r>
        <w:rPr>
          <w:rFonts w:ascii="Arial" w:eastAsia="Arial" w:hAnsi="Arial" w:cs="Arial"/>
          <w:sz w:val="24"/>
          <w:szCs w:val="24"/>
        </w:rPr>
        <w:t>4. Upload the completed Assignment to the appropriate Dropbox.</w:t>
      </w:r>
    </w:p>
    <w:p w:rsidR="00056044" w:rsidRDefault="00056044">
      <w:pPr>
        <w:spacing w:after="0" w:line="240" w:lineRule="auto"/>
        <w:rPr>
          <w:rFonts w:ascii="Arial" w:eastAsia="Arial" w:hAnsi="Arial" w:cs="Arial"/>
          <w:sz w:val="24"/>
          <w:szCs w:val="24"/>
        </w:rPr>
      </w:pPr>
    </w:p>
    <w:p w:rsidR="00056044" w:rsidRDefault="008A671E">
      <w:pPr>
        <w:spacing w:after="0" w:line="240" w:lineRule="auto"/>
        <w:rPr>
          <w:rFonts w:ascii="Arial" w:eastAsia="Arial" w:hAnsi="Arial" w:cs="Arial"/>
          <w:sz w:val="24"/>
          <w:szCs w:val="24"/>
        </w:rPr>
      </w:pPr>
      <w:r>
        <w:rPr>
          <w:rFonts w:ascii="Arial" w:eastAsia="Arial" w:hAnsi="Arial" w:cs="Arial"/>
          <w:sz w:val="24"/>
          <w:szCs w:val="24"/>
        </w:rPr>
        <w:t>5. Any questions about the Assignment, or format questions, should be directed to your course instructo</w:t>
      </w:r>
      <w:r>
        <w:rPr>
          <w:rFonts w:ascii="Arial" w:eastAsia="Arial" w:hAnsi="Arial" w:cs="Arial"/>
          <w:sz w:val="24"/>
          <w:szCs w:val="24"/>
        </w:rPr>
        <w:t xml:space="preserve">r. </w:t>
      </w:r>
    </w:p>
    <w:p w:rsidR="00056044" w:rsidRDefault="00056044">
      <w:pPr>
        <w:spacing w:after="0" w:line="240" w:lineRule="auto"/>
        <w:rPr>
          <w:rFonts w:ascii="Arial" w:eastAsia="Arial" w:hAnsi="Arial" w:cs="Arial"/>
          <w:sz w:val="24"/>
          <w:szCs w:val="24"/>
        </w:rPr>
      </w:pPr>
    </w:p>
    <w:p w:rsidR="00056044" w:rsidRDefault="00056044">
      <w:pPr>
        <w:spacing w:after="0" w:line="240" w:lineRule="auto"/>
        <w:rPr>
          <w:rFonts w:ascii="Arial" w:eastAsia="Arial" w:hAnsi="Arial" w:cs="Arial"/>
          <w:b/>
          <w:sz w:val="24"/>
          <w:szCs w:val="24"/>
        </w:rPr>
      </w:pPr>
    </w:p>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xml:space="preserve">Assignment    </w:t>
      </w:r>
    </w:p>
    <w:p w:rsidR="00056044" w:rsidRDefault="00056044">
      <w:pPr>
        <w:spacing w:after="0" w:line="240" w:lineRule="auto"/>
        <w:rPr>
          <w:rFonts w:ascii="Arial" w:eastAsia="Arial" w:hAnsi="Arial" w:cs="Arial"/>
          <w:b/>
          <w:sz w:val="24"/>
          <w:szCs w:val="24"/>
        </w:rPr>
      </w:pPr>
    </w:p>
    <w:p w:rsidR="00056044" w:rsidRDefault="008A671E">
      <w:pPr>
        <w:rPr>
          <w:rFonts w:ascii="Arial" w:eastAsia="Arial" w:hAnsi="Arial" w:cs="Arial"/>
          <w:sz w:val="24"/>
          <w:szCs w:val="24"/>
        </w:rPr>
      </w:pPr>
      <w:r>
        <w:rPr>
          <w:rFonts w:ascii="Arial" w:eastAsia="Arial" w:hAnsi="Arial" w:cs="Arial"/>
          <w:sz w:val="24"/>
          <w:szCs w:val="24"/>
        </w:rPr>
        <w:t>In this Assignment, you will define and calculate the remaining six major cost elements of a business, when given the Total Costs and the Quantity Produced, as well as to use the computed costs to determine a minimum cost output level</w:t>
      </w:r>
      <w:r>
        <w:rPr>
          <w:rFonts w:ascii="Arial" w:eastAsia="Arial" w:hAnsi="Arial" w:cs="Arial"/>
          <w:sz w:val="24"/>
          <w:szCs w:val="24"/>
        </w:rPr>
        <w:t xml:space="preserve"> for that business. In addition, you will also clearly explain how the Average Total Cost of a new output level is affected by its share of Fixed Costs and Variable Costs.</w:t>
      </w:r>
    </w:p>
    <w:p w:rsidR="00056044" w:rsidRDefault="00056044">
      <w:pPr>
        <w:spacing w:after="0" w:line="240" w:lineRule="auto"/>
        <w:rPr>
          <w:rFonts w:ascii="Arial" w:eastAsia="Arial" w:hAnsi="Arial" w:cs="Arial"/>
          <w:b/>
          <w:sz w:val="24"/>
          <w:szCs w:val="24"/>
        </w:rPr>
      </w:pPr>
    </w:p>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xml:space="preserve">Questions  </w:t>
      </w:r>
    </w:p>
    <w:p w:rsidR="00056044" w:rsidRDefault="00056044">
      <w:pPr>
        <w:spacing w:after="0" w:line="240" w:lineRule="auto"/>
        <w:rPr>
          <w:rFonts w:ascii="Arial" w:eastAsia="Arial" w:hAnsi="Arial" w:cs="Arial"/>
          <w:sz w:val="24"/>
          <w:szCs w:val="24"/>
        </w:rPr>
      </w:pPr>
    </w:p>
    <w:p w:rsidR="00056044" w:rsidRDefault="008A671E">
      <w:pPr>
        <w:rPr>
          <w:rFonts w:ascii="Arial" w:eastAsia="Arial" w:hAnsi="Arial" w:cs="Arial"/>
          <w:sz w:val="24"/>
          <w:szCs w:val="24"/>
        </w:rPr>
      </w:pPr>
      <w:r>
        <w:rPr>
          <w:rFonts w:ascii="Arial" w:eastAsia="Arial" w:hAnsi="Arial" w:cs="Arial"/>
          <w:sz w:val="24"/>
          <w:szCs w:val="24"/>
        </w:rPr>
        <w:t>1. When Total Costs (TC) are known, explain how to calculate each of t</w:t>
      </w:r>
      <w:r>
        <w:rPr>
          <w:rFonts w:ascii="Arial" w:eastAsia="Arial" w:hAnsi="Arial" w:cs="Arial"/>
          <w:sz w:val="24"/>
          <w:szCs w:val="24"/>
        </w:rPr>
        <w:t>he following:</w:t>
      </w:r>
    </w:p>
    <w:p w:rsidR="00056044" w:rsidRDefault="008A671E">
      <w:pPr>
        <w:rPr>
          <w:rFonts w:ascii="Arial" w:eastAsia="Arial" w:hAnsi="Arial" w:cs="Arial"/>
          <w:sz w:val="24"/>
          <w:szCs w:val="24"/>
        </w:rPr>
      </w:pPr>
      <w:r>
        <w:rPr>
          <w:rFonts w:ascii="Arial" w:eastAsia="Arial" w:hAnsi="Arial" w:cs="Arial"/>
          <w:sz w:val="24"/>
          <w:szCs w:val="24"/>
        </w:rPr>
        <w:lastRenderedPageBreak/>
        <w:tab/>
        <w:t>a. Fixed Costs (FC)</w:t>
      </w:r>
    </w:p>
    <w:p w:rsidR="00056044" w:rsidRDefault="00056044">
      <w:pPr>
        <w:rPr>
          <w:rFonts w:ascii="Arial" w:eastAsia="Arial" w:hAnsi="Arial" w:cs="Arial"/>
          <w:sz w:val="24"/>
          <w:szCs w:val="24"/>
        </w:rPr>
      </w:pPr>
    </w:p>
    <w:p w:rsidR="00056044" w:rsidRDefault="008A671E">
      <w:pPr>
        <w:rPr>
          <w:rFonts w:ascii="Arial" w:eastAsia="Arial" w:hAnsi="Arial" w:cs="Arial"/>
          <w:sz w:val="24"/>
          <w:szCs w:val="24"/>
        </w:rPr>
      </w:pPr>
      <w:r>
        <w:rPr>
          <w:rFonts w:ascii="Arial" w:eastAsia="Arial" w:hAnsi="Arial" w:cs="Arial"/>
          <w:sz w:val="24"/>
          <w:szCs w:val="24"/>
        </w:rPr>
        <w:tab/>
        <w:t>b. Variable Costs (VC)</w:t>
      </w:r>
    </w:p>
    <w:p w:rsidR="00056044" w:rsidRDefault="00056044">
      <w:pPr>
        <w:rPr>
          <w:rFonts w:ascii="Arial" w:eastAsia="Arial" w:hAnsi="Arial" w:cs="Arial"/>
          <w:sz w:val="24"/>
          <w:szCs w:val="24"/>
        </w:rPr>
      </w:pPr>
    </w:p>
    <w:p w:rsidR="00056044" w:rsidRDefault="008A671E">
      <w:pPr>
        <w:rPr>
          <w:rFonts w:ascii="Arial" w:eastAsia="Arial" w:hAnsi="Arial" w:cs="Arial"/>
          <w:sz w:val="24"/>
          <w:szCs w:val="24"/>
        </w:rPr>
      </w:pPr>
      <w:r>
        <w:rPr>
          <w:rFonts w:ascii="Arial" w:eastAsia="Arial" w:hAnsi="Arial" w:cs="Arial"/>
          <w:sz w:val="24"/>
          <w:szCs w:val="24"/>
        </w:rPr>
        <w:tab/>
        <w:t>c. Average Variable Costs (AVC)</w:t>
      </w:r>
    </w:p>
    <w:p w:rsidR="00056044" w:rsidRDefault="008A671E">
      <w:pPr>
        <w:rPr>
          <w:rFonts w:ascii="Arial" w:eastAsia="Arial" w:hAnsi="Arial" w:cs="Arial"/>
          <w:sz w:val="24"/>
          <w:szCs w:val="24"/>
        </w:rPr>
      </w:pPr>
      <w:r>
        <w:rPr>
          <w:rFonts w:ascii="Arial" w:eastAsia="Arial" w:hAnsi="Arial" w:cs="Arial"/>
          <w:sz w:val="24"/>
          <w:szCs w:val="24"/>
        </w:rPr>
        <w:tab/>
      </w:r>
    </w:p>
    <w:p w:rsidR="00056044" w:rsidRDefault="008A671E">
      <w:pPr>
        <w:rPr>
          <w:rFonts w:ascii="Arial" w:eastAsia="Arial" w:hAnsi="Arial" w:cs="Arial"/>
          <w:sz w:val="24"/>
          <w:szCs w:val="24"/>
        </w:rPr>
      </w:pPr>
      <w:r>
        <w:rPr>
          <w:rFonts w:ascii="Arial" w:eastAsia="Arial" w:hAnsi="Arial" w:cs="Arial"/>
          <w:sz w:val="24"/>
          <w:szCs w:val="24"/>
        </w:rPr>
        <w:tab/>
        <w:t>d. Average Total Costs (ATC)</w:t>
      </w:r>
    </w:p>
    <w:p w:rsidR="00056044" w:rsidRDefault="00056044">
      <w:pPr>
        <w:rPr>
          <w:rFonts w:ascii="Arial" w:eastAsia="Arial" w:hAnsi="Arial" w:cs="Arial"/>
          <w:sz w:val="24"/>
          <w:szCs w:val="24"/>
        </w:rPr>
      </w:pPr>
    </w:p>
    <w:p w:rsidR="00056044" w:rsidRDefault="008A671E">
      <w:pPr>
        <w:rPr>
          <w:rFonts w:ascii="Arial" w:eastAsia="Arial" w:hAnsi="Arial" w:cs="Arial"/>
          <w:sz w:val="24"/>
          <w:szCs w:val="24"/>
        </w:rPr>
      </w:pPr>
      <w:r>
        <w:rPr>
          <w:rFonts w:ascii="Arial" w:eastAsia="Arial" w:hAnsi="Arial" w:cs="Arial"/>
          <w:sz w:val="24"/>
          <w:szCs w:val="24"/>
        </w:rPr>
        <w:tab/>
        <w:t>e. Average Fixed Costs (AFC)</w:t>
      </w:r>
    </w:p>
    <w:p w:rsidR="00056044" w:rsidRDefault="00056044">
      <w:pPr>
        <w:rPr>
          <w:rFonts w:ascii="Arial" w:eastAsia="Arial" w:hAnsi="Arial" w:cs="Arial"/>
          <w:sz w:val="24"/>
          <w:szCs w:val="24"/>
        </w:rPr>
      </w:pPr>
    </w:p>
    <w:p w:rsidR="00056044" w:rsidRDefault="008A671E">
      <w:pPr>
        <w:rPr>
          <w:rFonts w:ascii="Arial" w:eastAsia="Arial" w:hAnsi="Arial" w:cs="Arial"/>
          <w:sz w:val="24"/>
          <w:szCs w:val="24"/>
        </w:rPr>
      </w:pPr>
      <w:r>
        <w:rPr>
          <w:rFonts w:ascii="Arial" w:eastAsia="Arial" w:hAnsi="Arial" w:cs="Arial"/>
          <w:sz w:val="24"/>
          <w:szCs w:val="24"/>
        </w:rPr>
        <w:tab/>
        <w:t>f. Marginal Costs (MC)</w:t>
      </w:r>
    </w:p>
    <w:p w:rsidR="00056044" w:rsidRDefault="00056044">
      <w:pPr>
        <w:rPr>
          <w:rFonts w:ascii="Arial" w:eastAsia="Arial" w:hAnsi="Arial" w:cs="Arial"/>
          <w:sz w:val="24"/>
          <w:szCs w:val="24"/>
        </w:rPr>
      </w:pPr>
    </w:p>
    <w:p w:rsidR="00056044" w:rsidRDefault="008A671E">
      <w:pPr>
        <w:ind w:left="360" w:hanging="360"/>
        <w:rPr>
          <w:rFonts w:ascii="Arial" w:eastAsia="Arial" w:hAnsi="Arial" w:cs="Arial"/>
          <w:sz w:val="24"/>
          <w:szCs w:val="24"/>
        </w:rPr>
      </w:pPr>
      <w:r>
        <w:rPr>
          <w:rFonts w:ascii="Arial" w:eastAsia="Arial" w:hAnsi="Arial" w:cs="Arial"/>
          <w:sz w:val="24"/>
          <w:szCs w:val="24"/>
        </w:rPr>
        <w:t xml:space="preserve">2. Table 1. shows the hourly production and Total Cost estimates for a new manufacturing firm wishing to enter the smart phone market. Fill in the blank cells in columns a., b., c., d., and e. on the table by computing the appropriate values. </w:t>
      </w:r>
    </w:p>
    <w:p w:rsidR="00056044" w:rsidRDefault="00056044">
      <w:pPr>
        <w:rPr>
          <w:rFonts w:ascii="Arial" w:eastAsia="Arial" w:hAnsi="Arial" w:cs="Arial"/>
          <w:sz w:val="24"/>
          <w:szCs w:val="24"/>
        </w:rPr>
      </w:pPr>
    </w:p>
    <w:tbl>
      <w:tblPr>
        <w:tblStyle w:val="a"/>
        <w:tblW w:w="9070" w:type="dxa"/>
        <w:jc w:val="center"/>
        <w:tblLayout w:type="fixed"/>
        <w:tblLook w:val="0400" w:firstRow="0" w:lastRow="0" w:firstColumn="0" w:lastColumn="0" w:noHBand="0" w:noVBand="1"/>
      </w:tblPr>
      <w:tblGrid>
        <w:gridCol w:w="1310"/>
        <w:gridCol w:w="1180"/>
        <w:gridCol w:w="1240"/>
        <w:gridCol w:w="1280"/>
        <w:gridCol w:w="1320"/>
        <w:gridCol w:w="1300"/>
        <w:gridCol w:w="1440"/>
      </w:tblGrid>
      <w:tr w:rsidR="00056044">
        <w:trPr>
          <w:trHeight w:val="300"/>
          <w:jc w:val="center"/>
        </w:trPr>
        <w:tc>
          <w:tcPr>
            <w:tcW w:w="1310" w:type="dxa"/>
            <w:tcBorders>
              <w:top w:val="nil"/>
              <w:left w:val="nil"/>
              <w:bottom w:val="nil"/>
              <w:right w:val="nil"/>
            </w:tcBorders>
            <w:shd w:val="clear" w:color="auto" w:fill="FFFFFF"/>
            <w:vAlign w:val="bottom"/>
          </w:tcPr>
          <w:p w:rsidR="00056044" w:rsidRDefault="00056044">
            <w:pPr>
              <w:spacing w:after="0" w:line="240" w:lineRule="auto"/>
              <w:rPr>
                <w:rFonts w:ascii="Arial" w:eastAsia="Arial" w:hAnsi="Arial" w:cs="Arial"/>
                <w:sz w:val="24"/>
                <w:szCs w:val="24"/>
              </w:rPr>
            </w:pPr>
          </w:p>
        </w:tc>
        <w:tc>
          <w:tcPr>
            <w:tcW w:w="1180" w:type="dxa"/>
            <w:tcBorders>
              <w:top w:val="nil"/>
              <w:left w:val="nil"/>
              <w:bottom w:val="nil"/>
              <w:right w:val="nil"/>
            </w:tcBorders>
            <w:shd w:val="clear" w:color="auto" w:fill="FFFFFF"/>
            <w:vAlign w:val="bottom"/>
          </w:tcPr>
          <w:p w:rsidR="00056044" w:rsidRDefault="00056044">
            <w:pPr>
              <w:spacing w:after="0" w:line="240" w:lineRule="auto"/>
              <w:rPr>
                <w:rFonts w:ascii="Arial" w:eastAsia="Arial" w:hAnsi="Arial" w:cs="Arial"/>
                <w:sz w:val="24"/>
                <w:szCs w:val="24"/>
              </w:rPr>
            </w:pPr>
          </w:p>
        </w:tc>
        <w:tc>
          <w:tcPr>
            <w:tcW w:w="1240" w:type="dxa"/>
            <w:tcBorders>
              <w:top w:val="nil"/>
              <w:left w:val="nil"/>
              <w:bottom w:val="nil"/>
              <w:right w:val="nil"/>
            </w:tcBorders>
            <w:shd w:val="clear" w:color="auto" w:fill="FFFFFF"/>
            <w:vAlign w:val="bottom"/>
          </w:tcPr>
          <w:p w:rsidR="00056044" w:rsidRDefault="00056044">
            <w:pPr>
              <w:spacing w:after="0" w:line="240" w:lineRule="auto"/>
              <w:rPr>
                <w:rFonts w:ascii="Arial" w:eastAsia="Arial" w:hAnsi="Arial" w:cs="Arial"/>
                <w:sz w:val="24"/>
                <w:szCs w:val="24"/>
              </w:rPr>
            </w:pPr>
          </w:p>
        </w:tc>
        <w:tc>
          <w:tcPr>
            <w:tcW w:w="1280" w:type="dxa"/>
            <w:tcBorders>
              <w:top w:val="nil"/>
              <w:left w:val="nil"/>
              <w:bottom w:val="nil"/>
              <w:right w:val="nil"/>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Table 1.</w:t>
            </w:r>
          </w:p>
        </w:tc>
        <w:tc>
          <w:tcPr>
            <w:tcW w:w="1320" w:type="dxa"/>
            <w:tcBorders>
              <w:top w:val="nil"/>
              <w:left w:val="nil"/>
              <w:bottom w:val="nil"/>
              <w:right w:val="nil"/>
            </w:tcBorders>
            <w:shd w:val="clear" w:color="auto" w:fill="FFFFFF"/>
            <w:vAlign w:val="bottom"/>
          </w:tcPr>
          <w:p w:rsidR="00056044" w:rsidRDefault="00056044">
            <w:pPr>
              <w:spacing w:after="0" w:line="240" w:lineRule="auto"/>
              <w:rPr>
                <w:rFonts w:ascii="Arial" w:eastAsia="Arial" w:hAnsi="Arial" w:cs="Arial"/>
                <w:b/>
                <w:sz w:val="24"/>
                <w:szCs w:val="24"/>
              </w:rPr>
            </w:pPr>
          </w:p>
        </w:tc>
        <w:tc>
          <w:tcPr>
            <w:tcW w:w="1300" w:type="dxa"/>
            <w:tcBorders>
              <w:top w:val="nil"/>
              <w:left w:val="nil"/>
              <w:bottom w:val="nil"/>
              <w:right w:val="nil"/>
            </w:tcBorders>
            <w:shd w:val="clear" w:color="auto" w:fill="FFFFFF"/>
            <w:vAlign w:val="bottom"/>
          </w:tcPr>
          <w:p w:rsidR="00056044" w:rsidRDefault="00056044">
            <w:pPr>
              <w:spacing w:after="0" w:line="240" w:lineRule="auto"/>
              <w:rPr>
                <w:rFonts w:ascii="Arial" w:eastAsia="Arial" w:hAnsi="Arial" w:cs="Arial"/>
                <w:sz w:val="24"/>
                <w:szCs w:val="24"/>
              </w:rPr>
            </w:pPr>
          </w:p>
        </w:tc>
        <w:tc>
          <w:tcPr>
            <w:tcW w:w="1440" w:type="dxa"/>
            <w:tcBorders>
              <w:top w:val="nil"/>
              <w:left w:val="nil"/>
              <w:bottom w:val="nil"/>
              <w:right w:val="nil"/>
            </w:tcBorders>
            <w:shd w:val="clear" w:color="auto" w:fill="FFFFFF"/>
            <w:vAlign w:val="bottom"/>
          </w:tcPr>
          <w:p w:rsidR="00056044" w:rsidRDefault="00056044">
            <w:pPr>
              <w:spacing w:after="0" w:line="240" w:lineRule="auto"/>
              <w:rPr>
                <w:rFonts w:ascii="Arial" w:eastAsia="Arial" w:hAnsi="Arial" w:cs="Arial"/>
                <w:sz w:val="24"/>
                <w:szCs w:val="24"/>
              </w:rPr>
            </w:pPr>
          </w:p>
        </w:tc>
      </w:tr>
      <w:tr w:rsidR="00056044">
        <w:trPr>
          <w:trHeight w:val="1420"/>
          <w:jc w:val="center"/>
        </w:trPr>
        <w:tc>
          <w:tcPr>
            <w:tcW w:w="1310" w:type="dxa"/>
            <w:tcBorders>
              <w:top w:val="single" w:sz="8" w:space="0" w:color="000000"/>
              <w:left w:val="single" w:sz="8" w:space="0" w:color="000000"/>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Smart cell phones produced in an hour</w:t>
            </w:r>
          </w:p>
        </w:tc>
        <w:tc>
          <w:tcPr>
            <w:tcW w:w="1180" w:type="dxa"/>
            <w:tcBorders>
              <w:top w:val="single" w:sz="8" w:space="0" w:color="000000"/>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Total Cost (TC)</w:t>
            </w:r>
          </w:p>
        </w:tc>
        <w:tc>
          <w:tcPr>
            <w:tcW w:w="1240" w:type="dxa"/>
            <w:tcBorders>
              <w:top w:val="single" w:sz="8" w:space="0" w:color="000000"/>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Variable Costs (VC)</w:t>
            </w:r>
          </w:p>
        </w:tc>
        <w:tc>
          <w:tcPr>
            <w:tcW w:w="1280" w:type="dxa"/>
            <w:tcBorders>
              <w:top w:val="single" w:sz="8" w:space="0" w:color="000000"/>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Average Variable Costs (AVC)</w:t>
            </w:r>
          </w:p>
        </w:tc>
        <w:tc>
          <w:tcPr>
            <w:tcW w:w="1320" w:type="dxa"/>
            <w:tcBorders>
              <w:top w:val="single" w:sz="8" w:space="0" w:color="000000"/>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Average Total Costs (ATC)</w:t>
            </w:r>
          </w:p>
        </w:tc>
        <w:tc>
          <w:tcPr>
            <w:tcW w:w="1300" w:type="dxa"/>
            <w:tcBorders>
              <w:top w:val="single" w:sz="8" w:space="0" w:color="000000"/>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Average Fixed Cost (AFC)</w:t>
            </w:r>
          </w:p>
        </w:tc>
        <w:tc>
          <w:tcPr>
            <w:tcW w:w="1440" w:type="dxa"/>
            <w:tcBorders>
              <w:top w:val="single" w:sz="8" w:space="0" w:color="000000"/>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Marginal Cost (MC)</w:t>
            </w:r>
          </w:p>
        </w:tc>
      </w:tr>
      <w:tr w:rsidR="00056044">
        <w:trPr>
          <w:trHeight w:val="80"/>
          <w:jc w:val="center"/>
        </w:trPr>
        <w:tc>
          <w:tcPr>
            <w:tcW w:w="1310" w:type="dxa"/>
            <w:tcBorders>
              <w:top w:val="nil"/>
              <w:left w:val="single" w:sz="8" w:space="0" w:color="000000"/>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180" w:type="dxa"/>
            <w:tcBorders>
              <w:top w:val="nil"/>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40" w:type="dxa"/>
            <w:tcBorders>
              <w:top w:val="nil"/>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a.</w:t>
            </w:r>
          </w:p>
        </w:tc>
        <w:tc>
          <w:tcPr>
            <w:tcW w:w="1280" w:type="dxa"/>
            <w:tcBorders>
              <w:top w:val="nil"/>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b.</w:t>
            </w:r>
          </w:p>
        </w:tc>
        <w:tc>
          <w:tcPr>
            <w:tcW w:w="1320" w:type="dxa"/>
            <w:tcBorders>
              <w:top w:val="nil"/>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c.</w:t>
            </w:r>
          </w:p>
        </w:tc>
        <w:tc>
          <w:tcPr>
            <w:tcW w:w="1300" w:type="dxa"/>
            <w:tcBorders>
              <w:top w:val="nil"/>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d.</w:t>
            </w:r>
          </w:p>
        </w:tc>
        <w:tc>
          <w:tcPr>
            <w:tcW w:w="1440" w:type="dxa"/>
            <w:tcBorders>
              <w:top w:val="nil"/>
              <w:left w:val="nil"/>
              <w:bottom w:val="nil"/>
              <w:right w:val="single" w:sz="8" w:space="0" w:color="000000"/>
            </w:tcBorders>
            <w:shd w:val="clear" w:color="auto" w:fill="FCE4D6"/>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e.</w:t>
            </w:r>
          </w:p>
        </w:tc>
      </w:tr>
      <w:tr w:rsidR="00056044">
        <w:trPr>
          <w:trHeight w:val="340"/>
          <w:jc w:val="center"/>
        </w:trPr>
        <w:tc>
          <w:tcPr>
            <w:tcW w:w="1310" w:type="dxa"/>
            <w:tcBorders>
              <w:top w:val="single" w:sz="12" w:space="0" w:color="000000"/>
              <w:left w:val="single" w:sz="12"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0</w:t>
            </w:r>
          </w:p>
        </w:tc>
        <w:tc>
          <w:tcPr>
            <w:tcW w:w="1180" w:type="dxa"/>
            <w:tcBorders>
              <w:top w:val="single" w:sz="12" w:space="0" w:color="000000"/>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$3,200 </w:t>
            </w:r>
          </w:p>
        </w:tc>
        <w:tc>
          <w:tcPr>
            <w:tcW w:w="1240" w:type="dxa"/>
            <w:tcBorders>
              <w:top w:val="single" w:sz="12" w:space="0" w:color="000000"/>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single" w:sz="12" w:space="0" w:color="000000"/>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n/a</w:t>
            </w:r>
          </w:p>
        </w:tc>
        <w:tc>
          <w:tcPr>
            <w:tcW w:w="1320" w:type="dxa"/>
            <w:tcBorders>
              <w:top w:val="single" w:sz="12" w:space="0" w:color="000000"/>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n/a</w:t>
            </w:r>
          </w:p>
        </w:tc>
        <w:tc>
          <w:tcPr>
            <w:tcW w:w="1300" w:type="dxa"/>
            <w:tcBorders>
              <w:top w:val="single" w:sz="12" w:space="0" w:color="000000"/>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n/a</w:t>
            </w:r>
          </w:p>
        </w:tc>
        <w:tc>
          <w:tcPr>
            <w:tcW w:w="1440" w:type="dxa"/>
            <w:tcBorders>
              <w:top w:val="single" w:sz="12" w:space="0" w:color="000000"/>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n/a</w:t>
            </w:r>
          </w:p>
        </w:tc>
      </w:tr>
      <w:tr w:rsidR="00056044">
        <w:trPr>
          <w:trHeight w:val="320"/>
          <w:jc w:val="center"/>
        </w:trPr>
        <w:tc>
          <w:tcPr>
            <w:tcW w:w="1310" w:type="dxa"/>
            <w:tcBorders>
              <w:top w:val="nil"/>
              <w:left w:val="single" w:sz="12"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15</w:t>
            </w:r>
          </w:p>
        </w:tc>
        <w:tc>
          <w:tcPr>
            <w:tcW w:w="11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$3,525 </w:t>
            </w:r>
          </w:p>
        </w:tc>
        <w:tc>
          <w:tcPr>
            <w:tcW w:w="124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0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r w:rsidR="00056044">
        <w:trPr>
          <w:trHeight w:val="320"/>
          <w:jc w:val="center"/>
        </w:trPr>
        <w:tc>
          <w:tcPr>
            <w:tcW w:w="1310" w:type="dxa"/>
            <w:tcBorders>
              <w:top w:val="nil"/>
              <w:left w:val="single" w:sz="12"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30</w:t>
            </w:r>
          </w:p>
        </w:tc>
        <w:tc>
          <w:tcPr>
            <w:tcW w:w="11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$3,875 </w:t>
            </w:r>
          </w:p>
        </w:tc>
        <w:tc>
          <w:tcPr>
            <w:tcW w:w="124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0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r w:rsidR="00056044">
        <w:trPr>
          <w:trHeight w:val="320"/>
          <w:jc w:val="center"/>
        </w:trPr>
        <w:tc>
          <w:tcPr>
            <w:tcW w:w="1310" w:type="dxa"/>
            <w:tcBorders>
              <w:top w:val="nil"/>
              <w:left w:val="single" w:sz="12"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45</w:t>
            </w:r>
          </w:p>
        </w:tc>
        <w:tc>
          <w:tcPr>
            <w:tcW w:w="11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$4,250 </w:t>
            </w:r>
          </w:p>
        </w:tc>
        <w:tc>
          <w:tcPr>
            <w:tcW w:w="124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0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r w:rsidR="00056044">
        <w:trPr>
          <w:trHeight w:val="380"/>
          <w:jc w:val="center"/>
        </w:trPr>
        <w:tc>
          <w:tcPr>
            <w:tcW w:w="1310" w:type="dxa"/>
            <w:tcBorders>
              <w:top w:val="nil"/>
              <w:left w:val="single" w:sz="12"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60</w:t>
            </w:r>
          </w:p>
        </w:tc>
        <w:tc>
          <w:tcPr>
            <w:tcW w:w="11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$4,650 </w:t>
            </w:r>
          </w:p>
        </w:tc>
        <w:tc>
          <w:tcPr>
            <w:tcW w:w="124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0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r w:rsidR="00056044">
        <w:trPr>
          <w:trHeight w:val="320"/>
          <w:jc w:val="center"/>
        </w:trPr>
        <w:tc>
          <w:tcPr>
            <w:tcW w:w="1310" w:type="dxa"/>
            <w:tcBorders>
              <w:top w:val="nil"/>
              <w:left w:val="single" w:sz="12" w:space="0" w:color="000000"/>
              <w:bottom w:val="nil"/>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lastRenderedPageBreak/>
              <w:t>75</w:t>
            </w:r>
          </w:p>
        </w:tc>
        <w:tc>
          <w:tcPr>
            <w:tcW w:w="11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$5,075 </w:t>
            </w:r>
          </w:p>
        </w:tc>
        <w:tc>
          <w:tcPr>
            <w:tcW w:w="124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nil"/>
              <w:left w:val="nil"/>
              <w:bottom w:val="nil"/>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0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r w:rsidR="00056044">
        <w:trPr>
          <w:trHeight w:val="380"/>
          <w:jc w:val="center"/>
        </w:trPr>
        <w:tc>
          <w:tcPr>
            <w:tcW w:w="1310" w:type="dxa"/>
            <w:tcBorders>
              <w:top w:val="single" w:sz="8" w:space="0" w:color="000000"/>
              <w:left w:val="single" w:sz="12"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90</w:t>
            </w:r>
          </w:p>
        </w:tc>
        <w:tc>
          <w:tcPr>
            <w:tcW w:w="11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$5,525 </w:t>
            </w:r>
          </w:p>
        </w:tc>
        <w:tc>
          <w:tcPr>
            <w:tcW w:w="124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8" w:space="0" w:color="000000"/>
              <w:right w:val="nil"/>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i/>
                <w:sz w:val="24"/>
                <w:szCs w:val="24"/>
              </w:rPr>
            </w:pPr>
            <w:r>
              <w:rPr>
                <w:rFonts w:ascii="Arial" w:eastAsia="Arial" w:hAnsi="Arial" w:cs="Arial"/>
                <w:b/>
                <w:i/>
                <w:sz w:val="24"/>
                <w:szCs w:val="24"/>
              </w:rPr>
              <w:t> </w:t>
            </w:r>
          </w:p>
        </w:tc>
        <w:tc>
          <w:tcPr>
            <w:tcW w:w="130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r w:rsidR="00056044">
        <w:trPr>
          <w:trHeight w:val="320"/>
          <w:jc w:val="center"/>
        </w:trPr>
        <w:tc>
          <w:tcPr>
            <w:tcW w:w="1310" w:type="dxa"/>
            <w:tcBorders>
              <w:top w:val="nil"/>
              <w:left w:val="single" w:sz="12"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105</w:t>
            </w:r>
          </w:p>
        </w:tc>
        <w:tc>
          <w:tcPr>
            <w:tcW w:w="11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$6,725 </w:t>
            </w:r>
          </w:p>
        </w:tc>
        <w:tc>
          <w:tcPr>
            <w:tcW w:w="124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0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r w:rsidR="00056044">
        <w:trPr>
          <w:trHeight w:val="320"/>
          <w:jc w:val="center"/>
        </w:trPr>
        <w:tc>
          <w:tcPr>
            <w:tcW w:w="1310" w:type="dxa"/>
            <w:tcBorders>
              <w:top w:val="nil"/>
              <w:left w:val="single" w:sz="12" w:space="0" w:color="000000"/>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120</w:t>
            </w:r>
          </w:p>
        </w:tc>
        <w:tc>
          <w:tcPr>
            <w:tcW w:w="11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$8,210 </w:t>
            </w:r>
          </w:p>
        </w:tc>
        <w:tc>
          <w:tcPr>
            <w:tcW w:w="124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nil"/>
              <w:left w:val="nil"/>
              <w:bottom w:val="single" w:sz="8"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0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8"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r w:rsidR="00056044">
        <w:trPr>
          <w:trHeight w:val="320"/>
          <w:jc w:val="center"/>
        </w:trPr>
        <w:tc>
          <w:tcPr>
            <w:tcW w:w="1310" w:type="dxa"/>
            <w:tcBorders>
              <w:top w:val="nil"/>
              <w:left w:val="single" w:sz="12" w:space="0" w:color="000000"/>
              <w:bottom w:val="single" w:sz="12"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135</w:t>
            </w:r>
          </w:p>
        </w:tc>
        <w:tc>
          <w:tcPr>
            <w:tcW w:w="1180" w:type="dxa"/>
            <w:tcBorders>
              <w:top w:val="nil"/>
              <w:left w:val="nil"/>
              <w:bottom w:val="single" w:sz="12"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xml:space="preserve">$9,950 </w:t>
            </w:r>
          </w:p>
        </w:tc>
        <w:tc>
          <w:tcPr>
            <w:tcW w:w="1240" w:type="dxa"/>
            <w:tcBorders>
              <w:top w:val="nil"/>
              <w:left w:val="nil"/>
              <w:bottom w:val="single" w:sz="12"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280" w:type="dxa"/>
            <w:tcBorders>
              <w:top w:val="nil"/>
              <w:left w:val="nil"/>
              <w:bottom w:val="single" w:sz="12"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20" w:type="dxa"/>
            <w:tcBorders>
              <w:top w:val="nil"/>
              <w:left w:val="nil"/>
              <w:bottom w:val="single" w:sz="12" w:space="0" w:color="000000"/>
              <w:right w:val="single" w:sz="8"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300" w:type="dxa"/>
            <w:tcBorders>
              <w:top w:val="nil"/>
              <w:left w:val="nil"/>
              <w:bottom w:val="single" w:sz="12"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1440" w:type="dxa"/>
            <w:tcBorders>
              <w:top w:val="nil"/>
              <w:left w:val="nil"/>
              <w:bottom w:val="single" w:sz="12" w:space="0" w:color="000000"/>
              <w:right w:val="single" w:sz="12" w:space="0" w:color="000000"/>
            </w:tcBorders>
            <w:shd w:val="clear" w:color="auto" w:fill="FFFFFF"/>
            <w:vAlign w:val="center"/>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 </w:t>
            </w:r>
          </w:p>
        </w:tc>
      </w:tr>
    </w:tbl>
    <w:p w:rsidR="00056044" w:rsidRDefault="00056044">
      <w:pPr>
        <w:ind w:left="360" w:hanging="360"/>
        <w:rPr>
          <w:rFonts w:ascii="Arial" w:eastAsia="Arial" w:hAnsi="Arial" w:cs="Arial"/>
          <w:sz w:val="24"/>
          <w:szCs w:val="24"/>
        </w:rPr>
      </w:pPr>
    </w:p>
    <w:p w:rsidR="00056044" w:rsidRDefault="008A671E">
      <w:pPr>
        <w:ind w:left="360" w:hanging="360"/>
        <w:rPr>
          <w:rFonts w:ascii="Arial" w:eastAsia="Arial" w:hAnsi="Arial" w:cs="Arial"/>
          <w:sz w:val="24"/>
          <w:szCs w:val="24"/>
        </w:rPr>
      </w:pPr>
      <w:r>
        <w:rPr>
          <w:rFonts w:ascii="Arial" w:eastAsia="Arial" w:hAnsi="Arial" w:cs="Arial"/>
          <w:sz w:val="24"/>
          <w:szCs w:val="24"/>
        </w:rPr>
        <w:t>3. Based on your calculations in completing the table in Question 2, what is this manufacturer’s minimum cost output level? Explain your answer.</w:t>
      </w:r>
    </w:p>
    <w:p w:rsidR="00056044" w:rsidRDefault="00056044">
      <w:pPr>
        <w:rPr>
          <w:rFonts w:ascii="Arial" w:eastAsia="Arial" w:hAnsi="Arial" w:cs="Arial"/>
          <w:sz w:val="24"/>
          <w:szCs w:val="24"/>
        </w:rPr>
      </w:pPr>
    </w:p>
    <w:p w:rsidR="00056044" w:rsidRDefault="00056044">
      <w:pPr>
        <w:rPr>
          <w:rFonts w:ascii="Arial" w:eastAsia="Arial" w:hAnsi="Arial" w:cs="Arial"/>
          <w:sz w:val="24"/>
          <w:szCs w:val="24"/>
        </w:rPr>
      </w:pPr>
    </w:p>
    <w:p w:rsidR="00056044" w:rsidRDefault="00056044">
      <w:pPr>
        <w:rPr>
          <w:rFonts w:ascii="Arial" w:eastAsia="Arial" w:hAnsi="Arial" w:cs="Arial"/>
          <w:sz w:val="24"/>
          <w:szCs w:val="24"/>
        </w:rPr>
      </w:pPr>
    </w:p>
    <w:p w:rsidR="00056044" w:rsidRDefault="008A671E">
      <w:pPr>
        <w:ind w:left="360" w:hanging="360"/>
        <w:rPr>
          <w:rFonts w:ascii="Arial" w:eastAsia="Arial" w:hAnsi="Arial" w:cs="Arial"/>
          <w:sz w:val="24"/>
          <w:szCs w:val="24"/>
        </w:rPr>
      </w:pPr>
      <w:r>
        <w:rPr>
          <w:rFonts w:ascii="Arial" w:eastAsia="Arial" w:hAnsi="Arial" w:cs="Arial"/>
          <w:sz w:val="24"/>
          <w:szCs w:val="24"/>
        </w:rPr>
        <w:t>4. According to our textbook (page 341) when one additional unit is produced, two factors directly impact the change in average total costs, the Spreading effect and the Diminishing Returns effect. In the following two situations explain how the factors of</w:t>
      </w:r>
      <w:r>
        <w:rPr>
          <w:rFonts w:ascii="Arial" w:eastAsia="Arial" w:hAnsi="Arial" w:cs="Arial"/>
          <w:sz w:val="24"/>
          <w:szCs w:val="24"/>
        </w:rPr>
        <w:t xml:space="preserve"> the Spreading effect and the Diminishing Returns effect cause the average total cost to be different.</w:t>
      </w:r>
    </w:p>
    <w:p w:rsidR="00056044" w:rsidRDefault="00056044">
      <w:pPr>
        <w:rPr>
          <w:rFonts w:ascii="Arial" w:eastAsia="Arial" w:hAnsi="Arial" w:cs="Arial"/>
          <w:sz w:val="24"/>
          <w:szCs w:val="24"/>
        </w:rPr>
      </w:pPr>
    </w:p>
    <w:p w:rsidR="00056044" w:rsidRDefault="008A671E">
      <w:pPr>
        <w:ind w:left="1080" w:hanging="270"/>
        <w:rPr>
          <w:rFonts w:ascii="Arial" w:eastAsia="Arial" w:hAnsi="Arial" w:cs="Arial"/>
          <w:sz w:val="24"/>
          <w:szCs w:val="24"/>
        </w:rPr>
      </w:pPr>
      <w:r>
        <w:rPr>
          <w:rFonts w:ascii="Arial" w:eastAsia="Arial" w:hAnsi="Arial" w:cs="Arial"/>
          <w:sz w:val="24"/>
          <w:szCs w:val="24"/>
        </w:rPr>
        <w:t>a. Production of the 10</w:t>
      </w:r>
      <w:r>
        <w:rPr>
          <w:rFonts w:ascii="Arial" w:eastAsia="Arial" w:hAnsi="Arial" w:cs="Arial"/>
          <w:sz w:val="24"/>
          <w:szCs w:val="24"/>
          <w:vertAlign w:val="superscript"/>
        </w:rPr>
        <w:t>th</w:t>
      </w:r>
      <w:r>
        <w:rPr>
          <w:rFonts w:ascii="Arial" w:eastAsia="Arial" w:hAnsi="Arial" w:cs="Arial"/>
          <w:sz w:val="24"/>
          <w:szCs w:val="24"/>
        </w:rPr>
        <w:t xml:space="preserve"> Gizmo resulted in an average total cost (ATC) of $20, but production of the 11</w:t>
      </w:r>
      <w:r>
        <w:rPr>
          <w:rFonts w:ascii="Arial" w:eastAsia="Arial" w:hAnsi="Arial" w:cs="Arial"/>
          <w:sz w:val="24"/>
          <w:szCs w:val="24"/>
          <w:vertAlign w:val="superscript"/>
        </w:rPr>
        <w:t>th</w:t>
      </w:r>
      <w:r>
        <w:rPr>
          <w:rFonts w:ascii="Arial" w:eastAsia="Arial" w:hAnsi="Arial" w:cs="Arial"/>
          <w:sz w:val="24"/>
          <w:szCs w:val="24"/>
        </w:rPr>
        <w:t xml:space="preserve"> Gizmo resulted in an average total cost of $22.</w:t>
      </w:r>
    </w:p>
    <w:p w:rsidR="00056044" w:rsidRDefault="00056044">
      <w:pPr>
        <w:rPr>
          <w:rFonts w:ascii="Arial" w:eastAsia="Arial" w:hAnsi="Arial" w:cs="Arial"/>
          <w:sz w:val="24"/>
          <w:szCs w:val="24"/>
        </w:rPr>
      </w:pPr>
    </w:p>
    <w:p w:rsidR="00056044" w:rsidRDefault="00056044">
      <w:pPr>
        <w:rPr>
          <w:rFonts w:ascii="Arial" w:eastAsia="Arial" w:hAnsi="Arial" w:cs="Arial"/>
          <w:sz w:val="24"/>
          <w:szCs w:val="24"/>
        </w:rPr>
      </w:pPr>
    </w:p>
    <w:p w:rsidR="00056044" w:rsidRDefault="00056044">
      <w:pPr>
        <w:rPr>
          <w:rFonts w:ascii="Arial" w:eastAsia="Arial" w:hAnsi="Arial" w:cs="Arial"/>
          <w:sz w:val="24"/>
          <w:szCs w:val="24"/>
        </w:rPr>
      </w:pPr>
    </w:p>
    <w:p w:rsidR="00056044" w:rsidRDefault="008A671E">
      <w:pPr>
        <w:ind w:left="1080" w:hanging="270"/>
        <w:rPr>
          <w:rFonts w:ascii="Arial" w:eastAsia="Arial" w:hAnsi="Arial" w:cs="Arial"/>
          <w:sz w:val="24"/>
          <w:szCs w:val="24"/>
        </w:rPr>
      </w:pPr>
      <w:r>
        <w:rPr>
          <w:rFonts w:ascii="Arial" w:eastAsia="Arial" w:hAnsi="Arial" w:cs="Arial"/>
          <w:sz w:val="24"/>
          <w:szCs w:val="24"/>
        </w:rPr>
        <w:t>b. Production of the 10th Gizmo resulted in an average total cost (ATC) of $20, but production of the 11th Gizmo resulted in an average total cost of $18.</w:t>
      </w:r>
    </w:p>
    <w:p w:rsidR="00056044" w:rsidRDefault="00056044">
      <w:pPr>
        <w:rPr>
          <w:rFonts w:ascii="Arial" w:eastAsia="Arial" w:hAnsi="Arial" w:cs="Arial"/>
          <w:sz w:val="24"/>
          <w:szCs w:val="24"/>
        </w:rPr>
      </w:pPr>
    </w:p>
    <w:p w:rsidR="00056044" w:rsidRDefault="00056044">
      <w:pPr>
        <w:rPr>
          <w:rFonts w:ascii="Arial" w:eastAsia="Arial" w:hAnsi="Arial" w:cs="Arial"/>
          <w:sz w:val="24"/>
          <w:szCs w:val="24"/>
        </w:rPr>
      </w:pPr>
    </w:p>
    <w:p w:rsidR="00056044" w:rsidRDefault="00056044">
      <w:pPr>
        <w:rPr>
          <w:rFonts w:ascii="Arial" w:eastAsia="Arial" w:hAnsi="Arial" w:cs="Arial"/>
          <w:sz w:val="24"/>
          <w:szCs w:val="24"/>
        </w:rPr>
      </w:pPr>
    </w:p>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w:t>
      </w:r>
    </w:p>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lastRenderedPageBreak/>
        <w:t>R</w:t>
      </w:r>
      <w:r>
        <w:rPr>
          <w:rFonts w:ascii="Arial" w:eastAsia="Arial" w:hAnsi="Arial" w:cs="Arial"/>
          <w:b/>
          <w:sz w:val="24"/>
          <w:szCs w:val="24"/>
        </w:rPr>
        <w:t>eferences:</w:t>
      </w:r>
    </w:p>
    <w:p w:rsidR="00056044" w:rsidRDefault="008A671E">
      <w:pPr>
        <w:spacing w:after="160" w:line="259" w:lineRule="auto"/>
        <w:rPr>
          <w:rFonts w:ascii="Arial" w:eastAsia="Arial" w:hAnsi="Arial" w:cs="Arial"/>
          <w:sz w:val="24"/>
          <w:szCs w:val="24"/>
        </w:rPr>
      </w:pPr>
      <w:r>
        <w:br w:type="page"/>
      </w:r>
    </w:p>
    <w:p w:rsidR="00056044" w:rsidRDefault="008A671E">
      <w:pPr>
        <w:rPr>
          <w:rFonts w:ascii="Arial" w:eastAsia="Arial" w:hAnsi="Arial" w:cs="Arial"/>
          <w:b/>
          <w:sz w:val="24"/>
          <w:szCs w:val="24"/>
        </w:rPr>
      </w:pPr>
      <w:r>
        <w:rPr>
          <w:rFonts w:ascii="Arial" w:eastAsia="Arial" w:hAnsi="Arial" w:cs="Arial"/>
          <w:b/>
          <w:sz w:val="24"/>
          <w:szCs w:val="24"/>
        </w:rPr>
        <w:lastRenderedPageBreak/>
        <w:t>Unit 7 Assignment: Cost Elements of a Business Grading Rubric</w:t>
      </w:r>
    </w:p>
    <w:tbl>
      <w:tblPr>
        <w:tblStyle w:val="a0"/>
        <w:tblW w:w="9270" w:type="dxa"/>
        <w:tblInd w:w="-130" w:type="dxa"/>
        <w:tblLayout w:type="fixed"/>
        <w:tblLook w:val="0400" w:firstRow="0" w:lastRow="0" w:firstColumn="0" w:lastColumn="0" w:noHBand="0" w:noVBand="1"/>
      </w:tblPr>
      <w:tblGrid>
        <w:gridCol w:w="6750"/>
        <w:gridCol w:w="1260"/>
        <w:gridCol w:w="1260"/>
      </w:tblGrid>
      <w:tr w:rsidR="00056044">
        <w:trPr>
          <w:trHeight w:val="520"/>
        </w:trPr>
        <w:tc>
          <w:tcPr>
            <w:tcW w:w="6750" w:type="dxa"/>
            <w:tcBorders>
              <w:top w:val="single" w:sz="12" w:space="0" w:color="000000"/>
              <w:left w:val="single" w:sz="12" w:space="0" w:color="000000"/>
              <w:bottom w:val="single" w:sz="12" w:space="0" w:color="000000"/>
              <w:right w:val="single" w:sz="4" w:space="0" w:color="000000"/>
            </w:tcBorders>
            <w:shd w:val="clear" w:color="auto" w:fill="FFFFFF"/>
            <w:vAlign w:val="bottom"/>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Content</w:t>
            </w:r>
          </w:p>
        </w:tc>
        <w:tc>
          <w:tcPr>
            <w:tcW w:w="1260" w:type="dxa"/>
            <w:tcBorders>
              <w:top w:val="single" w:sz="12" w:space="0" w:color="000000"/>
              <w:left w:val="nil"/>
              <w:bottom w:val="single" w:sz="12" w:space="0" w:color="000000"/>
              <w:right w:val="single" w:sz="4" w:space="0" w:color="000000"/>
            </w:tcBorders>
            <w:shd w:val="clear" w:color="auto" w:fill="FFFFFF"/>
            <w:vAlign w:val="bottom"/>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Percent Possible</w:t>
            </w:r>
          </w:p>
        </w:tc>
        <w:tc>
          <w:tcPr>
            <w:tcW w:w="1260" w:type="dxa"/>
            <w:tcBorders>
              <w:top w:val="single" w:sz="12" w:space="0" w:color="000000"/>
              <w:left w:val="nil"/>
              <w:bottom w:val="single" w:sz="12" w:space="0" w:color="000000"/>
              <w:right w:val="single" w:sz="12" w:space="0" w:color="000000"/>
            </w:tcBorders>
            <w:shd w:val="clear" w:color="auto" w:fill="FFFFFF"/>
            <w:vAlign w:val="bottom"/>
          </w:tcPr>
          <w:p w:rsidR="00056044" w:rsidRDefault="008A671E">
            <w:pPr>
              <w:spacing w:after="0" w:line="240" w:lineRule="auto"/>
              <w:jc w:val="center"/>
              <w:rPr>
                <w:rFonts w:ascii="Arial" w:eastAsia="Arial" w:hAnsi="Arial" w:cs="Arial"/>
                <w:b/>
                <w:sz w:val="24"/>
                <w:szCs w:val="24"/>
              </w:rPr>
            </w:pPr>
            <w:r>
              <w:rPr>
                <w:rFonts w:ascii="Arial" w:eastAsia="Arial" w:hAnsi="Arial" w:cs="Arial"/>
                <w:b/>
                <w:sz w:val="24"/>
                <w:szCs w:val="24"/>
              </w:rPr>
              <w:t>Points Possible</w:t>
            </w:r>
          </w:p>
        </w:tc>
      </w:tr>
      <w:tr w:rsidR="00056044">
        <w:trPr>
          <w:trHeight w:val="300"/>
        </w:trPr>
        <w:tc>
          <w:tcPr>
            <w:tcW w:w="6750" w:type="dxa"/>
            <w:tcBorders>
              <w:top w:val="single" w:sz="12" w:space="0" w:color="000000"/>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Full Assignment</w:t>
            </w:r>
          </w:p>
        </w:tc>
        <w:tc>
          <w:tcPr>
            <w:tcW w:w="1260" w:type="dxa"/>
            <w:tcBorders>
              <w:top w:val="single" w:sz="12" w:space="0" w:color="000000"/>
              <w:left w:val="nil"/>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100%</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40</w:t>
            </w:r>
          </w:p>
        </w:tc>
      </w:tr>
      <w:tr w:rsidR="00056044">
        <w:trPr>
          <w:trHeight w:val="300"/>
        </w:trPr>
        <w:tc>
          <w:tcPr>
            <w:tcW w:w="6750" w:type="dxa"/>
            <w:tcBorders>
              <w:top w:val="single" w:sz="4" w:space="0" w:color="000000"/>
              <w:left w:val="single" w:sz="12" w:space="0" w:color="000000"/>
              <w:bottom w:val="single" w:sz="4" w:space="0" w:color="000000"/>
              <w:right w:val="nil"/>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w:t>
            </w:r>
          </w:p>
        </w:tc>
        <w:tc>
          <w:tcPr>
            <w:tcW w:w="1260" w:type="dxa"/>
            <w:tcBorders>
              <w:top w:val="single" w:sz="4" w:space="0" w:color="000000"/>
              <w:left w:val="nil"/>
              <w:bottom w:val="single" w:sz="4" w:space="0" w:color="000000"/>
              <w:right w:val="nil"/>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w:t>
            </w:r>
          </w:p>
        </w:tc>
        <w:tc>
          <w:tcPr>
            <w:tcW w:w="1260" w:type="dxa"/>
            <w:tcBorders>
              <w:top w:val="nil"/>
              <w:left w:val="nil"/>
              <w:bottom w:val="single" w:sz="4" w:space="0" w:color="000000"/>
              <w:right w:val="single" w:sz="12"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w:t>
            </w:r>
          </w:p>
        </w:tc>
      </w:tr>
      <w:tr w:rsidR="00056044">
        <w:trPr>
          <w:trHeight w:val="300"/>
        </w:trPr>
        <w:tc>
          <w:tcPr>
            <w:tcW w:w="6750" w:type="dxa"/>
            <w:tcBorders>
              <w:top w:val="single" w:sz="4" w:space="0" w:color="000000"/>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Overall Writing:</w:t>
            </w:r>
          </w:p>
        </w:tc>
        <w:tc>
          <w:tcPr>
            <w:tcW w:w="1260" w:type="dxa"/>
            <w:tcBorders>
              <w:top w:val="single" w:sz="4" w:space="0" w:color="000000"/>
              <w:left w:val="nil"/>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20%</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8</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Correct coversheet information at the top of 1st page</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2.00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APA format for answers</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Correct citations</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1.20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Standard English, no errors</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4%</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1.60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At least one, or more, references</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2.00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w:t>
            </w:r>
          </w:p>
        </w:tc>
      </w:tr>
      <w:tr w:rsidR="00056044">
        <w:trPr>
          <w:trHeight w:val="48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Answers: provides complete information demonstrating analysis and critical thinking:</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80%</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32</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Individual Questions:</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 </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1. a. - Explain the calculation of variable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1. b. - Explain the calculation of average variable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1. c. - Explain the calculation of average total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1. d. - Explain the calculation of average fixed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1. e. - Explain the calculation of marginal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2. a. - Calculate this manufacturer’s variable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2. b. - Calculate this manufacturer’s average variable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2. c. - Calculate this manufacturer’s average total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2. d. - Calculate this manufacturer’s average fixed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2. e. - Calculate this manufacturer’s marginal cost</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28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3. - Identify this manufacturer’s minimum cost output level.</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4. a. - Explain why the average total cost of 11th Gizmo is $22.</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7%</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2.80</w:t>
            </w:r>
          </w:p>
        </w:tc>
      </w:tr>
      <w:tr w:rsidR="00056044">
        <w:trPr>
          <w:trHeight w:val="300"/>
        </w:trPr>
        <w:tc>
          <w:tcPr>
            <w:tcW w:w="6750" w:type="dxa"/>
            <w:tcBorders>
              <w:top w:val="nil"/>
              <w:left w:val="single" w:sz="12" w:space="0" w:color="000000"/>
              <w:bottom w:val="single" w:sz="4" w:space="0" w:color="000000"/>
              <w:right w:val="single" w:sz="4" w:space="0" w:color="000000"/>
            </w:tcBorders>
            <w:shd w:val="clear" w:color="auto" w:fill="FFFFFF"/>
            <w:vAlign w:val="bottom"/>
          </w:tcPr>
          <w:p w:rsidR="00056044" w:rsidRDefault="008A671E">
            <w:pPr>
              <w:spacing w:after="0" w:line="240" w:lineRule="auto"/>
              <w:rPr>
                <w:rFonts w:ascii="Arial" w:eastAsia="Arial" w:hAnsi="Arial" w:cs="Arial"/>
                <w:b/>
                <w:sz w:val="24"/>
                <w:szCs w:val="24"/>
              </w:rPr>
            </w:pPr>
            <w:r>
              <w:rPr>
                <w:rFonts w:ascii="Arial" w:eastAsia="Arial" w:hAnsi="Arial" w:cs="Arial"/>
                <w:b/>
                <w:sz w:val="24"/>
                <w:szCs w:val="24"/>
              </w:rPr>
              <w:t>4. b. - Explain why the average total cost of 11th Gizmo is $18.</w:t>
            </w:r>
          </w:p>
        </w:tc>
        <w:tc>
          <w:tcPr>
            <w:tcW w:w="1260" w:type="dxa"/>
            <w:tcBorders>
              <w:top w:val="nil"/>
              <w:left w:val="nil"/>
              <w:bottom w:val="single" w:sz="4" w:space="0" w:color="000000"/>
              <w:right w:val="single" w:sz="4"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7%</w:t>
            </w:r>
          </w:p>
        </w:tc>
        <w:tc>
          <w:tcPr>
            <w:tcW w:w="1260" w:type="dxa"/>
            <w:tcBorders>
              <w:top w:val="nil"/>
              <w:left w:val="single" w:sz="4" w:space="0" w:color="000000"/>
              <w:bottom w:val="single" w:sz="4" w:space="0" w:color="000000"/>
              <w:right w:val="single" w:sz="12" w:space="0" w:color="000000"/>
            </w:tcBorders>
            <w:shd w:val="clear" w:color="auto" w:fill="FFFFFF"/>
            <w:vAlign w:val="bottom"/>
          </w:tcPr>
          <w:p w:rsidR="00056044" w:rsidRDefault="008A671E">
            <w:pPr>
              <w:spacing w:after="0" w:line="240" w:lineRule="auto"/>
              <w:jc w:val="right"/>
              <w:rPr>
                <w:rFonts w:ascii="Arial" w:eastAsia="Arial" w:hAnsi="Arial" w:cs="Arial"/>
                <w:b/>
                <w:sz w:val="24"/>
                <w:szCs w:val="24"/>
              </w:rPr>
            </w:pPr>
            <w:r>
              <w:rPr>
                <w:rFonts w:ascii="Arial" w:eastAsia="Arial" w:hAnsi="Arial" w:cs="Arial"/>
                <w:b/>
                <w:sz w:val="24"/>
                <w:szCs w:val="24"/>
              </w:rPr>
              <w:t>2.80</w:t>
            </w:r>
          </w:p>
        </w:tc>
      </w:tr>
    </w:tbl>
    <w:p w:rsidR="00056044" w:rsidRDefault="00056044">
      <w:pPr>
        <w:rPr>
          <w:rFonts w:ascii="Arial" w:eastAsia="Arial" w:hAnsi="Arial" w:cs="Arial"/>
          <w:sz w:val="24"/>
          <w:szCs w:val="24"/>
        </w:rPr>
      </w:pPr>
    </w:p>
    <w:sectPr w:rsidR="00056044">
      <w:headerReference w:type="default" r:id="rId6"/>
      <w:footerReference w:type="defaul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71E" w:rsidRDefault="008A671E">
      <w:pPr>
        <w:spacing w:after="0" w:line="240" w:lineRule="auto"/>
      </w:pPr>
      <w:r>
        <w:separator/>
      </w:r>
    </w:p>
  </w:endnote>
  <w:endnote w:type="continuationSeparator" w:id="0">
    <w:p w:rsidR="008A671E" w:rsidRDefault="008A6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044" w:rsidRDefault="008A671E">
    <w:pPr>
      <w:tabs>
        <w:tab w:val="center" w:pos="4680"/>
        <w:tab w:val="right" w:pos="9360"/>
      </w:tabs>
      <w:spacing w:after="0" w:line="240" w:lineRule="auto"/>
      <w:jc w:val="right"/>
    </w:pPr>
    <w:r>
      <w:t>v.6.16.17</w:t>
    </w:r>
    <w:r>
      <w:tab/>
    </w:r>
    <w:r>
      <w:tab/>
    </w:r>
    <w:r>
      <w:fldChar w:fldCharType="begin"/>
    </w:r>
    <w:r>
      <w:instrText>PAGE</w:instrText>
    </w:r>
    <w:r w:rsidR="002D0F04">
      <w:fldChar w:fldCharType="separate"/>
    </w:r>
    <w:r w:rsidR="002D0F04">
      <w:rPr>
        <w:noProof/>
      </w:rPr>
      <w:t>1</w:t>
    </w:r>
    <w:r>
      <w:fldChar w:fldCharType="end"/>
    </w:r>
    <w:r>
      <w:t xml:space="preserve"> of 4</w:t>
    </w:r>
  </w:p>
  <w:p w:rsidR="00056044" w:rsidRDefault="00056044">
    <w:pPr>
      <w:tabs>
        <w:tab w:val="center" w:pos="4680"/>
        <w:tab w:val="right" w:pos="9360"/>
      </w:tabs>
      <w:spacing w:after="72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71E" w:rsidRDefault="008A671E">
      <w:pPr>
        <w:spacing w:after="0" w:line="240" w:lineRule="auto"/>
      </w:pPr>
      <w:r>
        <w:separator/>
      </w:r>
    </w:p>
  </w:footnote>
  <w:footnote w:type="continuationSeparator" w:id="0">
    <w:p w:rsidR="008A671E" w:rsidRDefault="008A6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044" w:rsidRDefault="00056044">
    <w:pPr>
      <w:widowControl w:val="0"/>
      <w:spacing w:before="720" w:after="0"/>
      <w:rPr>
        <w:rFonts w:ascii="Arial" w:eastAsia="Arial" w:hAnsi="Arial" w:cs="Arial"/>
        <w:sz w:val="24"/>
        <w:szCs w:val="24"/>
      </w:rPr>
    </w:pPr>
  </w:p>
  <w:tbl>
    <w:tblPr>
      <w:tblStyle w:val="a1"/>
      <w:tblW w:w="9360" w:type="dxa"/>
      <w:tblInd w:w="-115" w:type="dxa"/>
      <w:tblLayout w:type="fixed"/>
      <w:tblLook w:val="0400" w:firstRow="0" w:lastRow="0" w:firstColumn="0" w:lastColumn="0" w:noHBand="0" w:noVBand="1"/>
    </w:tblPr>
    <w:tblGrid>
      <w:gridCol w:w="2808"/>
      <w:gridCol w:w="6552"/>
    </w:tblGrid>
    <w:tr w:rsidR="00056044">
      <w:tc>
        <w:tcPr>
          <w:tcW w:w="2808" w:type="dxa"/>
          <w:tcBorders>
            <w:bottom w:val="single" w:sz="4" w:space="0" w:color="943634"/>
          </w:tcBorders>
          <w:shd w:val="clear" w:color="auto" w:fill="1F497D"/>
          <w:vAlign w:val="bottom"/>
        </w:tcPr>
        <w:p w:rsidR="00056044" w:rsidRDefault="008A671E">
          <w:pPr>
            <w:tabs>
              <w:tab w:val="center" w:pos="4680"/>
              <w:tab w:val="right" w:pos="9360"/>
            </w:tabs>
            <w:spacing w:after="0" w:line="240" w:lineRule="auto"/>
            <w:jc w:val="right"/>
            <w:rPr>
              <w:color w:val="FFFFFF"/>
            </w:rPr>
          </w:pPr>
          <w:r>
            <w:rPr>
              <w:color w:val="FFFFFF"/>
            </w:rPr>
            <w:t xml:space="preserve">     Unit 7</w:t>
          </w:r>
        </w:p>
      </w:tc>
      <w:tc>
        <w:tcPr>
          <w:tcW w:w="6552" w:type="dxa"/>
          <w:tcBorders>
            <w:bottom w:val="single" w:sz="4" w:space="0" w:color="000000"/>
          </w:tcBorders>
          <w:vAlign w:val="bottom"/>
        </w:tcPr>
        <w:p w:rsidR="00056044" w:rsidRDefault="008A671E">
          <w:pPr>
            <w:tabs>
              <w:tab w:val="center" w:pos="4680"/>
              <w:tab w:val="right" w:pos="9360"/>
            </w:tabs>
            <w:spacing w:after="0" w:line="240" w:lineRule="auto"/>
            <w:rPr>
              <w:b/>
              <w:sz w:val="24"/>
              <w:szCs w:val="24"/>
            </w:rPr>
          </w:pPr>
          <w:r>
            <w:rPr>
              <w:b/>
              <w:sz w:val="24"/>
              <w:szCs w:val="24"/>
            </w:rPr>
            <w:t>BU224 | Microeconomics</w:t>
          </w:r>
        </w:p>
      </w:tc>
    </w:tr>
  </w:tbl>
  <w:p w:rsidR="00056044" w:rsidRDefault="00056044">
    <w:pPr>
      <w:tabs>
        <w:tab w:val="center" w:pos="4680"/>
        <w:tab w:val="right" w:pos="9360"/>
      </w:tabs>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044"/>
    <w:rsid w:val="00056044"/>
    <w:rsid w:val="002D0F04"/>
    <w:rsid w:val="008A6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2DA6B6-A741-4821-A19A-7036437D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 Gatheright</dc:creator>
  <cp:lastModifiedBy>Danielle Gatheright</cp:lastModifiedBy>
  <cp:revision>2</cp:revision>
  <dcterms:created xsi:type="dcterms:W3CDTF">2018-06-27T12:02:00Z</dcterms:created>
  <dcterms:modified xsi:type="dcterms:W3CDTF">2018-06-27T12:02:00Z</dcterms:modified>
</cp:coreProperties>
</file>