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RES-811 Topic 7 Synthesis Resources</w: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Learners will be asked to select two articles from the list below to strengthen the synthesis for the Topic 7 Enhanced Synthesis Paper.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Baker, V., &amp; Lattuca, L. R. (2010). Developmental networks and learning: toward an interdisciplinary perspective on identity development during doctoral study. 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Studies in Higher Education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35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(7), 807-827.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Beauchamp, C., Jazvac-Martek, M., &amp; McAlpine, L. (2009). Studying doctoral education: Using Activity Theory to shape methodological tools.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Innovations in Education &amp; Teaching International, 46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(3), 265-277.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Bieber, J. P. (2006). Conceptualizing the academic life: Graduate student's perspectives.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The Journal of Higher Education, 77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(6), 1009-1035.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Colbeck, C. L. (2008). Professional identity development theory and doctoral education.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New </w:t>
        <w:br w:type="textWrapping"/>
        <w:t xml:space="preserve">Directions for Teaching &amp; Learning,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2008 (113), 9-16.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Foot, R., Crowe, A., Tollafield, K., &amp; Allan, C. (2014). Exploring doctoral student identity development using a self-study approach.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Teaching &amp; Learning Inquiry The ISSOTL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Journal Teaching &amp; Learning Inquiry,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(1), 103-118.</w:t>
      </w:r>
    </w:p>
    <w:bookmarkStart w:colFirst="0" w:colLast="0" w:name="30j0zll" w:id="1"/>
    <w:bookmarkEnd w:id="1"/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Gardner, S., Jansujwicz, J., Hutchins, K., Cline, B., &amp; Levesque, V. (2014). Socialization to interdisciplinary: faculty and student perspectives.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Higher Education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67(3)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255-271.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Malfroy, J., &amp; Yates, L. (2003). Knowledge in action: Doctoral programmes forging new  identities.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Journal of Higher Education Policy &amp; Management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(2), 119-129. doi:10.1080/1360080032000122606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Noonan, S. J. (2015). Doctoral pedagogy in stage one: Forming a scholarly identity.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International Journal of Educational Leadership Preparation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(1), 2-28.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</w:tabs>
        <w:spacing w:after="120" w:before="60" w:line="276" w:lineRule="auto"/>
        <w:ind w:left="360" w:right="0" w:hanging="36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Switzer, V. (2009) Towards a theory of doctoral student professional identity development: A developmental networks approach.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The Journal of Higher Education, 80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(1), 1-33.</w:t>
      </w:r>
    </w:p>
    <w:p w:rsidR="00000000" w:rsidDel="00000000" w:rsidP="00000000" w:rsidRDefault="00000000" w:rsidRPr="00000000" w14:paraId="0000000B">
      <w:pPr>
        <w:contextualSpacing w:val="0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Weidman, J. C., &amp; Stein, E. L. (2003). Socialization of doctoral students to academic norms. </w:t>
      </w: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Research in Higher Education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 </w:t>
      </w: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44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(6), 641-656.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5840" w:w="12240"/>
      <w:pgMar w:bottom="1440" w:top="288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contextualSpacing w:val="0"/>
      <w:jc w:val="center"/>
      <w:rPr/>
    </w:pPr>
    <w:r w:rsidDel="00000000" w:rsidR="00000000" w:rsidRPr="00000000">
      <w:rPr>
        <w:rtl w:val="0"/>
      </w:rPr>
      <w:t xml:space="preserve">© 2013. Grand Canyon University. All Rights Reserved.</w:t>
    </w:r>
  </w:p>
  <w:p w:rsidR="00000000" w:rsidDel="00000000" w:rsidP="00000000" w:rsidRDefault="00000000" w:rsidRPr="00000000" w14:paraId="0000000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067050" cy="685800"/>
          <wp:effectExtent b="0" l="0" r="0" t="0"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67050" cy="6858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Arial" w:cs="Arial" w:eastAsia="Arial" w:hAnsi="Arial"/>
        <w:b w:val="0"/>
        <w:i w:val="0"/>
        <w:smallCaps w:val="0"/>
        <w:strike w:val="0"/>
        <w:color w:val="262626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262626"/>
        <w:sz w:val="28"/>
        <w:szCs w:val="28"/>
        <w:u w:val="none"/>
        <w:shd w:fill="auto" w:val="clear"/>
        <w:vertAlign w:val="baseline"/>
        <w:rtl w:val="0"/>
      </w:rPr>
      <w:t xml:space="preserve">                College of Doctoral Studies</w:t>
    </w:r>
  </w:p>
  <w:p w:rsidR="00000000" w:rsidDel="00000000" w:rsidP="00000000" w:rsidRDefault="00000000" w:rsidRPr="00000000" w14:paraId="0000001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after="2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