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22357" w:rsidRPr="00DC5B43" w:rsidRDefault="0015195A" w:rsidP="00C22357">
      <w:pPr>
        <w:rPr>
          <w:i/>
          <w:color w:val="FF0000"/>
          <w:sz w:val="32"/>
          <w:szCs w:val="32"/>
        </w:rPr>
      </w:pPr>
      <w:r>
        <w:rPr>
          <w:i/>
          <w:color w:val="FF0000"/>
          <w:sz w:val="32"/>
          <w:szCs w:val="32"/>
        </w:rPr>
        <w:t>ETHC</w:t>
      </w:r>
      <w:r w:rsidR="00DC5B43">
        <w:rPr>
          <w:i/>
          <w:color w:val="FF0000"/>
          <w:sz w:val="32"/>
          <w:szCs w:val="32"/>
        </w:rPr>
        <w:t>445 – Foundations of Ethics</w:t>
      </w:r>
      <w:r w:rsidR="00DC5B43">
        <w:rPr>
          <w:i/>
          <w:color w:val="FF0000"/>
          <w:sz w:val="32"/>
          <w:szCs w:val="32"/>
        </w:rPr>
        <w:br/>
      </w:r>
      <w:r w:rsidR="00C22357" w:rsidRPr="00C14BA8">
        <w:rPr>
          <w:sz w:val="32"/>
          <w:szCs w:val="32"/>
        </w:rPr>
        <w:t xml:space="preserve"> Final </w:t>
      </w:r>
      <w:bookmarkStart w:id="0" w:name="_GoBack"/>
      <w:bookmarkEnd w:id="0"/>
      <w:r w:rsidR="00C22357" w:rsidRPr="00C14BA8">
        <w:rPr>
          <w:sz w:val="32"/>
          <w:szCs w:val="32"/>
        </w:rPr>
        <w:t>Exam Study Guide</w:t>
      </w:r>
    </w:p>
    <w:p w:rsidR="00C22357" w:rsidRPr="00DC5B43" w:rsidRDefault="00C22357" w:rsidP="00C22357">
      <w:pPr>
        <w:pStyle w:val="NormalWeb"/>
        <w:rPr>
          <w:rFonts w:ascii="Calibri" w:hAnsi="Calibri"/>
          <w:b/>
          <w:color w:val="00FF00"/>
        </w:rPr>
      </w:pPr>
      <w:r w:rsidRPr="00DC5B43">
        <w:rPr>
          <w:rFonts w:ascii="Calibri" w:hAnsi="Calibri"/>
          <w:b/>
          <w:color w:val="00FF00"/>
        </w:rPr>
        <w:t>YOU MAY WANT TO PRINT THIS GUIDE.</w:t>
      </w:r>
    </w:p>
    <w:p w:rsidR="00DC5B43" w:rsidRDefault="00C22357" w:rsidP="00C22357">
      <w:pPr>
        <w:pStyle w:val="NormalWeb"/>
        <w:rPr>
          <w:rFonts w:ascii="Calibri" w:hAnsi="Calibri"/>
          <w:sz w:val="22"/>
          <w:szCs w:val="22"/>
        </w:rPr>
      </w:pPr>
      <w:r w:rsidRPr="00146310">
        <w:rPr>
          <w:rFonts w:ascii="Calibri" w:hAnsi="Calibri"/>
          <w:b/>
          <w:sz w:val="22"/>
          <w:szCs w:val="22"/>
        </w:rPr>
        <w:t>1.</w:t>
      </w:r>
      <w:r w:rsidRPr="00146310">
        <w:rPr>
          <w:rFonts w:ascii="Calibri" w:hAnsi="Calibri"/>
          <w:sz w:val="22"/>
          <w:szCs w:val="22"/>
        </w:rPr>
        <w:t xml:space="preserve"> </w:t>
      </w:r>
      <w:r w:rsidRPr="00146310">
        <w:rPr>
          <w:rFonts w:ascii="Calibri" w:hAnsi="Calibri"/>
          <w:b/>
          <w:bCs/>
          <w:sz w:val="22"/>
          <w:szCs w:val="22"/>
        </w:rPr>
        <w:t>The final exam is "open book, open notes."</w:t>
      </w:r>
      <w:r w:rsidRPr="00146310">
        <w:rPr>
          <w:rFonts w:ascii="Calibri" w:hAnsi="Calibri"/>
          <w:sz w:val="22"/>
          <w:szCs w:val="22"/>
        </w:rPr>
        <w:t xml:space="preserve"> </w:t>
      </w:r>
      <w:r w:rsidR="00DC5B43">
        <w:rPr>
          <w:rFonts w:ascii="Calibri" w:hAnsi="Calibri"/>
          <w:sz w:val="22"/>
          <w:szCs w:val="22"/>
        </w:rPr>
        <w:br/>
      </w:r>
      <w:r w:rsidRPr="00146310">
        <w:rPr>
          <w:rFonts w:ascii="Calibri" w:hAnsi="Calibri"/>
          <w:sz w:val="22"/>
          <w:szCs w:val="22"/>
        </w:rPr>
        <w:t xml:space="preserve">The maximum time you can spend in the exam is 3 hours, 30 minutes. If you have not clicked the </w:t>
      </w:r>
      <w:r w:rsidR="0021083D">
        <w:rPr>
          <w:rFonts w:ascii="Calibri" w:hAnsi="Calibri"/>
          <w:sz w:val="22"/>
          <w:szCs w:val="22"/>
        </w:rPr>
        <w:t>“</w:t>
      </w:r>
      <w:r w:rsidRPr="00146310">
        <w:rPr>
          <w:rFonts w:ascii="Calibri" w:hAnsi="Calibri"/>
          <w:sz w:val="22"/>
          <w:szCs w:val="22"/>
        </w:rPr>
        <w:t xml:space="preserve">Submit </w:t>
      </w:r>
      <w:proofErr w:type="gramStart"/>
      <w:r w:rsidRPr="00146310">
        <w:rPr>
          <w:rFonts w:ascii="Calibri" w:hAnsi="Calibri"/>
          <w:sz w:val="22"/>
          <w:szCs w:val="22"/>
        </w:rPr>
        <w:t>For</w:t>
      </w:r>
      <w:proofErr w:type="gramEnd"/>
      <w:r w:rsidRPr="00146310">
        <w:rPr>
          <w:rFonts w:ascii="Calibri" w:hAnsi="Calibri"/>
          <w:sz w:val="22"/>
          <w:szCs w:val="22"/>
        </w:rPr>
        <w:t xml:space="preserve"> Grade</w:t>
      </w:r>
      <w:r w:rsidR="0021083D">
        <w:rPr>
          <w:rFonts w:ascii="Calibri" w:hAnsi="Calibri"/>
          <w:sz w:val="22"/>
          <w:szCs w:val="22"/>
        </w:rPr>
        <w:t>”</w:t>
      </w:r>
      <w:r w:rsidRPr="00146310">
        <w:rPr>
          <w:rFonts w:ascii="Calibri" w:hAnsi="Calibri"/>
          <w:sz w:val="22"/>
          <w:szCs w:val="22"/>
        </w:rPr>
        <w:t xml:space="preserve"> button by then, you will be automatically exited from the exam. </w:t>
      </w:r>
    </w:p>
    <w:p w:rsidR="00DC5B43" w:rsidRPr="00146310" w:rsidRDefault="00DC5B43" w:rsidP="00C22357">
      <w:pPr>
        <w:pStyle w:val="NormalWeb"/>
        <w:rPr>
          <w:rFonts w:ascii="Calibri" w:hAnsi="Calibri"/>
          <w:color w:val="auto"/>
          <w:sz w:val="22"/>
          <w:szCs w:val="22"/>
        </w:rPr>
      </w:pPr>
      <w:r>
        <w:rPr>
          <w:rFonts w:ascii="Calibri" w:hAnsi="Calibri"/>
          <w:color w:val="auto"/>
          <w:sz w:val="22"/>
          <w:szCs w:val="22"/>
        </w:rPr>
        <w:t xml:space="preserve">The Final Exam timer will count the time you have used, and once you have started the Exam you cannot pause </w:t>
      </w:r>
      <w:r w:rsidR="0021083D">
        <w:rPr>
          <w:rFonts w:ascii="Calibri" w:hAnsi="Calibri"/>
          <w:color w:val="auto"/>
          <w:sz w:val="22"/>
          <w:szCs w:val="22"/>
        </w:rPr>
        <w:t xml:space="preserve">or stop </w:t>
      </w:r>
      <w:r>
        <w:rPr>
          <w:rFonts w:ascii="Calibri" w:hAnsi="Calibri"/>
          <w:color w:val="auto"/>
          <w:sz w:val="22"/>
          <w:szCs w:val="22"/>
        </w:rPr>
        <w:t xml:space="preserve">the timer.  Plan your time so that you will not be interrupted and can write the </w:t>
      </w:r>
      <w:r w:rsidR="0021083D">
        <w:rPr>
          <w:rFonts w:ascii="Calibri" w:hAnsi="Calibri"/>
          <w:color w:val="auto"/>
          <w:sz w:val="22"/>
          <w:szCs w:val="22"/>
        </w:rPr>
        <w:t xml:space="preserve">whole </w:t>
      </w:r>
      <w:r>
        <w:rPr>
          <w:rFonts w:ascii="Calibri" w:hAnsi="Calibri"/>
          <w:color w:val="auto"/>
          <w:sz w:val="22"/>
          <w:szCs w:val="22"/>
        </w:rPr>
        <w:t>Exam in one session.</w:t>
      </w:r>
    </w:p>
    <w:p w:rsidR="00DC5B43" w:rsidRDefault="00C22357" w:rsidP="00C22357">
      <w:pPr>
        <w:pStyle w:val="NormalWeb"/>
        <w:rPr>
          <w:rFonts w:ascii="Calibri" w:hAnsi="Calibri"/>
          <w:sz w:val="22"/>
          <w:szCs w:val="22"/>
        </w:rPr>
      </w:pPr>
      <w:r w:rsidRPr="00146310">
        <w:rPr>
          <w:rStyle w:val="Emphasis"/>
          <w:rFonts w:ascii="Calibri" w:hAnsi="Calibri"/>
          <w:i w:val="0"/>
          <w:iCs w:val="0"/>
          <w:color w:val="auto"/>
          <w:sz w:val="22"/>
          <w:szCs w:val="22"/>
        </w:rPr>
        <w:t>2.</w:t>
      </w:r>
      <w:r w:rsidRPr="00146310">
        <w:rPr>
          <w:rStyle w:val="Emphasis"/>
          <w:rFonts w:ascii="Calibri" w:hAnsi="Calibri"/>
          <w:i w:val="0"/>
          <w:iCs w:val="0"/>
          <w:color w:val="000080"/>
          <w:sz w:val="22"/>
          <w:szCs w:val="22"/>
        </w:rPr>
        <w:t xml:space="preserve"> </w:t>
      </w:r>
      <w:r w:rsidRPr="00146310">
        <w:rPr>
          <w:rStyle w:val="Emphasis"/>
          <w:rFonts w:ascii="Calibri" w:hAnsi="Calibri"/>
          <w:i w:val="0"/>
          <w:iCs w:val="0"/>
          <w:color w:val="auto"/>
          <w:sz w:val="22"/>
          <w:szCs w:val="22"/>
        </w:rPr>
        <w:t xml:space="preserve">You should click the </w:t>
      </w:r>
      <w:r w:rsidR="0021083D">
        <w:rPr>
          <w:rStyle w:val="Emphasis"/>
          <w:rFonts w:ascii="Calibri" w:hAnsi="Calibri"/>
          <w:i w:val="0"/>
          <w:iCs w:val="0"/>
          <w:color w:val="auto"/>
          <w:sz w:val="22"/>
          <w:szCs w:val="22"/>
        </w:rPr>
        <w:t>“</w:t>
      </w:r>
      <w:r w:rsidRPr="00146310">
        <w:rPr>
          <w:rStyle w:val="Emphasis"/>
          <w:rFonts w:ascii="Calibri" w:hAnsi="Calibri"/>
          <w:i w:val="0"/>
          <w:iCs w:val="0"/>
          <w:color w:val="auto"/>
          <w:sz w:val="22"/>
          <w:szCs w:val="22"/>
        </w:rPr>
        <w:t>Save Answers</w:t>
      </w:r>
      <w:r w:rsidR="0021083D">
        <w:rPr>
          <w:rStyle w:val="Emphasis"/>
          <w:rFonts w:ascii="Calibri" w:hAnsi="Calibri"/>
          <w:i w:val="0"/>
          <w:iCs w:val="0"/>
          <w:color w:val="auto"/>
          <w:sz w:val="22"/>
          <w:szCs w:val="22"/>
        </w:rPr>
        <w:t>”</w:t>
      </w:r>
      <w:r w:rsidRPr="00146310">
        <w:rPr>
          <w:rStyle w:val="Emphasis"/>
          <w:rFonts w:ascii="Calibri" w:hAnsi="Calibri"/>
          <w:i w:val="0"/>
          <w:iCs w:val="0"/>
          <w:color w:val="auto"/>
          <w:sz w:val="22"/>
          <w:szCs w:val="22"/>
        </w:rPr>
        <w:t xml:space="preserve"> button in the exam frequently.</w:t>
      </w:r>
      <w:r w:rsidRPr="00146310">
        <w:rPr>
          <w:rFonts w:ascii="Calibri" w:hAnsi="Calibri"/>
          <w:sz w:val="22"/>
          <w:szCs w:val="22"/>
        </w:rPr>
        <w:br/>
        <w:t>This helps prevent connection timeouts that might occur with certain Internet Service Providers, and also minimizes lost answers in the event of connection problems. If your internet connection does break, when you reconnect you will normally be able to get back into your final exam without any trouble. Remember, though, that the exam timer continues to run while studen</w:t>
      </w:r>
      <w:r w:rsidR="00DC5B43">
        <w:rPr>
          <w:rFonts w:ascii="Calibri" w:hAnsi="Calibri"/>
          <w:sz w:val="22"/>
          <w:szCs w:val="22"/>
        </w:rPr>
        <w:t>ts are disconnected, so you</w:t>
      </w:r>
      <w:r w:rsidRPr="00146310">
        <w:rPr>
          <w:rFonts w:ascii="Calibri" w:hAnsi="Calibri"/>
          <w:sz w:val="22"/>
          <w:szCs w:val="22"/>
        </w:rPr>
        <w:t xml:space="preserve"> should try to re-login as quickly as possible. </w:t>
      </w:r>
    </w:p>
    <w:p w:rsidR="00C22357" w:rsidRPr="00DC5B43" w:rsidRDefault="00C22357" w:rsidP="00C22357">
      <w:pPr>
        <w:pStyle w:val="NormalWeb"/>
        <w:rPr>
          <w:rFonts w:ascii="Calibri" w:hAnsi="Calibri"/>
          <w:b/>
          <w:sz w:val="22"/>
          <w:szCs w:val="22"/>
        </w:rPr>
      </w:pPr>
      <w:r w:rsidRPr="00146310">
        <w:rPr>
          <w:rFonts w:ascii="Calibri" w:hAnsi="Calibri"/>
          <w:sz w:val="22"/>
          <w:szCs w:val="22"/>
        </w:rPr>
        <w:t>The Help Desk cannot grant any stude</w:t>
      </w:r>
      <w:r w:rsidR="00DC5B43">
        <w:rPr>
          <w:rFonts w:ascii="Calibri" w:hAnsi="Calibri"/>
          <w:sz w:val="22"/>
          <w:szCs w:val="22"/>
        </w:rPr>
        <w:t xml:space="preserve">nt additional time on the exam – only the instructor can grant that request.  The Help Desk can help with any technology issues that may come but not with the contents of the Exam.  Have their phone number handy:  </w:t>
      </w:r>
      <w:r w:rsidR="00DC5B43" w:rsidRPr="00DC5B43">
        <w:rPr>
          <w:rFonts w:ascii="Calibri" w:hAnsi="Calibri"/>
          <w:b/>
          <w:sz w:val="22"/>
          <w:szCs w:val="22"/>
        </w:rPr>
        <w:t>1-800-594-2402 prompt 1.</w:t>
      </w:r>
    </w:p>
    <w:p w:rsidR="00C22357" w:rsidRPr="00146310" w:rsidRDefault="00C22357" w:rsidP="00C22357">
      <w:pPr>
        <w:pStyle w:val="NormalWeb"/>
        <w:rPr>
          <w:rFonts w:ascii="Calibri" w:hAnsi="Calibri"/>
          <w:b/>
          <w:bCs/>
          <w:sz w:val="22"/>
          <w:szCs w:val="22"/>
        </w:rPr>
      </w:pPr>
      <w:r w:rsidRPr="0021083D">
        <w:rPr>
          <w:rFonts w:ascii="Calibri" w:hAnsi="Calibri"/>
          <w:b/>
          <w:sz w:val="22"/>
          <w:szCs w:val="22"/>
        </w:rPr>
        <w:t xml:space="preserve">3. </w:t>
      </w:r>
      <w:r w:rsidR="00DC5B43" w:rsidRPr="0021083D">
        <w:rPr>
          <w:rFonts w:ascii="Calibri" w:hAnsi="Calibri"/>
          <w:b/>
          <w:sz w:val="22"/>
          <w:szCs w:val="22"/>
        </w:rPr>
        <w:t>The Final Exam Period:</w:t>
      </w:r>
      <w:r w:rsidR="00DC5B43">
        <w:rPr>
          <w:rFonts w:ascii="Calibri" w:hAnsi="Calibri"/>
          <w:sz w:val="22"/>
          <w:szCs w:val="22"/>
        </w:rPr>
        <w:br/>
      </w:r>
      <w:r w:rsidR="00C37608">
        <w:rPr>
          <w:rFonts w:ascii="Calibri" w:hAnsi="Calibri"/>
          <w:sz w:val="22"/>
          <w:szCs w:val="22"/>
        </w:rPr>
        <w:t>Please see the syllabus for exam dates.</w:t>
      </w:r>
      <w:r w:rsidRPr="00146310">
        <w:rPr>
          <w:rFonts w:ascii="Calibri" w:hAnsi="Calibri"/>
          <w:b/>
          <w:bCs/>
          <w:sz w:val="22"/>
          <w:szCs w:val="22"/>
        </w:rPr>
        <w:t xml:space="preserve"> </w:t>
      </w:r>
    </w:p>
    <w:p w:rsidR="00C22357" w:rsidRPr="00146310" w:rsidRDefault="00C22357" w:rsidP="00C22357">
      <w:r w:rsidRPr="00146310">
        <w:rPr>
          <w:rStyle w:val="Strong"/>
        </w:rPr>
        <w:t>4. Reminders:</w:t>
      </w:r>
      <w:r w:rsidRPr="00146310">
        <w:t xml:space="preserve"> </w:t>
      </w:r>
    </w:p>
    <w:p w:rsidR="00C22357" w:rsidRPr="00146310" w:rsidRDefault="00C22357" w:rsidP="00C22357">
      <w:pPr>
        <w:numPr>
          <w:ilvl w:val="0"/>
          <w:numId w:val="1"/>
        </w:numPr>
        <w:spacing w:after="0" w:line="240" w:lineRule="auto"/>
        <w:rPr>
          <w:rFonts w:cs="Arial"/>
        </w:rPr>
      </w:pPr>
      <w:r w:rsidRPr="00146310">
        <w:rPr>
          <w:rFonts w:cs="Arial"/>
        </w:rPr>
        <w:t>You will only be able to enter your online Final Exam one time</w:t>
      </w:r>
    </w:p>
    <w:p w:rsidR="00C22357" w:rsidRPr="00146310" w:rsidRDefault="00C22357" w:rsidP="00C22357">
      <w:pPr>
        <w:numPr>
          <w:ilvl w:val="0"/>
          <w:numId w:val="1"/>
        </w:numPr>
        <w:spacing w:after="0" w:line="240" w:lineRule="auto"/>
        <w:rPr>
          <w:rFonts w:cs="Arial"/>
        </w:rPr>
      </w:pPr>
      <w:r w:rsidRPr="00146310">
        <w:rPr>
          <w:rFonts w:cs="Arial"/>
        </w:rPr>
        <w:t>Click the "Save Answers" button often</w:t>
      </w:r>
      <w:r w:rsidR="00DC5B43">
        <w:rPr>
          <w:rFonts w:cs="Arial"/>
        </w:rPr>
        <w:t xml:space="preserve"> – your work is not saved until you do so.</w:t>
      </w:r>
    </w:p>
    <w:p w:rsidR="00C22357" w:rsidRPr="00146310" w:rsidRDefault="00C22357" w:rsidP="00C22357">
      <w:pPr>
        <w:numPr>
          <w:ilvl w:val="0"/>
          <w:numId w:val="1"/>
        </w:numPr>
        <w:spacing w:after="0" w:line="240" w:lineRule="auto"/>
        <w:rPr>
          <w:rFonts w:cs="Arial"/>
        </w:rPr>
      </w:pPr>
      <w:r w:rsidRPr="00146310">
        <w:rPr>
          <w:rFonts w:cs="Arial"/>
        </w:rPr>
        <w:t>If you lose your Internet connection during your Final Exam, logon again and try to access your Final Exam. If you are unable to enter the Final Exam, contact first the help desk and then your instructor.</w:t>
      </w:r>
    </w:p>
    <w:p w:rsidR="00C22357" w:rsidRPr="00146310" w:rsidRDefault="00C22357" w:rsidP="00C22357">
      <w:pPr>
        <w:numPr>
          <w:ilvl w:val="0"/>
          <w:numId w:val="1"/>
        </w:numPr>
        <w:spacing w:after="0" w:line="240" w:lineRule="auto"/>
        <w:rPr>
          <w:rFonts w:cs="Arial"/>
        </w:rPr>
      </w:pPr>
      <w:r w:rsidRPr="00146310">
        <w:rPr>
          <w:rFonts w:cs="Arial"/>
        </w:rPr>
        <w:t xml:space="preserve">You will always be able to see the time remaining in the Final Exam at the top right of the page </w:t>
      </w:r>
      <w:r>
        <w:rPr>
          <w:rFonts w:cs="Arial"/>
        </w:rPr>
        <w:br/>
      </w:r>
    </w:p>
    <w:p w:rsidR="00C22357" w:rsidRPr="00DC5B43" w:rsidRDefault="00DC5B43" w:rsidP="00C22357">
      <w:pPr>
        <w:rPr>
          <w:rFonts w:cs="Arial"/>
        </w:rPr>
      </w:pPr>
      <w:r>
        <w:rPr>
          <w:rStyle w:val="Strong"/>
        </w:rPr>
        <w:t>5. The Final Exam is presented on two p</w:t>
      </w:r>
      <w:r w:rsidR="00C22357" w:rsidRPr="00146310">
        <w:rPr>
          <w:rStyle w:val="Strong"/>
        </w:rPr>
        <w:t>ages:</w:t>
      </w:r>
      <w:r>
        <w:rPr>
          <w:rStyle w:val="Strong"/>
        </w:rPr>
        <w:t xml:space="preserve">  </w:t>
      </w:r>
      <w:r>
        <w:rPr>
          <w:rStyle w:val="Strong"/>
        </w:rPr>
        <w:br/>
      </w:r>
      <w:r>
        <w:rPr>
          <w:rStyle w:val="Strong"/>
          <w:b w:val="0"/>
        </w:rPr>
        <w:t>Page 1 contains multiple choice q</w:t>
      </w:r>
      <w:r w:rsidR="009B0626">
        <w:rPr>
          <w:rStyle w:val="Strong"/>
          <w:b w:val="0"/>
        </w:rPr>
        <w:t xml:space="preserve">uestions; Page 2 contains </w:t>
      </w:r>
      <w:r>
        <w:rPr>
          <w:rStyle w:val="Strong"/>
          <w:b w:val="0"/>
        </w:rPr>
        <w:t>essays.</w:t>
      </w:r>
    </w:p>
    <w:p w:rsidR="00C22357" w:rsidRPr="00146310" w:rsidRDefault="00C22357" w:rsidP="00C22357">
      <w:pPr>
        <w:numPr>
          <w:ilvl w:val="0"/>
          <w:numId w:val="2"/>
        </w:numPr>
        <w:spacing w:after="0" w:line="240" w:lineRule="auto"/>
        <w:rPr>
          <w:rFonts w:cs="Arial"/>
        </w:rPr>
      </w:pPr>
      <w:r w:rsidRPr="00146310">
        <w:rPr>
          <w:rFonts w:cs="Arial"/>
        </w:rPr>
        <w:t>Make sure you click the "Save Answers" button before advancing to the next page (we also suggest clicking on save answers while you are working</w:t>
      </w:r>
      <w:r w:rsidR="00DC5B43">
        <w:rPr>
          <w:rFonts w:cs="Arial"/>
        </w:rPr>
        <w:t xml:space="preserve"> -- often</w:t>
      </w:r>
      <w:r w:rsidRPr="00146310">
        <w:rPr>
          <w:rFonts w:cs="Arial"/>
        </w:rPr>
        <w:t>)</w:t>
      </w:r>
    </w:p>
    <w:p w:rsidR="00C22357" w:rsidRPr="00146310" w:rsidRDefault="00C22357" w:rsidP="00C22357">
      <w:pPr>
        <w:numPr>
          <w:ilvl w:val="0"/>
          <w:numId w:val="2"/>
        </w:numPr>
        <w:spacing w:after="0" w:line="240" w:lineRule="auto"/>
        <w:rPr>
          <w:rFonts w:cs="Arial"/>
        </w:rPr>
      </w:pPr>
      <w:r w:rsidRPr="00146310">
        <w:rPr>
          <w:rFonts w:cs="Arial"/>
        </w:rPr>
        <w:t>Complete all of the pages before submitting your Final Exam for instructor review</w:t>
      </w:r>
    </w:p>
    <w:p w:rsidR="00C22357" w:rsidRPr="00146310" w:rsidRDefault="00C22357" w:rsidP="00C22357">
      <w:pPr>
        <w:numPr>
          <w:ilvl w:val="0"/>
          <w:numId w:val="2"/>
        </w:numPr>
        <w:spacing w:after="0" w:line="240" w:lineRule="auto"/>
        <w:rPr>
          <w:rFonts w:cs="Arial"/>
        </w:rPr>
      </w:pPr>
      <w:r w:rsidRPr="00146310">
        <w:rPr>
          <w:rFonts w:cs="Arial"/>
        </w:rPr>
        <w:t>Do NOT use your browser's 'Back' and 'Forward' buttons during the Final Exam</w:t>
      </w:r>
    </w:p>
    <w:p w:rsidR="00C22357" w:rsidRPr="00146310" w:rsidRDefault="00C22357" w:rsidP="00C22357">
      <w:pPr>
        <w:numPr>
          <w:ilvl w:val="0"/>
          <w:numId w:val="2"/>
        </w:numPr>
        <w:spacing w:after="0" w:line="240" w:lineRule="auto"/>
        <w:rPr>
          <w:rFonts w:cs="Arial"/>
        </w:rPr>
      </w:pPr>
      <w:r w:rsidRPr="00146310">
        <w:rPr>
          <w:rFonts w:cs="Arial"/>
        </w:rPr>
        <w:t>Please use the provided links for navigation</w:t>
      </w:r>
      <w:r>
        <w:rPr>
          <w:rFonts w:cs="Arial"/>
        </w:rPr>
        <w:br/>
      </w:r>
    </w:p>
    <w:p w:rsidR="00C22357" w:rsidRPr="00146310" w:rsidRDefault="00C22357" w:rsidP="00C22357">
      <w:pPr>
        <w:rPr>
          <w:rFonts w:cs="Arial"/>
        </w:rPr>
      </w:pPr>
      <w:r w:rsidRPr="00146310">
        <w:rPr>
          <w:rStyle w:val="Strong"/>
        </w:rPr>
        <w:lastRenderedPageBreak/>
        <w:t>6. Submitting Your Final Exam:</w:t>
      </w:r>
    </w:p>
    <w:p w:rsidR="00C22357" w:rsidRPr="00146310" w:rsidRDefault="00C22357" w:rsidP="00C22357">
      <w:pPr>
        <w:numPr>
          <w:ilvl w:val="0"/>
          <w:numId w:val="3"/>
        </w:numPr>
        <w:spacing w:after="0" w:line="240" w:lineRule="auto"/>
        <w:rPr>
          <w:rFonts w:cs="Arial"/>
        </w:rPr>
      </w:pPr>
      <w:r w:rsidRPr="00146310">
        <w:rPr>
          <w:rFonts w:cs="Arial"/>
        </w:rPr>
        <w:t>When you are finished with the Final Exam, click on the "Submit for Grade" button</w:t>
      </w:r>
    </w:p>
    <w:p w:rsidR="00C22357" w:rsidRPr="00146310" w:rsidRDefault="00C22357" w:rsidP="00C22357">
      <w:pPr>
        <w:numPr>
          <w:ilvl w:val="0"/>
          <w:numId w:val="3"/>
        </w:numPr>
        <w:spacing w:after="0" w:line="240" w:lineRule="auto"/>
        <w:rPr>
          <w:rStyle w:val="Strong"/>
          <w:b w:val="0"/>
          <w:bCs w:val="0"/>
        </w:rPr>
      </w:pPr>
      <w:r w:rsidRPr="00146310">
        <w:rPr>
          <w:rStyle w:val="Strong"/>
        </w:rPr>
        <w:t>Please note: Once you click the "Submit for Grade" button, you will NOT be able to edit or change any of your answers</w:t>
      </w:r>
      <w:r>
        <w:rPr>
          <w:rStyle w:val="Strong"/>
        </w:rPr>
        <w:br/>
      </w:r>
    </w:p>
    <w:p w:rsidR="00C22357" w:rsidRDefault="00C22357" w:rsidP="00C22357">
      <w:pPr>
        <w:rPr>
          <w:rFonts w:ascii="Arial" w:hAnsi="Arial" w:cs="Arial"/>
          <w:b/>
          <w:bCs/>
          <w:sz w:val="20"/>
        </w:rPr>
      </w:pPr>
      <w:r>
        <w:rPr>
          <w:rFonts w:ascii="Arial" w:hAnsi="Arial" w:cs="Arial"/>
          <w:b/>
          <w:bCs/>
          <w:sz w:val="20"/>
        </w:rPr>
        <w:t xml:space="preserve">7. Exam Questions </w:t>
      </w:r>
    </w:p>
    <w:p w:rsidR="00C22357" w:rsidRPr="00717BE4" w:rsidRDefault="00C22357" w:rsidP="00717BE4">
      <w:pPr>
        <w:numPr>
          <w:ilvl w:val="0"/>
          <w:numId w:val="4"/>
        </w:numPr>
        <w:spacing w:after="0" w:line="240" w:lineRule="auto"/>
        <w:rPr>
          <w:rFonts w:ascii="Arial" w:hAnsi="Arial" w:cs="Arial"/>
          <w:sz w:val="20"/>
        </w:rPr>
      </w:pPr>
      <w:r>
        <w:rPr>
          <w:rFonts w:ascii="Arial" w:hAnsi="Arial" w:cs="Arial"/>
          <w:sz w:val="20"/>
        </w:rPr>
        <w:t xml:space="preserve">There are </w:t>
      </w:r>
      <w:r w:rsidR="00DC5B43" w:rsidRPr="0094521D">
        <w:rPr>
          <w:rFonts w:ascii="Arial" w:hAnsi="Arial" w:cs="Arial"/>
          <w:b/>
          <w:color w:val="FF0000"/>
          <w:sz w:val="20"/>
        </w:rPr>
        <w:t>20</w:t>
      </w:r>
      <w:r>
        <w:rPr>
          <w:rFonts w:ascii="Arial" w:hAnsi="Arial" w:cs="Arial"/>
          <w:sz w:val="20"/>
        </w:rPr>
        <w:t xml:space="preserve"> randomly selected multiple-choice questions each worth </w:t>
      </w:r>
      <w:r w:rsidR="00DC5B43" w:rsidRPr="0094521D">
        <w:rPr>
          <w:rFonts w:ascii="Arial" w:hAnsi="Arial" w:cs="Arial"/>
          <w:b/>
          <w:color w:val="FF0000"/>
          <w:sz w:val="20"/>
        </w:rPr>
        <w:t>5</w:t>
      </w:r>
      <w:r>
        <w:rPr>
          <w:rFonts w:ascii="Arial" w:hAnsi="Arial" w:cs="Arial"/>
          <w:sz w:val="20"/>
        </w:rPr>
        <w:t xml:space="preserve"> points for a total of </w:t>
      </w:r>
      <w:r w:rsidR="00DC5B43" w:rsidRPr="0094521D">
        <w:rPr>
          <w:rFonts w:ascii="Arial" w:hAnsi="Arial" w:cs="Arial"/>
          <w:b/>
          <w:color w:val="FF0000"/>
          <w:sz w:val="20"/>
        </w:rPr>
        <w:t>100</w:t>
      </w:r>
      <w:r>
        <w:rPr>
          <w:rFonts w:ascii="Arial" w:hAnsi="Arial" w:cs="Arial"/>
          <w:sz w:val="20"/>
        </w:rPr>
        <w:t xml:space="preserve"> points</w:t>
      </w:r>
      <w:r w:rsidR="0094521D">
        <w:rPr>
          <w:rFonts w:ascii="Arial" w:hAnsi="Arial" w:cs="Arial"/>
          <w:sz w:val="20"/>
        </w:rPr>
        <w:t>, and all are on Page 1 of the Exam</w:t>
      </w:r>
      <w:r>
        <w:rPr>
          <w:rFonts w:ascii="Arial" w:hAnsi="Arial" w:cs="Arial"/>
          <w:sz w:val="20"/>
        </w:rPr>
        <w:t xml:space="preserve">.    </w:t>
      </w:r>
    </w:p>
    <w:p w:rsidR="00C22357" w:rsidRPr="00AA2317" w:rsidRDefault="00C22357" w:rsidP="00C22357">
      <w:pPr>
        <w:numPr>
          <w:ilvl w:val="0"/>
          <w:numId w:val="4"/>
        </w:numPr>
        <w:spacing w:after="0" w:line="240" w:lineRule="auto"/>
        <w:rPr>
          <w:rFonts w:ascii="Arial" w:hAnsi="Arial" w:cs="Arial"/>
          <w:sz w:val="20"/>
        </w:rPr>
      </w:pPr>
      <w:r>
        <w:rPr>
          <w:rFonts w:ascii="Arial" w:hAnsi="Arial" w:cs="Arial"/>
          <w:sz w:val="20"/>
        </w:rPr>
        <w:t xml:space="preserve">There are </w:t>
      </w:r>
      <w:r w:rsidR="009B0626">
        <w:rPr>
          <w:rFonts w:ascii="Arial" w:hAnsi="Arial" w:cs="Arial"/>
          <w:b/>
          <w:color w:val="FF0000"/>
          <w:sz w:val="20"/>
        </w:rPr>
        <w:t>6</w:t>
      </w:r>
      <w:r>
        <w:rPr>
          <w:rFonts w:ascii="Arial" w:hAnsi="Arial" w:cs="Arial"/>
          <w:sz w:val="20"/>
        </w:rPr>
        <w:t xml:space="preserve"> randomly selected </w:t>
      </w:r>
      <w:r w:rsidR="00DC5B43">
        <w:rPr>
          <w:rFonts w:ascii="Arial" w:hAnsi="Arial" w:cs="Arial"/>
          <w:sz w:val="20"/>
        </w:rPr>
        <w:t xml:space="preserve">Short </w:t>
      </w:r>
      <w:r>
        <w:rPr>
          <w:rFonts w:ascii="Arial" w:hAnsi="Arial" w:cs="Arial"/>
          <w:sz w:val="20"/>
        </w:rPr>
        <w:t xml:space="preserve">Essay questions each worth </w:t>
      </w:r>
      <w:r w:rsidR="009B0626">
        <w:rPr>
          <w:rFonts w:ascii="Arial" w:hAnsi="Arial" w:cs="Arial"/>
          <w:b/>
          <w:color w:val="FF0000"/>
          <w:sz w:val="20"/>
        </w:rPr>
        <w:t>30-4</w:t>
      </w:r>
      <w:r w:rsidR="00DC5B43" w:rsidRPr="0094521D">
        <w:rPr>
          <w:rFonts w:ascii="Arial" w:hAnsi="Arial" w:cs="Arial"/>
          <w:b/>
          <w:color w:val="FF0000"/>
          <w:sz w:val="20"/>
        </w:rPr>
        <w:t>0</w:t>
      </w:r>
      <w:r>
        <w:rPr>
          <w:rFonts w:ascii="Arial" w:hAnsi="Arial" w:cs="Arial"/>
          <w:sz w:val="20"/>
        </w:rPr>
        <w:t xml:space="preserve"> points for a total of </w:t>
      </w:r>
      <w:r w:rsidR="00DC5B43" w:rsidRPr="0094521D">
        <w:rPr>
          <w:rFonts w:ascii="Arial" w:hAnsi="Arial" w:cs="Arial"/>
          <w:b/>
          <w:color w:val="FF0000"/>
          <w:sz w:val="20"/>
        </w:rPr>
        <w:t>200</w:t>
      </w:r>
      <w:r>
        <w:rPr>
          <w:rFonts w:ascii="Arial" w:hAnsi="Arial" w:cs="Arial"/>
          <w:sz w:val="20"/>
        </w:rPr>
        <w:t xml:space="preserve"> points.</w:t>
      </w:r>
    </w:p>
    <w:p w:rsidR="00C22357" w:rsidRPr="00AA2317" w:rsidRDefault="00C22357" w:rsidP="00C22357">
      <w:pPr>
        <w:numPr>
          <w:ilvl w:val="0"/>
          <w:numId w:val="4"/>
        </w:numPr>
        <w:spacing w:after="0" w:line="240" w:lineRule="auto"/>
        <w:rPr>
          <w:rFonts w:ascii="Arial" w:hAnsi="Arial" w:cs="Arial"/>
          <w:sz w:val="20"/>
          <w:szCs w:val="20"/>
        </w:rPr>
      </w:pPr>
      <w:r w:rsidRPr="00AA2317">
        <w:rPr>
          <w:rFonts w:ascii="Arial" w:hAnsi="Arial" w:cs="Arial"/>
          <w:sz w:val="20"/>
          <w:szCs w:val="20"/>
        </w:rPr>
        <w:t xml:space="preserve">The final exam covers </w:t>
      </w:r>
      <w:r w:rsidR="009B0626">
        <w:rPr>
          <w:rFonts w:ascii="Arial" w:hAnsi="Arial" w:cs="Arial"/>
          <w:sz w:val="20"/>
          <w:szCs w:val="20"/>
        </w:rPr>
        <w:t xml:space="preserve">all course </w:t>
      </w:r>
      <w:r w:rsidRPr="00AA2317">
        <w:rPr>
          <w:rFonts w:ascii="Arial" w:hAnsi="Arial" w:cs="Arial"/>
          <w:sz w:val="20"/>
          <w:szCs w:val="20"/>
        </w:rPr>
        <w:t>TCOs and Weeks 1-7</w:t>
      </w:r>
    </w:p>
    <w:p w:rsidR="00C22357" w:rsidRPr="00AA2317" w:rsidRDefault="00C22357" w:rsidP="00C22357">
      <w:pPr>
        <w:numPr>
          <w:ilvl w:val="0"/>
          <w:numId w:val="4"/>
        </w:numPr>
        <w:spacing w:after="0" w:line="240" w:lineRule="auto"/>
        <w:rPr>
          <w:rFonts w:ascii="Arial" w:hAnsi="Arial" w:cs="Arial"/>
          <w:sz w:val="20"/>
          <w:szCs w:val="20"/>
        </w:rPr>
      </w:pPr>
      <w:r w:rsidRPr="00AA2317">
        <w:rPr>
          <w:rFonts w:ascii="Arial" w:hAnsi="Arial" w:cs="Arial"/>
          <w:sz w:val="20"/>
          <w:szCs w:val="20"/>
        </w:rPr>
        <w:t xml:space="preserve">The final exam contains </w:t>
      </w:r>
      <w:r w:rsidR="00717BE4" w:rsidRPr="0094521D">
        <w:rPr>
          <w:rFonts w:ascii="Arial" w:hAnsi="Arial" w:cs="Arial"/>
          <w:b/>
          <w:color w:val="FF0000"/>
          <w:sz w:val="20"/>
          <w:szCs w:val="20"/>
        </w:rPr>
        <w:t>2</w:t>
      </w:r>
      <w:r w:rsidRPr="00AA2317">
        <w:rPr>
          <w:rFonts w:ascii="Arial" w:hAnsi="Arial" w:cs="Arial"/>
          <w:sz w:val="20"/>
          <w:szCs w:val="20"/>
        </w:rPr>
        <w:t xml:space="preserve"> pages, which can be completed in any order. </w:t>
      </w:r>
    </w:p>
    <w:p w:rsidR="00C22357" w:rsidRDefault="00C22357" w:rsidP="00C22357">
      <w:pPr>
        <w:spacing w:after="0" w:line="240" w:lineRule="auto"/>
        <w:ind w:left="720"/>
        <w:rPr>
          <w:rFonts w:ascii="Arial" w:hAnsi="Arial" w:cs="Arial"/>
          <w:sz w:val="20"/>
        </w:rPr>
      </w:pPr>
    </w:p>
    <w:p w:rsidR="00C22357" w:rsidRPr="00146310" w:rsidRDefault="00C22357" w:rsidP="00C22357">
      <w:pPr>
        <w:pStyle w:val="ListParagraph"/>
        <w:numPr>
          <w:ilvl w:val="0"/>
          <w:numId w:val="4"/>
        </w:numPr>
        <w:spacing w:after="0" w:line="240" w:lineRule="auto"/>
        <w:rPr>
          <w:rFonts w:ascii="Arial" w:hAnsi="Arial" w:cs="Arial"/>
          <w:sz w:val="20"/>
        </w:rPr>
      </w:pPr>
      <w:r w:rsidRPr="00146310">
        <w:rPr>
          <w:rFonts w:ascii="Arial" w:hAnsi="Arial" w:cs="Arial"/>
          <w:sz w:val="20"/>
        </w:rPr>
        <w:t xml:space="preserve">This means that not everyone will have the same questions.  Even if you do have some of the same questions, they may not be in the same order.  These questions are distributed amongst </w:t>
      </w:r>
      <w:r w:rsidR="00717BE4">
        <w:rPr>
          <w:rFonts w:ascii="Arial" w:hAnsi="Arial" w:cs="Arial"/>
          <w:sz w:val="20"/>
        </w:rPr>
        <w:t xml:space="preserve">all of </w:t>
      </w:r>
      <w:r w:rsidRPr="00146310">
        <w:rPr>
          <w:rFonts w:ascii="Arial" w:hAnsi="Arial" w:cs="Arial"/>
          <w:sz w:val="20"/>
        </w:rPr>
        <w:t xml:space="preserve">the TCOs.  The entire exam is worth </w:t>
      </w:r>
      <w:r w:rsidR="00717BE4" w:rsidRPr="0094521D">
        <w:rPr>
          <w:rFonts w:ascii="Arial" w:hAnsi="Arial" w:cs="Arial"/>
          <w:b/>
          <w:color w:val="FF0000"/>
          <w:sz w:val="20"/>
        </w:rPr>
        <w:t>300</w:t>
      </w:r>
      <w:r w:rsidRPr="00146310">
        <w:rPr>
          <w:rFonts w:ascii="Arial" w:hAnsi="Arial" w:cs="Arial"/>
          <w:sz w:val="20"/>
        </w:rPr>
        <w:t xml:space="preserve"> points</w:t>
      </w:r>
      <w:r w:rsidR="00717BE4">
        <w:rPr>
          <w:rFonts w:ascii="Arial" w:hAnsi="Arial" w:cs="Arial"/>
          <w:sz w:val="20"/>
        </w:rPr>
        <w:t>; that is, 30% of the total course grade</w:t>
      </w:r>
      <w:r w:rsidRPr="00146310">
        <w:rPr>
          <w:rFonts w:ascii="Arial" w:hAnsi="Arial" w:cs="Arial"/>
          <w:sz w:val="20"/>
        </w:rPr>
        <w:t>.</w:t>
      </w:r>
    </w:p>
    <w:p w:rsidR="00C22357" w:rsidRPr="001D170F" w:rsidRDefault="00C22357" w:rsidP="00C22357">
      <w:pPr>
        <w:pStyle w:val="NormalWeb"/>
        <w:numPr>
          <w:ilvl w:val="0"/>
          <w:numId w:val="4"/>
        </w:numPr>
        <w:rPr>
          <w:b/>
          <w:bCs/>
        </w:rPr>
      </w:pPr>
      <w:r w:rsidRPr="00AA2317">
        <w:rPr>
          <w:sz w:val="20"/>
          <w:szCs w:val="20"/>
        </w:rPr>
        <w:t>On the essay questions your answers should be succinct, fully address each part of the question, and demonstrate your knowledge and understanding in a concise but complete answer.</w:t>
      </w:r>
      <w:r w:rsidRPr="00AA2317">
        <w:t xml:space="preserve"> </w:t>
      </w:r>
      <w:r w:rsidRPr="00AA2317">
        <w:rPr>
          <w:sz w:val="20"/>
          <w:szCs w:val="20"/>
        </w:rPr>
        <w:t>Most essay questions require answers that are a couple of paragraphs (not a couple of sentences) that directly speak to each part of the question.  Some students opt to work on the essay questions first, due to their higher point value and length of time needed to adequately address each question. But this is entirely your choice.</w:t>
      </w:r>
    </w:p>
    <w:p w:rsidR="00C22357" w:rsidRPr="001D170F" w:rsidRDefault="00C22357" w:rsidP="00C22357">
      <w:pPr>
        <w:pStyle w:val="NormalWeb"/>
        <w:numPr>
          <w:ilvl w:val="0"/>
          <w:numId w:val="4"/>
        </w:numPr>
        <w:rPr>
          <w:b/>
          <w:bCs/>
          <w:i/>
          <w:iCs/>
        </w:rPr>
      </w:pPr>
      <w:r w:rsidRPr="00AA2317">
        <w:rPr>
          <w:b/>
          <w:bCs/>
          <w:sz w:val="20"/>
          <w:szCs w:val="20"/>
        </w:rPr>
        <w:t xml:space="preserve">Remember </w:t>
      </w:r>
      <w:r w:rsidR="0094521D">
        <w:rPr>
          <w:b/>
          <w:bCs/>
          <w:sz w:val="20"/>
          <w:szCs w:val="20"/>
        </w:rPr>
        <w:t xml:space="preserve">to </w:t>
      </w:r>
      <w:r w:rsidRPr="00AA2317">
        <w:rPr>
          <w:b/>
          <w:bCs/>
          <w:sz w:val="20"/>
          <w:szCs w:val="20"/>
        </w:rPr>
        <w:t xml:space="preserve">always use proper citation when quoting other sources!  </w:t>
      </w:r>
      <w:r w:rsidRPr="00AA2317">
        <w:rPr>
          <w:sz w:val="20"/>
          <w:szCs w:val="20"/>
        </w:rPr>
        <w:t xml:space="preserve">This means that ANY borrowed material (even a short phrase) is being placed in quotation marks with the source (URL, author/date/page #) immediately following the end of the passage. Changing a few words in a passage does NOT constitute putting it in your own words and proper citation is still required.  Borrowed material should NOT dominate a student’s work, but should only be used sparingly to support your own thoughts, ideas, and examples.  Heavy usage of borrowed material (even if properly cited) can jeopardize the points for that question.  </w:t>
      </w:r>
      <w:proofErr w:type="spellStart"/>
      <w:r w:rsidRPr="00AA2317">
        <w:rPr>
          <w:sz w:val="20"/>
          <w:szCs w:val="20"/>
        </w:rPr>
        <w:t>Uncited</w:t>
      </w:r>
      <w:proofErr w:type="spellEnd"/>
      <w:r w:rsidRPr="00AA2317">
        <w:rPr>
          <w:sz w:val="20"/>
          <w:szCs w:val="20"/>
        </w:rPr>
        <w:t xml:space="preserve"> material can jeopardize a passing grade on the exam. As a part of our commitment to academic integrity, your work may be submitted to turnitin.com, an online plagiarism checking service. So please be VERY mindful of proper citation.  </w:t>
      </w:r>
    </w:p>
    <w:p w:rsidR="00C22357" w:rsidRDefault="00C37608" w:rsidP="00C37608">
      <w:pPr>
        <w:spacing w:after="0" w:line="240" w:lineRule="auto"/>
        <w:rPr>
          <w:rFonts w:ascii="Arial" w:hAnsi="Arial" w:cs="Arial"/>
          <w:sz w:val="20"/>
        </w:rPr>
      </w:pPr>
      <w:r w:rsidRPr="00C37608">
        <w:rPr>
          <w:rFonts w:ascii="Arial" w:hAnsi="Arial" w:cs="Arial"/>
          <w:sz w:val="20"/>
          <w:szCs w:val="24"/>
        </w:rPr>
        <w:t>8</w:t>
      </w:r>
      <w:r w:rsidR="00C22357" w:rsidRPr="00AA2317">
        <w:rPr>
          <w:rFonts w:ascii="Arial" w:hAnsi="Arial" w:cs="Arial"/>
          <w:b/>
          <w:sz w:val="20"/>
        </w:rPr>
        <w:t>.  Areas that were discussed in the</w:t>
      </w:r>
      <w:r w:rsidR="00C22357" w:rsidRPr="00FE655F">
        <w:rPr>
          <w:rFonts w:ascii="Arial" w:hAnsi="Arial" w:cs="Arial"/>
          <w:b/>
          <w:sz w:val="20"/>
        </w:rPr>
        <w:t xml:space="preserve"> threads will be prime targets.</w:t>
      </w:r>
      <w:r w:rsidR="00C22357" w:rsidRPr="00FE655F">
        <w:rPr>
          <w:rFonts w:ascii="Arial" w:hAnsi="Arial" w:cs="Arial"/>
          <w:sz w:val="20"/>
        </w:rPr>
        <w:t xml:space="preserve">  </w:t>
      </w:r>
    </w:p>
    <w:p w:rsidR="00C37608" w:rsidRPr="00C37608" w:rsidRDefault="00C37608" w:rsidP="00C37608">
      <w:pPr>
        <w:spacing w:after="0" w:line="240" w:lineRule="auto"/>
        <w:rPr>
          <w:rFonts w:ascii="Arial" w:hAnsi="Arial" w:cs="Arial"/>
          <w:sz w:val="20"/>
          <w:szCs w:val="20"/>
        </w:rPr>
      </w:pPr>
    </w:p>
    <w:p w:rsidR="00C22357" w:rsidRPr="00FE655F" w:rsidRDefault="00C37608" w:rsidP="00C22357">
      <w:pPr>
        <w:rPr>
          <w:rFonts w:ascii="Arial" w:hAnsi="Arial" w:cs="Arial"/>
          <w:sz w:val="20"/>
        </w:rPr>
      </w:pPr>
      <w:r>
        <w:rPr>
          <w:rFonts w:ascii="Arial" w:hAnsi="Arial" w:cs="Arial"/>
          <w:b/>
          <w:sz w:val="20"/>
        </w:rPr>
        <w:t>9</w:t>
      </w:r>
      <w:r w:rsidR="00C22357" w:rsidRPr="00FE655F">
        <w:rPr>
          <w:rFonts w:ascii="Arial" w:hAnsi="Arial" w:cs="Arial"/>
          <w:b/>
          <w:sz w:val="20"/>
        </w:rPr>
        <w:t xml:space="preserve">. </w:t>
      </w:r>
      <w:r w:rsidR="00C22357">
        <w:rPr>
          <w:rFonts w:ascii="Arial" w:hAnsi="Arial" w:cs="Arial"/>
          <w:b/>
          <w:sz w:val="20"/>
        </w:rPr>
        <w:t>Assignments</w:t>
      </w:r>
      <w:r w:rsidR="00C22357" w:rsidRPr="00FE655F">
        <w:rPr>
          <w:rFonts w:ascii="Arial" w:hAnsi="Arial" w:cs="Arial"/>
          <w:b/>
          <w:sz w:val="20"/>
        </w:rPr>
        <w:t xml:space="preserve"> will also be prime targets for revisiting.</w:t>
      </w:r>
      <w:r w:rsidR="00C22357" w:rsidRPr="00FE655F">
        <w:rPr>
          <w:rFonts w:ascii="Arial" w:hAnsi="Arial" w:cs="Arial"/>
          <w:sz w:val="20"/>
        </w:rPr>
        <w:t xml:space="preserve"> </w:t>
      </w:r>
      <w:r w:rsidR="0094521D">
        <w:rPr>
          <w:rFonts w:ascii="Arial" w:hAnsi="Arial" w:cs="Arial"/>
          <w:sz w:val="20"/>
        </w:rPr>
        <w:br/>
        <w:t>Remember that the assigned readings include BOTH our book and Doc Sharing items.</w:t>
      </w:r>
      <w:r w:rsidR="00C22357" w:rsidRPr="00FE655F">
        <w:rPr>
          <w:rFonts w:ascii="Arial" w:hAnsi="Arial" w:cs="Arial"/>
          <w:sz w:val="20"/>
        </w:rPr>
        <w:t xml:space="preserve"> </w:t>
      </w:r>
    </w:p>
    <w:p w:rsidR="00C22357" w:rsidRDefault="00C37608" w:rsidP="00C22357">
      <w:pPr>
        <w:pStyle w:val="NormalWeb"/>
      </w:pPr>
      <w:r>
        <w:rPr>
          <w:rFonts w:ascii="Calibri" w:hAnsi="Calibri"/>
          <w:b/>
          <w:sz w:val="22"/>
          <w:szCs w:val="22"/>
        </w:rPr>
        <w:t>10</w:t>
      </w:r>
      <w:r w:rsidR="00C22357" w:rsidRPr="00FE655F">
        <w:rPr>
          <w:rFonts w:ascii="Calibri" w:hAnsi="Calibri"/>
          <w:b/>
          <w:sz w:val="22"/>
          <w:szCs w:val="22"/>
        </w:rPr>
        <w:t>. Reviewing the TCO’s</w:t>
      </w:r>
      <w:r w:rsidR="00C22357">
        <w:rPr>
          <w:rFonts w:ascii="Calibri" w:hAnsi="Calibri"/>
          <w:sz w:val="22"/>
          <w:szCs w:val="22"/>
        </w:rPr>
        <w:t xml:space="preserve"> will also be a great preparation for the final exam which I have listed below for your convenience.</w:t>
      </w:r>
    </w:p>
    <w:tbl>
      <w:tblPr>
        <w:tblW w:w="5000" w:type="pct"/>
        <w:jc w:val="center"/>
        <w:tblCellSpacing w:w="0" w:type="dxa"/>
        <w:tblBorders>
          <w:top w:val="outset" w:sz="6" w:space="0" w:color="000080"/>
          <w:left w:val="outset" w:sz="6" w:space="0" w:color="000080"/>
          <w:bottom w:val="outset" w:sz="6" w:space="0" w:color="000080"/>
          <w:right w:val="outset" w:sz="6" w:space="0" w:color="000080"/>
        </w:tblBorders>
        <w:tblCellMar>
          <w:top w:w="120" w:type="dxa"/>
          <w:left w:w="120" w:type="dxa"/>
          <w:bottom w:w="120" w:type="dxa"/>
          <w:right w:w="120" w:type="dxa"/>
        </w:tblCellMar>
        <w:tblLook w:val="04A0" w:firstRow="1" w:lastRow="0" w:firstColumn="1" w:lastColumn="0" w:noHBand="0" w:noVBand="1"/>
      </w:tblPr>
      <w:tblGrid>
        <w:gridCol w:w="585"/>
        <w:gridCol w:w="8325"/>
      </w:tblGrid>
      <w:tr w:rsidR="00C37608" w:rsidRPr="00C37608">
        <w:trPr>
          <w:tblCellSpacing w:w="0" w:type="dxa"/>
          <w:jc w:val="center"/>
        </w:trPr>
        <w:tc>
          <w:tcPr>
            <w:tcW w:w="585" w:type="dxa"/>
            <w:tcBorders>
              <w:top w:val="outset" w:sz="6" w:space="0" w:color="000066"/>
              <w:left w:val="outset" w:sz="6" w:space="0" w:color="000066"/>
              <w:bottom w:val="outset" w:sz="6" w:space="0" w:color="000066"/>
              <w:right w:val="outset" w:sz="6" w:space="0" w:color="000066"/>
            </w:tcBorders>
            <w:shd w:val="clear" w:color="auto" w:fill="CCDDFF"/>
            <w:vAlign w:val="center"/>
            <w:hideMark/>
          </w:tcPr>
          <w:p w:rsidR="00C37608" w:rsidRPr="00C37608" w:rsidRDefault="00C37608" w:rsidP="00C37608">
            <w:pPr>
              <w:spacing w:after="0" w:line="240" w:lineRule="auto"/>
              <w:jc w:val="center"/>
              <w:rPr>
                <w:rFonts w:ascii="Verdana" w:hAnsi="Verdana"/>
                <w:color w:val="000000"/>
                <w:sz w:val="17"/>
                <w:szCs w:val="17"/>
              </w:rPr>
            </w:pPr>
            <w:r w:rsidRPr="00C37608">
              <w:rPr>
                <w:rFonts w:ascii="Verdana" w:hAnsi="Verdana"/>
                <w:color w:val="000080"/>
                <w:sz w:val="27"/>
                <w:szCs w:val="27"/>
              </w:rPr>
              <w:t>1</w:t>
            </w:r>
          </w:p>
        </w:tc>
        <w:tc>
          <w:tcPr>
            <w:tcW w:w="0" w:type="auto"/>
            <w:tcBorders>
              <w:top w:val="outset" w:sz="6" w:space="0" w:color="000080"/>
              <w:left w:val="outset" w:sz="6" w:space="0" w:color="000080"/>
              <w:bottom w:val="outset" w:sz="6" w:space="0" w:color="000080"/>
              <w:right w:val="outset" w:sz="6" w:space="0" w:color="000080"/>
            </w:tcBorders>
            <w:shd w:val="clear" w:color="auto" w:fill="ECF5FF"/>
            <w:vAlign w:val="center"/>
            <w:hideMark/>
          </w:tcPr>
          <w:p w:rsidR="00C37608" w:rsidRPr="00C37608" w:rsidRDefault="00C37608" w:rsidP="00C37608">
            <w:pPr>
              <w:spacing w:before="100" w:beforeAutospacing="1" w:after="100" w:afterAutospacing="1" w:line="240" w:lineRule="auto"/>
              <w:rPr>
                <w:rFonts w:ascii="Verdana" w:hAnsi="Verdana"/>
                <w:color w:val="000000"/>
                <w:sz w:val="20"/>
                <w:szCs w:val="20"/>
              </w:rPr>
            </w:pPr>
            <w:r w:rsidRPr="00C37608">
              <w:rPr>
                <w:rFonts w:ascii="Verdana" w:hAnsi="Verdana"/>
                <w:color w:val="000000"/>
                <w:sz w:val="20"/>
                <w:szCs w:val="20"/>
              </w:rPr>
              <w:t>Given several definitions of ethics, differentiate between ethics and morality, religion, culture, custom, justice, and the law.</w:t>
            </w:r>
          </w:p>
        </w:tc>
      </w:tr>
      <w:tr w:rsidR="00C37608" w:rsidRPr="00C37608">
        <w:trPr>
          <w:tblCellSpacing w:w="0" w:type="dxa"/>
          <w:jc w:val="center"/>
        </w:trPr>
        <w:tc>
          <w:tcPr>
            <w:tcW w:w="585" w:type="dxa"/>
            <w:tcBorders>
              <w:top w:val="outset" w:sz="6" w:space="0" w:color="000066"/>
              <w:left w:val="outset" w:sz="6" w:space="0" w:color="000066"/>
              <w:bottom w:val="outset" w:sz="6" w:space="0" w:color="000066"/>
              <w:right w:val="outset" w:sz="6" w:space="0" w:color="000066"/>
            </w:tcBorders>
            <w:shd w:val="clear" w:color="auto" w:fill="CCDDFF"/>
            <w:vAlign w:val="center"/>
            <w:hideMark/>
          </w:tcPr>
          <w:p w:rsidR="00C37608" w:rsidRPr="00C37608" w:rsidRDefault="00C37608" w:rsidP="00C37608">
            <w:pPr>
              <w:spacing w:after="0" w:line="240" w:lineRule="auto"/>
              <w:jc w:val="center"/>
              <w:rPr>
                <w:rFonts w:ascii="Verdana" w:hAnsi="Verdana"/>
                <w:color w:val="000000"/>
                <w:sz w:val="17"/>
                <w:szCs w:val="17"/>
              </w:rPr>
            </w:pPr>
            <w:r w:rsidRPr="00C37608">
              <w:rPr>
                <w:rFonts w:ascii="Verdana" w:hAnsi="Verdana"/>
                <w:color w:val="00008B"/>
                <w:sz w:val="27"/>
                <w:szCs w:val="27"/>
              </w:rPr>
              <w:t>2</w:t>
            </w:r>
          </w:p>
        </w:tc>
        <w:tc>
          <w:tcPr>
            <w:tcW w:w="0" w:type="auto"/>
            <w:tcBorders>
              <w:top w:val="outset" w:sz="6" w:space="0" w:color="000080"/>
              <w:left w:val="outset" w:sz="6" w:space="0" w:color="000080"/>
              <w:bottom w:val="outset" w:sz="6" w:space="0" w:color="000080"/>
              <w:right w:val="outset" w:sz="6" w:space="0" w:color="000080"/>
            </w:tcBorders>
            <w:shd w:val="clear" w:color="auto" w:fill="ECF5FF"/>
            <w:vAlign w:val="center"/>
            <w:hideMark/>
          </w:tcPr>
          <w:p w:rsidR="00C37608" w:rsidRPr="00C37608" w:rsidRDefault="00C37608" w:rsidP="00C37608">
            <w:pPr>
              <w:spacing w:before="100" w:beforeAutospacing="1" w:after="100" w:afterAutospacing="1" w:line="240" w:lineRule="auto"/>
              <w:rPr>
                <w:rFonts w:ascii="Verdana" w:hAnsi="Verdana"/>
                <w:color w:val="000000"/>
                <w:sz w:val="20"/>
                <w:szCs w:val="20"/>
              </w:rPr>
            </w:pPr>
            <w:r w:rsidRPr="00C37608">
              <w:rPr>
                <w:rFonts w:ascii="Verdana" w:hAnsi="Verdana"/>
                <w:color w:val="000000"/>
                <w:sz w:val="20"/>
                <w:szCs w:val="20"/>
              </w:rPr>
              <w:t xml:space="preserve">Given conflicting moral duties (loyalty to community or to self, professional or family duties, national or personal obligations) and a situation in which a choice has to be made, select the best course of action based on moral theories, </w:t>
            </w:r>
            <w:r w:rsidRPr="00C37608">
              <w:rPr>
                <w:rFonts w:ascii="Verdana" w:hAnsi="Verdana"/>
                <w:color w:val="000000"/>
                <w:sz w:val="20"/>
                <w:szCs w:val="20"/>
              </w:rPr>
              <w:lastRenderedPageBreak/>
              <w:t>values, and logical reasoning.</w:t>
            </w:r>
          </w:p>
        </w:tc>
      </w:tr>
      <w:tr w:rsidR="00C37608" w:rsidRPr="00C37608">
        <w:trPr>
          <w:tblCellSpacing w:w="0" w:type="dxa"/>
          <w:jc w:val="center"/>
        </w:trPr>
        <w:tc>
          <w:tcPr>
            <w:tcW w:w="585" w:type="dxa"/>
            <w:tcBorders>
              <w:top w:val="outset" w:sz="6" w:space="0" w:color="000066"/>
              <w:left w:val="outset" w:sz="6" w:space="0" w:color="000066"/>
              <w:bottom w:val="outset" w:sz="6" w:space="0" w:color="000066"/>
              <w:right w:val="outset" w:sz="6" w:space="0" w:color="000066"/>
            </w:tcBorders>
            <w:shd w:val="clear" w:color="auto" w:fill="CCDDFF"/>
            <w:vAlign w:val="center"/>
            <w:hideMark/>
          </w:tcPr>
          <w:p w:rsidR="00C37608" w:rsidRPr="00C37608" w:rsidRDefault="00C37608" w:rsidP="00C37608">
            <w:pPr>
              <w:spacing w:after="0" w:line="240" w:lineRule="auto"/>
              <w:jc w:val="center"/>
              <w:rPr>
                <w:rFonts w:ascii="Verdana" w:hAnsi="Verdana"/>
                <w:color w:val="000000"/>
                <w:sz w:val="17"/>
                <w:szCs w:val="17"/>
              </w:rPr>
            </w:pPr>
            <w:r w:rsidRPr="00C37608">
              <w:rPr>
                <w:rFonts w:ascii="Verdana" w:hAnsi="Verdana"/>
                <w:color w:val="00008B"/>
                <w:sz w:val="27"/>
                <w:szCs w:val="27"/>
              </w:rPr>
              <w:lastRenderedPageBreak/>
              <w:t>3</w:t>
            </w:r>
          </w:p>
        </w:tc>
        <w:tc>
          <w:tcPr>
            <w:tcW w:w="0" w:type="auto"/>
            <w:tcBorders>
              <w:top w:val="outset" w:sz="6" w:space="0" w:color="000080"/>
              <w:left w:val="outset" w:sz="6" w:space="0" w:color="000080"/>
              <w:bottom w:val="outset" w:sz="6" w:space="0" w:color="000080"/>
              <w:right w:val="outset" w:sz="6" w:space="0" w:color="000080"/>
            </w:tcBorders>
            <w:shd w:val="clear" w:color="auto" w:fill="ECF5FF"/>
            <w:vAlign w:val="center"/>
            <w:hideMark/>
          </w:tcPr>
          <w:p w:rsidR="00C37608" w:rsidRPr="00C37608" w:rsidRDefault="00C37608" w:rsidP="00C37608">
            <w:pPr>
              <w:spacing w:before="100" w:beforeAutospacing="1" w:after="100" w:afterAutospacing="1" w:line="240" w:lineRule="auto"/>
              <w:rPr>
                <w:rFonts w:ascii="Verdana" w:hAnsi="Verdana"/>
                <w:color w:val="000000"/>
                <w:sz w:val="20"/>
                <w:szCs w:val="20"/>
              </w:rPr>
            </w:pPr>
            <w:r w:rsidRPr="00C37608">
              <w:rPr>
                <w:rFonts w:ascii="Verdana" w:hAnsi="Verdana"/>
                <w:color w:val="000000"/>
                <w:sz w:val="20"/>
                <w:szCs w:val="20"/>
              </w:rPr>
              <w:t xml:space="preserve">Given a contemporary debate, such as those concerning animal rights, environmental issues, </w:t>
            </w:r>
            <w:proofErr w:type="gramStart"/>
            <w:r w:rsidRPr="00C37608">
              <w:rPr>
                <w:rFonts w:ascii="Verdana" w:hAnsi="Verdana"/>
                <w:color w:val="000000"/>
                <w:sz w:val="20"/>
                <w:szCs w:val="20"/>
              </w:rPr>
              <w:t>stem</w:t>
            </w:r>
            <w:proofErr w:type="gramEnd"/>
            <w:r w:rsidRPr="00C37608">
              <w:rPr>
                <w:rFonts w:ascii="Verdana" w:hAnsi="Verdana"/>
                <w:color w:val="000000"/>
                <w:sz w:val="20"/>
                <w:szCs w:val="20"/>
              </w:rPr>
              <w:t xml:space="preserve"> cell research, and so forth, analyze the cultural factors that may be involved in determining the moral position of either side.</w:t>
            </w:r>
          </w:p>
        </w:tc>
      </w:tr>
      <w:tr w:rsidR="00C37608" w:rsidRPr="00C37608">
        <w:trPr>
          <w:tblCellSpacing w:w="0" w:type="dxa"/>
          <w:jc w:val="center"/>
        </w:trPr>
        <w:tc>
          <w:tcPr>
            <w:tcW w:w="585" w:type="dxa"/>
            <w:tcBorders>
              <w:top w:val="outset" w:sz="6" w:space="0" w:color="000066"/>
              <w:left w:val="outset" w:sz="6" w:space="0" w:color="000066"/>
              <w:bottom w:val="outset" w:sz="6" w:space="0" w:color="000066"/>
              <w:right w:val="outset" w:sz="6" w:space="0" w:color="000066"/>
            </w:tcBorders>
            <w:shd w:val="clear" w:color="auto" w:fill="CCDDFF"/>
            <w:vAlign w:val="center"/>
            <w:hideMark/>
          </w:tcPr>
          <w:p w:rsidR="00C37608" w:rsidRPr="00C37608" w:rsidRDefault="00C37608" w:rsidP="00C37608">
            <w:pPr>
              <w:spacing w:after="0" w:line="240" w:lineRule="auto"/>
              <w:jc w:val="center"/>
              <w:rPr>
                <w:rFonts w:ascii="Verdana" w:hAnsi="Verdana"/>
                <w:color w:val="000000"/>
                <w:sz w:val="17"/>
                <w:szCs w:val="17"/>
              </w:rPr>
            </w:pPr>
            <w:r w:rsidRPr="00C37608">
              <w:rPr>
                <w:rFonts w:ascii="Verdana" w:hAnsi="Verdana"/>
                <w:color w:val="00008B"/>
                <w:sz w:val="27"/>
                <w:szCs w:val="27"/>
              </w:rPr>
              <w:t>4</w:t>
            </w:r>
          </w:p>
        </w:tc>
        <w:tc>
          <w:tcPr>
            <w:tcW w:w="0" w:type="auto"/>
            <w:tcBorders>
              <w:top w:val="outset" w:sz="6" w:space="0" w:color="000080"/>
              <w:left w:val="outset" w:sz="6" w:space="0" w:color="000080"/>
              <w:bottom w:val="outset" w:sz="6" w:space="0" w:color="000080"/>
              <w:right w:val="outset" w:sz="6" w:space="0" w:color="000080"/>
            </w:tcBorders>
            <w:shd w:val="clear" w:color="auto" w:fill="ECF5FF"/>
            <w:vAlign w:val="center"/>
            <w:hideMark/>
          </w:tcPr>
          <w:p w:rsidR="00C37608" w:rsidRPr="00C37608" w:rsidRDefault="00C37608" w:rsidP="00C37608">
            <w:pPr>
              <w:spacing w:before="100" w:beforeAutospacing="1" w:after="100" w:afterAutospacing="1" w:line="240" w:lineRule="auto"/>
              <w:rPr>
                <w:rFonts w:ascii="Verdana" w:hAnsi="Verdana"/>
                <w:color w:val="000000"/>
                <w:sz w:val="20"/>
                <w:szCs w:val="20"/>
              </w:rPr>
            </w:pPr>
            <w:r w:rsidRPr="00C37608">
              <w:rPr>
                <w:rFonts w:ascii="Verdana" w:hAnsi="Verdana"/>
                <w:color w:val="000000"/>
                <w:sz w:val="20"/>
                <w:szCs w:val="20"/>
              </w:rPr>
              <w:t>Given the long standing debate surrounding the death penalty, evaluate the ethical positions arrived at by using either deontology or justice theories</w:t>
            </w:r>
            <w:r w:rsidRPr="00C37608">
              <w:rPr>
                <w:rFonts w:ascii="Verdana" w:hAnsi="Verdana"/>
                <w:color w:val="000000"/>
                <w:sz w:val="24"/>
                <w:szCs w:val="24"/>
              </w:rPr>
              <w:t>.</w:t>
            </w:r>
          </w:p>
        </w:tc>
      </w:tr>
      <w:tr w:rsidR="00C37608" w:rsidRPr="00C37608">
        <w:trPr>
          <w:tblCellSpacing w:w="0" w:type="dxa"/>
          <w:jc w:val="center"/>
        </w:trPr>
        <w:tc>
          <w:tcPr>
            <w:tcW w:w="585" w:type="dxa"/>
            <w:tcBorders>
              <w:top w:val="outset" w:sz="6" w:space="0" w:color="000066"/>
              <w:left w:val="outset" w:sz="6" w:space="0" w:color="000066"/>
              <w:bottom w:val="outset" w:sz="6" w:space="0" w:color="000066"/>
              <w:right w:val="outset" w:sz="6" w:space="0" w:color="000066"/>
            </w:tcBorders>
            <w:shd w:val="clear" w:color="auto" w:fill="CCDDFF"/>
            <w:vAlign w:val="center"/>
            <w:hideMark/>
          </w:tcPr>
          <w:p w:rsidR="00C37608" w:rsidRPr="00C37608" w:rsidRDefault="00C37608" w:rsidP="00C37608">
            <w:pPr>
              <w:spacing w:after="0" w:line="240" w:lineRule="auto"/>
              <w:jc w:val="center"/>
              <w:rPr>
                <w:rFonts w:ascii="Verdana" w:hAnsi="Verdana"/>
                <w:color w:val="000000"/>
                <w:sz w:val="17"/>
                <w:szCs w:val="17"/>
              </w:rPr>
            </w:pPr>
            <w:r w:rsidRPr="00C37608">
              <w:rPr>
                <w:rFonts w:ascii="Verdana" w:hAnsi="Verdana"/>
                <w:color w:val="00008B"/>
                <w:sz w:val="27"/>
                <w:szCs w:val="27"/>
              </w:rPr>
              <w:t>5</w:t>
            </w:r>
          </w:p>
        </w:tc>
        <w:tc>
          <w:tcPr>
            <w:tcW w:w="0" w:type="auto"/>
            <w:tcBorders>
              <w:top w:val="outset" w:sz="6" w:space="0" w:color="000080"/>
              <w:left w:val="outset" w:sz="6" w:space="0" w:color="000080"/>
              <w:bottom w:val="outset" w:sz="6" w:space="0" w:color="000080"/>
              <w:right w:val="outset" w:sz="6" w:space="0" w:color="000080"/>
            </w:tcBorders>
            <w:shd w:val="clear" w:color="auto" w:fill="ECF5FF"/>
            <w:vAlign w:val="center"/>
            <w:hideMark/>
          </w:tcPr>
          <w:p w:rsidR="00C37608" w:rsidRPr="00C37608" w:rsidRDefault="00C37608" w:rsidP="00C37608">
            <w:pPr>
              <w:spacing w:before="100" w:beforeAutospacing="1" w:after="100" w:afterAutospacing="1" w:line="240" w:lineRule="auto"/>
              <w:rPr>
                <w:rFonts w:ascii="Verdana" w:hAnsi="Verdana"/>
                <w:color w:val="000000"/>
                <w:sz w:val="20"/>
                <w:szCs w:val="20"/>
              </w:rPr>
            </w:pPr>
            <w:r w:rsidRPr="00C37608">
              <w:rPr>
                <w:rFonts w:ascii="Verdana" w:hAnsi="Verdana"/>
                <w:color w:val="000000"/>
                <w:sz w:val="20"/>
                <w:szCs w:val="20"/>
              </w:rPr>
              <w:t>Given a social issue such as poverty, drug use, or lack of health care, assess the solutions arrived at through “care” and “rights” ethics.</w:t>
            </w:r>
          </w:p>
        </w:tc>
      </w:tr>
      <w:tr w:rsidR="00C37608" w:rsidRPr="00C37608">
        <w:trPr>
          <w:tblCellSpacing w:w="0" w:type="dxa"/>
          <w:jc w:val="center"/>
        </w:trPr>
        <w:tc>
          <w:tcPr>
            <w:tcW w:w="585" w:type="dxa"/>
            <w:tcBorders>
              <w:top w:val="outset" w:sz="6" w:space="0" w:color="000066"/>
              <w:left w:val="outset" w:sz="6" w:space="0" w:color="000066"/>
              <w:bottom w:val="outset" w:sz="6" w:space="0" w:color="000066"/>
              <w:right w:val="outset" w:sz="6" w:space="0" w:color="000066"/>
            </w:tcBorders>
            <w:shd w:val="clear" w:color="auto" w:fill="CCDDFF"/>
            <w:vAlign w:val="center"/>
            <w:hideMark/>
          </w:tcPr>
          <w:p w:rsidR="00C37608" w:rsidRPr="00C37608" w:rsidRDefault="00C37608" w:rsidP="00C37608">
            <w:pPr>
              <w:spacing w:after="0" w:line="240" w:lineRule="auto"/>
              <w:jc w:val="center"/>
              <w:rPr>
                <w:rFonts w:ascii="Verdana" w:hAnsi="Verdana"/>
                <w:color w:val="000000"/>
                <w:sz w:val="17"/>
                <w:szCs w:val="17"/>
              </w:rPr>
            </w:pPr>
            <w:r w:rsidRPr="00C37608">
              <w:rPr>
                <w:rFonts w:ascii="Verdana" w:hAnsi="Verdana"/>
                <w:color w:val="00008B"/>
                <w:sz w:val="27"/>
                <w:szCs w:val="27"/>
              </w:rPr>
              <w:t>6</w:t>
            </w:r>
          </w:p>
        </w:tc>
        <w:tc>
          <w:tcPr>
            <w:tcW w:w="0" w:type="auto"/>
            <w:tcBorders>
              <w:top w:val="outset" w:sz="6" w:space="0" w:color="000080"/>
              <w:left w:val="outset" w:sz="6" w:space="0" w:color="000080"/>
              <w:bottom w:val="outset" w:sz="6" w:space="0" w:color="000080"/>
              <w:right w:val="outset" w:sz="6" w:space="0" w:color="000080"/>
            </w:tcBorders>
            <w:shd w:val="clear" w:color="auto" w:fill="ECF5FF"/>
            <w:vAlign w:val="center"/>
            <w:hideMark/>
          </w:tcPr>
          <w:p w:rsidR="00C37608" w:rsidRPr="00C37608" w:rsidRDefault="00C37608" w:rsidP="00C37608">
            <w:pPr>
              <w:spacing w:before="100" w:beforeAutospacing="1" w:after="100" w:afterAutospacing="1" w:line="240" w:lineRule="auto"/>
              <w:rPr>
                <w:rFonts w:ascii="Verdana" w:hAnsi="Verdana"/>
                <w:color w:val="000000"/>
                <w:sz w:val="20"/>
                <w:szCs w:val="20"/>
              </w:rPr>
            </w:pPr>
            <w:r w:rsidRPr="00C37608">
              <w:rPr>
                <w:rFonts w:ascii="Verdana" w:hAnsi="Verdana"/>
                <w:color w:val="000000"/>
                <w:sz w:val="20"/>
                <w:szCs w:val="20"/>
              </w:rPr>
              <w:t>Given recent and emerging technologies that create the possibility for abuse, develop guidelines for their usage based on utilitarian and deontological theories.</w:t>
            </w:r>
          </w:p>
        </w:tc>
      </w:tr>
      <w:tr w:rsidR="00C37608" w:rsidRPr="00C37608">
        <w:trPr>
          <w:tblCellSpacing w:w="0" w:type="dxa"/>
          <w:jc w:val="center"/>
        </w:trPr>
        <w:tc>
          <w:tcPr>
            <w:tcW w:w="585" w:type="dxa"/>
            <w:tcBorders>
              <w:top w:val="outset" w:sz="6" w:space="0" w:color="000066"/>
              <w:left w:val="outset" w:sz="6" w:space="0" w:color="000066"/>
              <w:bottom w:val="outset" w:sz="6" w:space="0" w:color="000066"/>
              <w:right w:val="outset" w:sz="6" w:space="0" w:color="000066"/>
            </w:tcBorders>
            <w:shd w:val="clear" w:color="auto" w:fill="CCDDFF"/>
            <w:vAlign w:val="center"/>
            <w:hideMark/>
          </w:tcPr>
          <w:p w:rsidR="00C37608" w:rsidRPr="00C37608" w:rsidRDefault="00C37608" w:rsidP="00C37608">
            <w:pPr>
              <w:spacing w:after="0" w:line="240" w:lineRule="auto"/>
              <w:jc w:val="center"/>
              <w:rPr>
                <w:rFonts w:ascii="Verdana" w:hAnsi="Verdana"/>
                <w:color w:val="000000"/>
                <w:sz w:val="17"/>
                <w:szCs w:val="17"/>
              </w:rPr>
            </w:pPr>
            <w:r w:rsidRPr="00C37608">
              <w:rPr>
                <w:rFonts w:ascii="Verdana" w:hAnsi="Verdana"/>
                <w:color w:val="00008B"/>
                <w:sz w:val="27"/>
                <w:szCs w:val="27"/>
              </w:rPr>
              <w:t>7</w:t>
            </w:r>
          </w:p>
        </w:tc>
        <w:tc>
          <w:tcPr>
            <w:tcW w:w="0" w:type="auto"/>
            <w:tcBorders>
              <w:top w:val="outset" w:sz="6" w:space="0" w:color="000080"/>
              <w:left w:val="outset" w:sz="6" w:space="0" w:color="000080"/>
              <w:bottom w:val="outset" w:sz="6" w:space="0" w:color="000080"/>
              <w:right w:val="outset" w:sz="6" w:space="0" w:color="000080"/>
            </w:tcBorders>
            <w:shd w:val="clear" w:color="auto" w:fill="ECF5FF"/>
            <w:vAlign w:val="center"/>
            <w:hideMark/>
          </w:tcPr>
          <w:p w:rsidR="00C37608" w:rsidRPr="00C37608" w:rsidRDefault="00C37608" w:rsidP="00C37608">
            <w:pPr>
              <w:spacing w:before="100" w:beforeAutospacing="1" w:after="100" w:afterAutospacing="1" w:line="240" w:lineRule="auto"/>
              <w:rPr>
                <w:rFonts w:ascii="Verdana" w:hAnsi="Verdana"/>
                <w:color w:val="000000"/>
                <w:sz w:val="20"/>
                <w:szCs w:val="20"/>
              </w:rPr>
            </w:pPr>
            <w:r w:rsidRPr="00C37608">
              <w:rPr>
                <w:rFonts w:ascii="Verdana" w:hAnsi="Verdana"/>
                <w:color w:val="000000"/>
                <w:sz w:val="20"/>
                <w:szCs w:val="20"/>
              </w:rPr>
              <w:t>Given personal and professional choices, design a personal code of behavior using the principles of virtue ethics.</w:t>
            </w:r>
          </w:p>
        </w:tc>
      </w:tr>
      <w:tr w:rsidR="00C37608" w:rsidRPr="00C37608">
        <w:trPr>
          <w:tblCellSpacing w:w="0" w:type="dxa"/>
          <w:jc w:val="center"/>
        </w:trPr>
        <w:tc>
          <w:tcPr>
            <w:tcW w:w="585" w:type="dxa"/>
            <w:tcBorders>
              <w:top w:val="outset" w:sz="6" w:space="0" w:color="000066"/>
              <w:left w:val="outset" w:sz="6" w:space="0" w:color="000066"/>
              <w:bottom w:val="outset" w:sz="6" w:space="0" w:color="000066"/>
              <w:right w:val="outset" w:sz="6" w:space="0" w:color="000066"/>
            </w:tcBorders>
            <w:shd w:val="clear" w:color="auto" w:fill="CCDDFF"/>
            <w:vAlign w:val="center"/>
            <w:hideMark/>
          </w:tcPr>
          <w:p w:rsidR="00C37608" w:rsidRPr="00C37608" w:rsidRDefault="00C37608" w:rsidP="00C37608">
            <w:pPr>
              <w:spacing w:after="0" w:line="240" w:lineRule="auto"/>
              <w:jc w:val="center"/>
              <w:rPr>
                <w:rFonts w:ascii="Verdana" w:hAnsi="Verdana"/>
                <w:color w:val="000000"/>
                <w:sz w:val="17"/>
                <w:szCs w:val="17"/>
              </w:rPr>
            </w:pPr>
            <w:r w:rsidRPr="00C37608">
              <w:rPr>
                <w:rFonts w:ascii="Verdana" w:hAnsi="Verdana"/>
                <w:color w:val="00008B"/>
                <w:sz w:val="27"/>
                <w:szCs w:val="27"/>
              </w:rPr>
              <w:t>8</w:t>
            </w:r>
          </w:p>
        </w:tc>
        <w:tc>
          <w:tcPr>
            <w:tcW w:w="0" w:type="auto"/>
            <w:tcBorders>
              <w:top w:val="outset" w:sz="6" w:space="0" w:color="000080"/>
              <w:left w:val="outset" w:sz="6" w:space="0" w:color="000080"/>
              <w:bottom w:val="outset" w:sz="6" w:space="0" w:color="000080"/>
              <w:right w:val="outset" w:sz="6" w:space="0" w:color="000080"/>
            </w:tcBorders>
            <w:shd w:val="clear" w:color="auto" w:fill="ECF5FF"/>
            <w:vAlign w:val="center"/>
            <w:hideMark/>
          </w:tcPr>
          <w:p w:rsidR="00C37608" w:rsidRPr="00C37608" w:rsidRDefault="00C37608" w:rsidP="00C37608">
            <w:pPr>
              <w:spacing w:before="100" w:beforeAutospacing="1" w:after="100" w:afterAutospacing="1" w:line="240" w:lineRule="auto"/>
              <w:rPr>
                <w:rFonts w:ascii="Verdana" w:hAnsi="Verdana"/>
                <w:color w:val="000000"/>
                <w:sz w:val="20"/>
                <w:szCs w:val="20"/>
              </w:rPr>
            </w:pPr>
            <w:r w:rsidRPr="00C37608">
              <w:rPr>
                <w:rFonts w:ascii="Verdana" w:hAnsi="Verdana"/>
                <w:color w:val="000000"/>
                <w:sz w:val="20"/>
                <w:szCs w:val="20"/>
              </w:rPr>
              <w:t>Given the interests of diverse populations (in terms of ethnicity, race, religion, sexual orientation, etc.), plan a course of social action that maximizes the wellbeing of all by using utilitarian principles and/or the “veil of ignorance” method.</w:t>
            </w:r>
          </w:p>
        </w:tc>
      </w:tr>
      <w:tr w:rsidR="00C37608" w:rsidRPr="00C37608">
        <w:trPr>
          <w:tblCellSpacing w:w="0" w:type="dxa"/>
          <w:jc w:val="center"/>
        </w:trPr>
        <w:tc>
          <w:tcPr>
            <w:tcW w:w="585" w:type="dxa"/>
            <w:tcBorders>
              <w:top w:val="outset" w:sz="6" w:space="0" w:color="000066"/>
              <w:left w:val="outset" w:sz="6" w:space="0" w:color="000066"/>
              <w:bottom w:val="outset" w:sz="6" w:space="0" w:color="000066"/>
              <w:right w:val="outset" w:sz="6" w:space="0" w:color="000066"/>
            </w:tcBorders>
            <w:shd w:val="clear" w:color="auto" w:fill="CCDDFF"/>
            <w:vAlign w:val="center"/>
            <w:hideMark/>
          </w:tcPr>
          <w:p w:rsidR="00C37608" w:rsidRPr="00C37608" w:rsidRDefault="00C37608" w:rsidP="00C37608">
            <w:pPr>
              <w:spacing w:after="0" w:line="240" w:lineRule="auto"/>
              <w:jc w:val="center"/>
              <w:rPr>
                <w:rFonts w:ascii="Verdana" w:hAnsi="Verdana"/>
                <w:color w:val="000000"/>
                <w:sz w:val="17"/>
                <w:szCs w:val="17"/>
              </w:rPr>
            </w:pPr>
            <w:r w:rsidRPr="00C37608">
              <w:rPr>
                <w:rFonts w:ascii="Verdana" w:hAnsi="Verdana"/>
                <w:color w:val="00008B"/>
                <w:sz w:val="27"/>
                <w:szCs w:val="27"/>
              </w:rPr>
              <w:t>9</w:t>
            </w:r>
          </w:p>
        </w:tc>
        <w:tc>
          <w:tcPr>
            <w:tcW w:w="0" w:type="auto"/>
            <w:tcBorders>
              <w:top w:val="outset" w:sz="6" w:space="0" w:color="000080"/>
              <w:left w:val="outset" w:sz="6" w:space="0" w:color="000080"/>
              <w:bottom w:val="outset" w:sz="6" w:space="0" w:color="000080"/>
              <w:right w:val="outset" w:sz="6" w:space="0" w:color="000080"/>
            </w:tcBorders>
            <w:shd w:val="clear" w:color="auto" w:fill="ECF5FF"/>
            <w:vAlign w:val="center"/>
            <w:hideMark/>
          </w:tcPr>
          <w:p w:rsidR="00C37608" w:rsidRPr="00C37608" w:rsidRDefault="00C37608" w:rsidP="00C37608">
            <w:pPr>
              <w:spacing w:before="100" w:beforeAutospacing="1" w:after="100" w:afterAutospacing="1" w:line="240" w:lineRule="auto"/>
              <w:rPr>
                <w:rFonts w:ascii="Verdana" w:hAnsi="Verdana"/>
                <w:color w:val="000000"/>
                <w:sz w:val="20"/>
                <w:szCs w:val="20"/>
              </w:rPr>
            </w:pPr>
            <w:r w:rsidRPr="00C37608">
              <w:rPr>
                <w:rFonts w:ascii="Verdana" w:hAnsi="Verdana"/>
                <w:color w:val="000000"/>
                <w:sz w:val="20"/>
                <w:szCs w:val="20"/>
              </w:rPr>
              <w:t>Given an international conflict, propose a course of action and a solution by using the ethics of egoism, utilitarianism, deontological principles, or a theory of justice.</w:t>
            </w:r>
          </w:p>
        </w:tc>
      </w:tr>
    </w:tbl>
    <w:p w:rsidR="005303B3" w:rsidRDefault="005303B3"/>
    <w:sectPr w:rsidR="005303B3">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Verdana">
    <w:panose1 w:val="020B0604030504040204"/>
    <w:charset w:val="00"/>
    <w:family w:val="swiss"/>
    <w:pitch w:val="variable"/>
    <w:sig w:usb0="A10006FF" w:usb1="4000205B" w:usb2="00000010"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2A226F"/>
    <w:multiLevelType w:val="hybridMultilevel"/>
    <w:tmpl w:val="478A0C82"/>
    <w:lvl w:ilvl="0" w:tplc="BAD617BC">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1">
    <w:nsid w:val="51C94C25"/>
    <w:multiLevelType w:val="hybridMultilevel"/>
    <w:tmpl w:val="F52AE586"/>
    <w:lvl w:ilvl="0" w:tplc="BAD617BC">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2">
    <w:nsid w:val="69512423"/>
    <w:multiLevelType w:val="hybridMultilevel"/>
    <w:tmpl w:val="3A2AB688"/>
    <w:lvl w:ilvl="0" w:tplc="BAD617BC">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3">
    <w:nsid w:val="75FD4288"/>
    <w:multiLevelType w:val="hybridMultilevel"/>
    <w:tmpl w:val="3F4CAAE0"/>
    <w:lvl w:ilvl="0" w:tplc="BAD617BC">
      <w:start w:val="1"/>
      <w:numFmt w:val="bullet"/>
      <w:lvlText w:val=""/>
      <w:lvlJc w:val="left"/>
      <w:pPr>
        <w:tabs>
          <w:tab w:val="num" w:pos="720"/>
        </w:tabs>
        <w:ind w:left="720" w:hanging="360"/>
      </w:pPr>
      <w:rPr>
        <w:rFonts w:ascii="Symbol" w:hAnsi="Symbol" w:hint="default"/>
        <w:sz w:val="20"/>
      </w:rPr>
    </w:lvl>
    <w:lvl w:ilvl="1" w:tplc="04090003">
      <w:start w:val="1"/>
      <w:numFmt w:val="bullet"/>
      <w:lvlText w:val="o"/>
      <w:lvlJc w:val="left"/>
      <w:pPr>
        <w:tabs>
          <w:tab w:val="num" w:pos="1440"/>
        </w:tabs>
        <w:ind w:left="1440" w:hanging="360"/>
      </w:pPr>
      <w:rPr>
        <w:rFonts w:ascii="Courier New" w:hAnsi="Courier New"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abstractNum w:abstractNumId="4">
    <w:nsid w:val="78FA636C"/>
    <w:multiLevelType w:val="hybridMultilevel"/>
    <w:tmpl w:val="59F2284A"/>
    <w:lvl w:ilvl="0" w:tplc="BAD617BC">
      <w:start w:val="1"/>
      <w:numFmt w:val="bullet"/>
      <w:lvlText w:val=""/>
      <w:lvlJc w:val="left"/>
      <w:pPr>
        <w:tabs>
          <w:tab w:val="num" w:pos="720"/>
        </w:tabs>
        <w:ind w:left="720" w:hanging="360"/>
      </w:pPr>
      <w:rPr>
        <w:rFonts w:ascii="Symbol" w:hAnsi="Symbol" w:hint="default"/>
        <w:sz w:val="20"/>
      </w:rPr>
    </w:lvl>
    <w:lvl w:ilvl="1" w:tplc="04090001">
      <w:start w:val="1"/>
      <w:numFmt w:val="bullet"/>
      <w:lvlText w:val=""/>
      <w:lvlJc w:val="left"/>
      <w:pPr>
        <w:tabs>
          <w:tab w:val="num" w:pos="1440"/>
        </w:tabs>
        <w:ind w:left="1440" w:hanging="360"/>
      </w:pPr>
      <w:rPr>
        <w:rFonts w:ascii="Symbol" w:hAnsi="Symbol" w:hint="default"/>
      </w:rPr>
    </w:lvl>
    <w:lvl w:ilvl="2" w:tplc="04090005">
      <w:start w:val="1"/>
      <w:numFmt w:val="bullet"/>
      <w:lvlText w:val=""/>
      <w:lvlJc w:val="left"/>
      <w:pPr>
        <w:tabs>
          <w:tab w:val="num" w:pos="2160"/>
        </w:tabs>
        <w:ind w:left="2160" w:hanging="360"/>
      </w:pPr>
      <w:rPr>
        <w:rFonts w:ascii="Wingdings" w:hAnsi="Wingdings" w:hint="default"/>
      </w:rPr>
    </w:lvl>
    <w:lvl w:ilvl="3" w:tplc="04090001">
      <w:start w:val="1"/>
      <w:numFmt w:val="bullet"/>
      <w:lvlText w:val=""/>
      <w:lvlJc w:val="left"/>
      <w:pPr>
        <w:tabs>
          <w:tab w:val="num" w:pos="2880"/>
        </w:tabs>
        <w:ind w:left="2880" w:hanging="360"/>
      </w:pPr>
      <w:rPr>
        <w:rFonts w:ascii="Symbol" w:hAnsi="Symbol" w:hint="default"/>
      </w:rPr>
    </w:lvl>
    <w:lvl w:ilvl="4" w:tplc="04090003">
      <w:start w:val="1"/>
      <w:numFmt w:val="bullet"/>
      <w:lvlText w:val="o"/>
      <w:lvlJc w:val="left"/>
      <w:pPr>
        <w:tabs>
          <w:tab w:val="num" w:pos="3600"/>
        </w:tabs>
        <w:ind w:left="3600" w:hanging="360"/>
      </w:pPr>
      <w:rPr>
        <w:rFonts w:ascii="Courier New" w:hAnsi="Courier New" w:hint="default"/>
      </w:rPr>
    </w:lvl>
    <w:lvl w:ilvl="5" w:tplc="04090005">
      <w:start w:val="1"/>
      <w:numFmt w:val="bullet"/>
      <w:lvlText w:val=""/>
      <w:lvlJc w:val="left"/>
      <w:pPr>
        <w:tabs>
          <w:tab w:val="num" w:pos="4320"/>
        </w:tabs>
        <w:ind w:left="4320" w:hanging="360"/>
      </w:pPr>
      <w:rPr>
        <w:rFonts w:ascii="Wingdings" w:hAnsi="Wingdings" w:hint="default"/>
      </w:rPr>
    </w:lvl>
    <w:lvl w:ilvl="6" w:tplc="04090001">
      <w:start w:val="1"/>
      <w:numFmt w:val="bullet"/>
      <w:lvlText w:val=""/>
      <w:lvlJc w:val="left"/>
      <w:pPr>
        <w:tabs>
          <w:tab w:val="num" w:pos="5040"/>
        </w:tabs>
        <w:ind w:left="5040" w:hanging="360"/>
      </w:pPr>
      <w:rPr>
        <w:rFonts w:ascii="Symbol" w:hAnsi="Symbol" w:hint="default"/>
      </w:rPr>
    </w:lvl>
    <w:lvl w:ilvl="7" w:tplc="04090003">
      <w:start w:val="1"/>
      <w:numFmt w:val="bullet"/>
      <w:lvlText w:val="o"/>
      <w:lvlJc w:val="left"/>
      <w:pPr>
        <w:tabs>
          <w:tab w:val="num" w:pos="5760"/>
        </w:tabs>
        <w:ind w:left="5760" w:hanging="360"/>
      </w:pPr>
      <w:rPr>
        <w:rFonts w:ascii="Courier New" w:hAnsi="Courier New" w:hint="default"/>
      </w:rPr>
    </w:lvl>
    <w:lvl w:ilvl="8" w:tplc="04090005">
      <w:start w:val="1"/>
      <w:numFmt w:val="bullet"/>
      <w:lvlText w:val=""/>
      <w:lvlJc w:val="left"/>
      <w:pPr>
        <w:tabs>
          <w:tab w:val="num" w:pos="6480"/>
        </w:tabs>
        <w:ind w:left="6480" w:hanging="360"/>
      </w:pPr>
      <w:rPr>
        <w:rFonts w:ascii="Wingdings" w:hAnsi="Wingdings" w:hint="default"/>
      </w:rPr>
    </w:lvl>
  </w:abstractNum>
  <w:num w:numId="1">
    <w:abstractNumId w:val="3"/>
  </w:num>
  <w:num w:numId="2">
    <w:abstractNumId w:val="2"/>
  </w:num>
  <w:num w:numId="3">
    <w:abstractNumId w:val="0"/>
  </w:num>
  <w:num w:numId="4">
    <w:abstractNumId w:val="4"/>
  </w:num>
  <w:num w:numId="5">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22357"/>
    <w:rsid w:val="00024474"/>
    <w:rsid w:val="00037910"/>
    <w:rsid w:val="000717C8"/>
    <w:rsid w:val="00074848"/>
    <w:rsid w:val="0015195A"/>
    <w:rsid w:val="00170B93"/>
    <w:rsid w:val="0021083D"/>
    <w:rsid w:val="002B6B4A"/>
    <w:rsid w:val="003F163E"/>
    <w:rsid w:val="004C2038"/>
    <w:rsid w:val="004D355D"/>
    <w:rsid w:val="005303B3"/>
    <w:rsid w:val="006A67CE"/>
    <w:rsid w:val="00717BE4"/>
    <w:rsid w:val="00871DFE"/>
    <w:rsid w:val="0094521D"/>
    <w:rsid w:val="009B0626"/>
    <w:rsid w:val="00AD7841"/>
    <w:rsid w:val="00C22357"/>
    <w:rsid w:val="00C37608"/>
    <w:rsid w:val="00DC5B4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2357"/>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22357"/>
    <w:pPr>
      <w:spacing w:before="100" w:beforeAutospacing="1" w:after="100" w:afterAutospacing="1" w:line="240" w:lineRule="auto"/>
    </w:pPr>
    <w:rPr>
      <w:rFonts w:ascii="Arial" w:eastAsia="Calibri" w:hAnsi="Arial" w:cs="Arial"/>
      <w:color w:val="000000"/>
      <w:sz w:val="24"/>
      <w:szCs w:val="24"/>
    </w:rPr>
  </w:style>
  <w:style w:type="character" w:styleId="Strong">
    <w:name w:val="Strong"/>
    <w:basedOn w:val="DefaultParagraphFont"/>
    <w:qFormat/>
    <w:rsid w:val="00C22357"/>
    <w:rPr>
      <w:rFonts w:cs="Times New Roman"/>
      <w:b/>
      <w:bCs/>
    </w:rPr>
  </w:style>
  <w:style w:type="character" w:styleId="Emphasis">
    <w:name w:val="Emphasis"/>
    <w:basedOn w:val="DefaultParagraphFont"/>
    <w:qFormat/>
    <w:rsid w:val="00C22357"/>
    <w:rPr>
      <w:rFonts w:ascii="Arial" w:hAnsi="Arial" w:cs="Arial"/>
      <w:b/>
      <w:bCs/>
      <w:i/>
      <w:iCs/>
      <w:color w:val="000000"/>
      <w:spacing w:val="20"/>
    </w:rPr>
  </w:style>
  <w:style w:type="paragraph" w:styleId="ListParagraph">
    <w:name w:val="List Paragraph"/>
    <w:basedOn w:val="Normal"/>
    <w:uiPriority w:val="34"/>
    <w:qFormat/>
    <w:rsid w:val="00C22357"/>
    <w:pPr>
      <w:ind w:left="720"/>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22357"/>
    <w:pPr>
      <w:spacing w:after="200" w:line="276" w:lineRule="auto"/>
    </w:pPr>
    <w:rPr>
      <w:rFonts w:ascii="Calibri" w:hAnsi="Calibri"/>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rsid w:val="00C22357"/>
    <w:pPr>
      <w:spacing w:before="100" w:beforeAutospacing="1" w:after="100" w:afterAutospacing="1" w:line="240" w:lineRule="auto"/>
    </w:pPr>
    <w:rPr>
      <w:rFonts w:ascii="Arial" w:eastAsia="Calibri" w:hAnsi="Arial" w:cs="Arial"/>
      <w:color w:val="000000"/>
      <w:sz w:val="24"/>
      <w:szCs w:val="24"/>
    </w:rPr>
  </w:style>
  <w:style w:type="character" w:styleId="Strong">
    <w:name w:val="Strong"/>
    <w:basedOn w:val="DefaultParagraphFont"/>
    <w:qFormat/>
    <w:rsid w:val="00C22357"/>
    <w:rPr>
      <w:rFonts w:cs="Times New Roman"/>
      <w:b/>
      <w:bCs/>
    </w:rPr>
  </w:style>
  <w:style w:type="character" w:styleId="Emphasis">
    <w:name w:val="Emphasis"/>
    <w:basedOn w:val="DefaultParagraphFont"/>
    <w:qFormat/>
    <w:rsid w:val="00C22357"/>
    <w:rPr>
      <w:rFonts w:ascii="Arial" w:hAnsi="Arial" w:cs="Arial"/>
      <w:b/>
      <w:bCs/>
      <w:i/>
      <w:iCs/>
      <w:color w:val="000000"/>
      <w:spacing w:val="20"/>
    </w:rPr>
  </w:style>
  <w:style w:type="paragraph" w:styleId="ListParagraph">
    <w:name w:val="List Paragraph"/>
    <w:basedOn w:val="Normal"/>
    <w:uiPriority w:val="34"/>
    <w:qFormat/>
    <w:rsid w:val="00C22357"/>
    <w:pPr>
      <w:ind w:left="7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3</Pages>
  <Words>983</Words>
  <Characters>5604</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HUMN445 – Foundations of Ethics</vt:lpstr>
    </vt:vector>
  </TitlesOfParts>
  <Company>DeVry Inc.</Company>
  <LinksUpToDate>false</LinksUpToDate>
  <CharactersWithSpaces>6574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HUMN445 – Foundations of Ethics</dc:title>
  <dc:creator>Ted Edwards</dc:creator>
  <cp:lastModifiedBy>d01218952</cp:lastModifiedBy>
  <cp:revision>2</cp:revision>
  <dcterms:created xsi:type="dcterms:W3CDTF">2012-03-28T15:21:00Z</dcterms:created>
  <dcterms:modified xsi:type="dcterms:W3CDTF">2012-03-28T15:21:00Z</dcterms:modified>
</cp:coreProperties>
</file>