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C67" w:rsidRDefault="002A2323" w:rsidP="00C62022">
      <w:pPr>
        <w:pStyle w:val="HA"/>
        <w:spacing w:line="360" w:lineRule="auto"/>
        <w:rPr>
          <w:rFonts w:cs="Arial"/>
        </w:rPr>
      </w:pPr>
      <w:r>
        <w:rPr>
          <w:rFonts w:cs="Arial"/>
        </w:rPr>
        <w:t xml:space="preserve">FINC </w:t>
      </w:r>
      <w:r w:rsidR="00F559F3">
        <w:rPr>
          <w:rFonts w:cs="Arial"/>
        </w:rPr>
        <w:t>3</w:t>
      </w:r>
      <w:r w:rsidR="00C50AB3">
        <w:rPr>
          <w:rFonts w:cs="Arial"/>
        </w:rPr>
        <w:t>40: INVESTMENTS</w:t>
      </w:r>
    </w:p>
    <w:p w:rsidR="002A2323" w:rsidRPr="009E6B67" w:rsidRDefault="00C62022" w:rsidP="00C62022">
      <w:pPr>
        <w:pStyle w:val="HA"/>
        <w:spacing w:line="360" w:lineRule="auto"/>
        <w:rPr>
          <w:rFonts w:cs="Arial"/>
        </w:rPr>
      </w:pPr>
      <w:r>
        <w:rPr>
          <w:rFonts w:cs="Arial"/>
        </w:rPr>
        <w:t>UNIT #</w:t>
      </w:r>
      <w:r w:rsidR="00C45CB7">
        <w:rPr>
          <w:rFonts w:cs="Arial"/>
        </w:rPr>
        <w:t>8</w:t>
      </w:r>
      <w:r w:rsidR="008F0850">
        <w:rPr>
          <w:rFonts w:cs="Arial"/>
        </w:rPr>
        <w:t>A</w:t>
      </w:r>
      <w:r>
        <w:rPr>
          <w:rFonts w:cs="Arial"/>
        </w:rPr>
        <w:t xml:space="preserve"> WEEKLY QUIZ </w:t>
      </w:r>
      <w:r w:rsidR="0000298D">
        <w:rPr>
          <w:rFonts w:cs="Arial"/>
        </w:rPr>
        <w:t xml:space="preserve">QUESTION </w:t>
      </w:r>
      <w:r w:rsidR="002A2323">
        <w:rPr>
          <w:rFonts w:cs="Arial"/>
        </w:rPr>
        <w:t>SHEET</w:t>
      </w:r>
    </w:p>
    <w:p w:rsidR="002A2323" w:rsidRDefault="002A2323" w:rsidP="002A2323">
      <w:pPr>
        <w:pStyle w:val="HA"/>
        <w:rPr>
          <w:rFonts w:cs="Arial"/>
        </w:rPr>
      </w:pPr>
    </w:p>
    <w:p w:rsidR="00972892" w:rsidRDefault="00972892" w:rsidP="002A2323">
      <w:pPr>
        <w:pStyle w:val="HA"/>
        <w:rPr>
          <w:rFonts w:cs="Arial"/>
        </w:rPr>
      </w:pPr>
    </w:p>
    <w:p w:rsidR="002A2323" w:rsidRDefault="002A2323" w:rsidP="002A2323">
      <w:pPr>
        <w:pStyle w:val="HA"/>
        <w:jc w:val="left"/>
        <w:rPr>
          <w:rFonts w:cs="Arial"/>
          <w:b w:val="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5"/>
        <w:gridCol w:w="8640"/>
      </w:tblGrid>
      <w:tr w:rsidR="00900236" w:rsidTr="00900236">
        <w:tc>
          <w:tcPr>
            <w:tcW w:w="1975" w:type="dxa"/>
            <w:shd w:val="clear" w:color="auto" w:fill="FFFFFF" w:themeFill="background1"/>
          </w:tcPr>
          <w:p w:rsidR="00900236" w:rsidRPr="00EB418F" w:rsidRDefault="00900236" w:rsidP="00EB418F">
            <w:pPr>
              <w:pStyle w:val="HA"/>
              <w:rPr>
                <w:rFonts w:cs="Arial"/>
              </w:rPr>
            </w:pPr>
          </w:p>
          <w:p w:rsidR="00900236" w:rsidRPr="00EB418F" w:rsidRDefault="00900236" w:rsidP="00EB418F">
            <w:pPr>
              <w:pStyle w:val="HA"/>
              <w:rPr>
                <w:rFonts w:cs="Arial"/>
              </w:rPr>
            </w:pPr>
            <w:r w:rsidRPr="00EB418F">
              <w:rPr>
                <w:rFonts w:cs="Arial"/>
              </w:rPr>
              <w:t>Question Number</w:t>
            </w:r>
          </w:p>
        </w:tc>
        <w:tc>
          <w:tcPr>
            <w:tcW w:w="8640" w:type="dxa"/>
            <w:shd w:val="clear" w:color="auto" w:fill="FFFFFF" w:themeFill="background1"/>
          </w:tcPr>
          <w:p w:rsidR="00900236" w:rsidRPr="00EB418F" w:rsidRDefault="00900236" w:rsidP="00EB418F">
            <w:pPr>
              <w:pStyle w:val="HA"/>
              <w:rPr>
                <w:rFonts w:cs="Arial"/>
              </w:rPr>
            </w:pPr>
          </w:p>
          <w:p w:rsidR="00900236" w:rsidRPr="00EB418F" w:rsidRDefault="00900236" w:rsidP="00EB418F">
            <w:pPr>
              <w:pStyle w:val="HA"/>
              <w:rPr>
                <w:rFonts w:cs="Arial"/>
              </w:rPr>
            </w:pPr>
            <w:r w:rsidRPr="00EB418F">
              <w:rPr>
                <w:rFonts w:cs="Arial"/>
              </w:rPr>
              <w:t>Question</w:t>
            </w:r>
          </w:p>
        </w:tc>
      </w:tr>
      <w:tr w:rsidR="00900236" w:rsidRPr="0078367F" w:rsidTr="00900236">
        <w:tc>
          <w:tcPr>
            <w:tcW w:w="1975" w:type="dxa"/>
          </w:tcPr>
          <w:p w:rsidR="00900236" w:rsidRPr="0078367F" w:rsidRDefault="00900236" w:rsidP="00972892">
            <w:pPr>
              <w:pStyle w:val="HA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>1</w:t>
            </w:r>
          </w:p>
        </w:tc>
        <w:tc>
          <w:tcPr>
            <w:tcW w:w="8640" w:type="dxa"/>
          </w:tcPr>
          <w:p w:rsidR="00900236" w:rsidRPr="0078367F" w:rsidRDefault="00900236" w:rsidP="002A2323">
            <w:pPr>
              <w:pStyle w:val="HA"/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Which of the following portfolios would be most appropriate for a moderately aggressive investor with an intermediate-term time horizon? </w:t>
            </w:r>
          </w:p>
          <w:p w:rsidR="00900236" w:rsidRPr="0078367F" w:rsidRDefault="00900236" w:rsidP="00521051">
            <w:pPr>
              <w:pStyle w:val="HA"/>
              <w:numPr>
                <w:ilvl w:val="0"/>
                <w:numId w:val="1"/>
              </w:numPr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50% money market securities; 5% real estate; 45% precious metals </w:t>
            </w:r>
          </w:p>
          <w:p w:rsidR="00900236" w:rsidRPr="0078367F" w:rsidRDefault="00900236" w:rsidP="00521051">
            <w:pPr>
              <w:pStyle w:val="HA"/>
              <w:numPr>
                <w:ilvl w:val="0"/>
                <w:numId w:val="1"/>
              </w:numPr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40% money market securities; 10% real estate; 50% foreign securities </w:t>
            </w:r>
          </w:p>
          <w:p w:rsidR="00900236" w:rsidRPr="0078367F" w:rsidRDefault="00900236" w:rsidP="00521051">
            <w:pPr>
              <w:pStyle w:val="HA"/>
              <w:numPr>
                <w:ilvl w:val="0"/>
                <w:numId w:val="1"/>
              </w:numPr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90% small-cap domestic equity securities; 10% collectibles </w:t>
            </w:r>
          </w:p>
          <w:p w:rsidR="00900236" w:rsidRPr="0078367F" w:rsidRDefault="00900236" w:rsidP="00521051">
            <w:pPr>
              <w:pStyle w:val="HA"/>
              <w:numPr>
                <w:ilvl w:val="0"/>
                <w:numId w:val="1"/>
              </w:numPr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30% domestic equity securities; 30% fixed-income domestic securities; 20% real estate; 20% foreign securities </w:t>
            </w:r>
          </w:p>
          <w:p w:rsidR="00900236" w:rsidRPr="0078367F" w:rsidRDefault="00900236" w:rsidP="00900236">
            <w:pPr>
              <w:pStyle w:val="HA"/>
              <w:ind w:left="720"/>
              <w:jc w:val="left"/>
              <w:rPr>
                <w:rFonts w:cs="Arial"/>
                <w:b w:val="0"/>
              </w:rPr>
            </w:pPr>
          </w:p>
        </w:tc>
      </w:tr>
      <w:tr w:rsidR="00900236" w:rsidRPr="0078367F" w:rsidTr="00900236">
        <w:tc>
          <w:tcPr>
            <w:tcW w:w="1975" w:type="dxa"/>
          </w:tcPr>
          <w:p w:rsidR="00900236" w:rsidRPr="0078367F" w:rsidRDefault="00900236" w:rsidP="00972892">
            <w:pPr>
              <w:pStyle w:val="HA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>2</w:t>
            </w:r>
          </w:p>
        </w:tc>
        <w:tc>
          <w:tcPr>
            <w:tcW w:w="8640" w:type="dxa"/>
          </w:tcPr>
          <w:p w:rsidR="00900236" w:rsidRPr="0078367F" w:rsidRDefault="00900236" w:rsidP="009D56B9">
            <w:pPr>
              <w:pStyle w:val="PH"/>
              <w:spacing w:after="0"/>
              <w:rPr>
                <w:rFonts w:ascii="Arial" w:eastAsia="MS Mincho" w:hAnsi="Arial"/>
              </w:rPr>
            </w:pPr>
            <w:r w:rsidRPr="0078367F">
              <w:rPr>
                <w:rFonts w:ascii="Arial" w:eastAsia="MS Mincho" w:hAnsi="Arial"/>
              </w:rPr>
              <w:t xml:space="preserve">Overall asset allocation for a portfolio is performed using the expected returns, ________________, and correlations between asset classes. </w:t>
            </w:r>
          </w:p>
          <w:p w:rsidR="00900236" w:rsidRPr="0078367F" w:rsidRDefault="00900236" w:rsidP="009D56B9">
            <w:pPr>
              <w:pStyle w:val="PC"/>
              <w:rPr>
                <w:rFonts w:eastAsia="MS Mincho"/>
              </w:rPr>
            </w:pPr>
            <w:r w:rsidRPr="0078367F">
              <w:rPr>
                <w:rFonts w:eastAsia="MS Mincho"/>
              </w:rPr>
              <w:t>A.</w:t>
            </w:r>
            <w:r w:rsidRPr="0078367F">
              <w:rPr>
                <w:rFonts w:eastAsia="MS Mincho"/>
              </w:rPr>
              <w:tab/>
              <w:t>Covariance</w:t>
            </w:r>
          </w:p>
          <w:p w:rsidR="00900236" w:rsidRPr="0078367F" w:rsidRDefault="00900236" w:rsidP="009D56B9">
            <w:pPr>
              <w:pStyle w:val="PC"/>
              <w:rPr>
                <w:rFonts w:eastAsia="MS Mincho"/>
              </w:rPr>
            </w:pPr>
            <w:r w:rsidRPr="0078367F">
              <w:rPr>
                <w:rFonts w:eastAsia="MS Mincho"/>
              </w:rPr>
              <w:t>B.</w:t>
            </w:r>
            <w:r w:rsidRPr="0078367F">
              <w:rPr>
                <w:rFonts w:eastAsia="MS Mincho"/>
              </w:rPr>
              <w:tab/>
              <w:t>Standard deviation</w:t>
            </w:r>
          </w:p>
          <w:p w:rsidR="00900236" w:rsidRPr="0078367F" w:rsidRDefault="00900236" w:rsidP="009D56B9">
            <w:pPr>
              <w:pStyle w:val="PC"/>
              <w:rPr>
                <w:rFonts w:eastAsia="MS Mincho"/>
              </w:rPr>
            </w:pPr>
            <w:r w:rsidRPr="0078367F">
              <w:rPr>
                <w:rFonts w:eastAsia="MS Mincho"/>
              </w:rPr>
              <w:t>C.</w:t>
            </w:r>
            <w:r w:rsidRPr="0078367F">
              <w:rPr>
                <w:rFonts w:eastAsia="MS Mincho"/>
              </w:rPr>
              <w:tab/>
              <w:t xml:space="preserve">Weighted average returns </w:t>
            </w:r>
          </w:p>
          <w:p w:rsidR="00900236" w:rsidRPr="0078367F" w:rsidRDefault="00900236" w:rsidP="009D56B9">
            <w:pPr>
              <w:pStyle w:val="PC"/>
            </w:pPr>
            <w:r w:rsidRPr="0078367F">
              <w:rPr>
                <w:rFonts w:eastAsia="MS Mincho"/>
              </w:rPr>
              <w:t>D.</w:t>
            </w:r>
            <w:r w:rsidRPr="0078367F">
              <w:rPr>
                <w:rFonts w:eastAsia="MS Mincho"/>
              </w:rPr>
              <w:tab/>
              <w:t xml:space="preserve">Beta </w:t>
            </w:r>
          </w:p>
          <w:p w:rsidR="00900236" w:rsidRPr="0078367F" w:rsidRDefault="00900236" w:rsidP="009D56B9">
            <w:pPr>
              <w:pStyle w:val="HA"/>
              <w:jc w:val="left"/>
              <w:rPr>
                <w:rFonts w:cs="Arial"/>
                <w:b w:val="0"/>
              </w:rPr>
            </w:pPr>
          </w:p>
        </w:tc>
      </w:tr>
      <w:tr w:rsidR="00900236" w:rsidRPr="0078367F" w:rsidTr="00900236">
        <w:tc>
          <w:tcPr>
            <w:tcW w:w="1975" w:type="dxa"/>
          </w:tcPr>
          <w:p w:rsidR="00900236" w:rsidRPr="0078367F" w:rsidRDefault="00900236" w:rsidP="0070378C">
            <w:pPr>
              <w:pStyle w:val="HA"/>
              <w:spacing w:line="276" w:lineRule="auto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>3</w:t>
            </w:r>
          </w:p>
        </w:tc>
        <w:tc>
          <w:tcPr>
            <w:tcW w:w="8640" w:type="dxa"/>
          </w:tcPr>
          <w:p w:rsidR="00900236" w:rsidRPr="0078367F" w:rsidRDefault="00900236" w:rsidP="0070378C">
            <w:pPr>
              <w:pStyle w:val="HA"/>
              <w:spacing w:line="276" w:lineRule="auto"/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Which of the following statements concerning the Markowitz efficient frontier is correct? </w:t>
            </w:r>
          </w:p>
          <w:p w:rsidR="00900236" w:rsidRPr="0078367F" w:rsidRDefault="00900236" w:rsidP="0070378C">
            <w:pPr>
              <w:pStyle w:val="HA"/>
              <w:numPr>
                <w:ilvl w:val="0"/>
                <w:numId w:val="2"/>
              </w:numPr>
              <w:spacing w:line="276" w:lineRule="auto"/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A portfolio that offers the highest rate of return with the lowest degree of risk is on the efficient frontier. </w:t>
            </w:r>
          </w:p>
          <w:p w:rsidR="00900236" w:rsidRPr="0078367F" w:rsidRDefault="00900236" w:rsidP="0070378C">
            <w:pPr>
              <w:pStyle w:val="HA"/>
              <w:numPr>
                <w:ilvl w:val="0"/>
                <w:numId w:val="2"/>
              </w:numPr>
              <w:spacing w:line="276" w:lineRule="auto"/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>A portfolio that offers the lowest rate of return for a higher degree of risk is on the efficient frontier.</w:t>
            </w:r>
          </w:p>
          <w:p w:rsidR="00900236" w:rsidRPr="0078367F" w:rsidRDefault="00900236" w:rsidP="0070378C">
            <w:pPr>
              <w:pStyle w:val="HA"/>
              <w:numPr>
                <w:ilvl w:val="0"/>
                <w:numId w:val="2"/>
              </w:numPr>
              <w:spacing w:line="276" w:lineRule="auto"/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>A portfolio that offers the lowest degree of risk for a given rate of return is above the efficient frontier.</w:t>
            </w:r>
          </w:p>
          <w:p w:rsidR="00900236" w:rsidRPr="0078367F" w:rsidRDefault="00900236" w:rsidP="0070378C">
            <w:pPr>
              <w:pStyle w:val="HA"/>
              <w:numPr>
                <w:ilvl w:val="0"/>
                <w:numId w:val="2"/>
              </w:numPr>
              <w:spacing w:line="276" w:lineRule="auto"/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>A portfolio that offers the highest rate of return for a given degree of risk  is on the efficient frontier.</w:t>
            </w:r>
          </w:p>
          <w:p w:rsidR="00900236" w:rsidRPr="0078367F" w:rsidRDefault="00900236" w:rsidP="006651F7">
            <w:pPr>
              <w:pStyle w:val="HA"/>
              <w:spacing w:line="276" w:lineRule="auto"/>
              <w:ind w:left="720"/>
              <w:jc w:val="left"/>
              <w:rPr>
                <w:rFonts w:cs="Arial"/>
                <w:b w:val="0"/>
              </w:rPr>
            </w:pPr>
          </w:p>
        </w:tc>
      </w:tr>
    </w:tbl>
    <w:p w:rsidR="0078367F" w:rsidRDefault="0078367F">
      <w:r>
        <w:rPr>
          <w:b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5"/>
        <w:gridCol w:w="8640"/>
      </w:tblGrid>
      <w:tr w:rsidR="00900236" w:rsidRPr="0078367F" w:rsidTr="00900236">
        <w:tc>
          <w:tcPr>
            <w:tcW w:w="1975" w:type="dxa"/>
          </w:tcPr>
          <w:p w:rsidR="00900236" w:rsidRPr="0078367F" w:rsidRDefault="00900236" w:rsidP="0070378C">
            <w:pPr>
              <w:pStyle w:val="HA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lastRenderedPageBreak/>
              <w:t>4</w:t>
            </w:r>
          </w:p>
        </w:tc>
        <w:tc>
          <w:tcPr>
            <w:tcW w:w="8640" w:type="dxa"/>
          </w:tcPr>
          <w:p w:rsidR="00900236" w:rsidRPr="0078367F" w:rsidRDefault="00900236" w:rsidP="0070378C">
            <w:pPr>
              <w:pStyle w:val="HA"/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When a company changes its capital structure, what happens? </w:t>
            </w:r>
          </w:p>
          <w:p w:rsidR="00900236" w:rsidRPr="0078367F" w:rsidRDefault="00900236" w:rsidP="00F275D3">
            <w:pPr>
              <w:pStyle w:val="HA"/>
              <w:numPr>
                <w:ilvl w:val="0"/>
                <w:numId w:val="11"/>
              </w:numPr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The Weighted Average Cost of Captial (WACC) changes </w:t>
            </w:r>
          </w:p>
          <w:p w:rsidR="00900236" w:rsidRPr="0078367F" w:rsidRDefault="00900236" w:rsidP="00F275D3">
            <w:pPr>
              <w:pStyle w:val="HA"/>
              <w:numPr>
                <w:ilvl w:val="0"/>
                <w:numId w:val="11"/>
              </w:numPr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The discount rate does not change </w:t>
            </w:r>
          </w:p>
          <w:p w:rsidR="00900236" w:rsidRPr="0078367F" w:rsidRDefault="00900236" w:rsidP="00F275D3">
            <w:pPr>
              <w:pStyle w:val="HA"/>
              <w:numPr>
                <w:ilvl w:val="0"/>
                <w:numId w:val="11"/>
              </w:numPr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Investors buy or sell shares </w:t>
            </w:r>
          </w:p>
          <w:p w:rsidR="00900236" w:rsidRPr="0078367F" w:rsidRDefault="00900236" w:rsidP="00F275D3">
            <w:pPr>
              <w:pStyle w:val="HA"/>
              <w:numPr>
                <w:ilvl w:val="0"/>
                <w:numId w:val="11"/>
              </w:numPr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Investors perceive the firm as having more risk  </w:t>
            </w:r>
          </w:p>
          <w:p w:rsidR="00900236" w:rsidRPr="0078367F" w:rsidRDefault="00900236" w:rsidP="00F275D3">
            <w:pPr>
              <w:pStyle w:val="HA"/>
              <w:jc w:val="left"/>
              <w:rPr>
                <w:rFonts w:cs="Arial"/>
                <w:b w:val="0"/>
              </w:rPr>
            </w:pPr>
          </w:p>
          <w:p w:rsidR="00900236" w:rsidRPr="0078367F" w:rsidRDefault="00900236" w:rsidP="00F275D3">
            <w:pPr>
              <w:pStyle w:val="HA"/>
              <w:numPr>
                <w:ilvl w:val="0"/>
                <w:numId w:val="12"/>
              </w:numPr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I, II, III </w:t>
            </w:r>
          </w:p>
          <w:p w:rsidR="00900236" w:rsidRPr="0078367F" w:rsidRDefault="00900236" w:rsidP="00F275D3">
            <w:pPr>
              <w:pStyle w:val="HA"/>
              <w:numPr>
                <w:ilvl w:val="0"/>
                <w:numId w:val="12"/>
              </w:numPr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>II, III, IV</w:t>
            </w:r>
          </w:p>
          <w:p w:rsidR="00900236" w:rsidRPr="0078367F" w:rsidRDefault="00900236" w:rsidP="00F275D3">
            <w:pPr>
              <w:pStyle w:val="HA"/>
              <w:numPr>
                <w:ilvl w:val="0"/>
                <w:numId w:val="12"/>
              </w:numPr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>I, III, IV</w:t>
            </w:r>
          </w:p>
          <w:p w:rsidR="00900236" w:rsidRPr="0078367F" w:rsidRDefault="00900236" w:rsidP="00F275D3">
            <w:pPr>
              <w:pStyle w:val="HA"/>
              <w:numPr>
                <w:ilvl w:val="0"/>
                <w:numId w:val="12"/>
              </w:numPr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I, II, IV  </w:t>
            </w:r>
          </w:p>
          <w:p w:rsidR="00900236" w:rsidRPr="0078367F" w:rsidRDefault="00900236" w:rsidP="006651F7">
            <w:pPr>
              <w:pStyle w:val="HA"/>
              <w:ind w:left="720"/>
              <w:jc w:val="left"/>
              <w:rPr>
                <w:rFonts w:cs="Arial"/>
                <w:b w:val="0"/>
              </w:rPr>
            </w:pPr>
          </w:p>
        </w:tc>
      </w:tr>
      <w:tr w:rsidR="00900236" w:rsidRPr="0078367F" w:rsidTr="00900236">
        <w:tc>
          <w:tcPr>
            <w:tcW w:w="1975" w:type="dxa"/>
          </w:tcPr>
          <w:p w:rsidR="00900236" w:rsidRPr="0078367F" w:rsidRDefault="00900236" w:rsidP="0070378C">
            <w:pPr>
              <w:pStyle w:val="HA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>5</w:t>
            </w:r>
          </w:p>
        </w:tc>
        <w:tc>
          <w:tcPr>
            <w:tcW w:w="8640" w:type="dxa"/>
          </w:tcPr>
          <w:p w:rsidR="00900236" w:rsidRPr="0078367F" w:rsidRDefault="00900236" w:rsidP="0070378C">
            <w:pPr>
              <w:pStyle w:val="HA"/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Assume a portfolio has the following four stocks and associated rates of return: </w:t>
            </w:r>
          </w:p>
          <w:p w:rsidR="00900236" w:rsidRPr="0078367F" w:rsidRDefault="00900236" w:rsidP="0070378C">
            <w:pPr>
              <w:pStyle w:val="HA"/>
              <w:jc w:val="left"/>
              <w:rPr>
                <w:rFonts w:cs="Arial"/>
                <w:b w:val="0"/>
              </w:rPr>
            </w:pPr>
          </w:p>
          <w:p w:rsidR="00900236" w:rsidRPr="0078367F" w:rsidRDefault="00900236" w:rsidP="0070378C">
            <w:pPr>
              <w:pStyle w:val="HA"/>
              <w:jc w:val="left"/>
              <w:rPr>
                <w:rFonts w:cs="Arial"/>
                <w:b w:val="0"/>
                <w:u w:val="single"/>
              </w:rPr>
            </w:pPr>
            <w:r w:rsidRPr="0078367F">
              <w:rPr>
                <w:rFonts w:cs="Arial"/>
                <w:b w:val="0"/>
                <w:u w:val="single"/>
              </w:rPr>
              <w:t xml:space="preserve">Stock                                 Rate of Return   Invested </w:t>
            </w:r>
          </w:p>
          <w:p w:rsidR="00900236" w:rsidRPr="0078367F" w:rsidRDefault="00900236" w:rsidP="0070378C">
            <w:pPr>
              <w:pStyle w:val="HA"/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 M                                                9.2%            50%</w:t>
            </w:r>
          </w:p>
          <w:p w:rsidR="00900236" w:rsidRPr="0078367F" w:rsidRDefault="00900236" w:rsidP="0070378C">
            <w:pPr>
              <w:pStyle w:val="HA"/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 N                                              11.1%             25%</w:t>
            </w:r>
          </w:p>
          <w:p w:rsidR="00900236" w:rsidRPr="0078367F" w:rsidRDefault="00900236" w:rsidP="0070378C">
            <w:pPr>
              <w:pStyle w:val="HA"/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 O                                               4.4%              15%</w:t>
            </w:r>
          </w:p>
          <w:p w:rsidR="00900236" w:rsidRPr="0078367F" w:rsidRDefault="00900236" w:rsidP="0070378C">
            <w:pPr>
              <w:pStyle w:val="HA"/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 P                                                6.9%              10%</w:t>
            </w:r>
          </w:p>
          <w:p w:rsidR="00900236" w:rsidRPr="0078367F" w:rsidRDefault="00900236" w:rsidP="0070378C">
            <w:pPr>
              <w:pStyle w:val="HA"/>
              <w:jc w:val="left"/>
              <w:rPr>
                <w:rFonts w:cs="Arial"/>
                <w:b w:val="0"/>
              </w:rPr>
            </w:pPr>
          </w:p>
          <w:p w:rsidR="00900236" w:rsidRPr="0078367F" w:rsidRDefault="00900236" w:rsidP="0070378C">
            <w:pPr>
              <w:pStyle w:val="HA"/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Assume that 50% of the portfolio is invested in Stock M, in Stock N, 25%, in Stock O, 15%, and 10% in Stock P. Based on this information, which of the following is the weighted-average rate of return on the portfolio? </w:t>
            </w:r>
          </w:p>
          <w:p w:rsidR="00900236" w:rsidRPr="0078367F" w:rsidRDefault="00900236" w:rsidP="00C13B66">
            <w:pPr>
              <w:pStyle w:val="HA"/>
              <w:numPr>
                <w:ilvl w:val="0"/>
                <w:numId w:val="3"/>
              </w:numPr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8.03% </w:t>
            </w:r>
          </w:p>
          <w:p w:rsidR="00900236" w:rsidRPr="0078367F" w:rsidRDefault="00900236" w:rsidP="00C13B66">
            <w:pPr>
              <w:pStyle w:val="HA"/>
              <w:numPr>
                <w:ilvl w:val="0"/>
                <w:numId w:val="3"/>
              </w:numPr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8.46% </w:t>
            </w:r>
          </w:p>
          <w:p w:rsidR="00900236" w:rsidRPr="0078367F" w:rsidRDefault="00900236" w:rsidP="00C13B66">
            <w:pPr>
              <w:pStyle w:val="HA"/>
              <w:numPr>
                <w:ilvl w:val="0"/>
                <w:numId w:val="3"/>
              </w:numPr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8.73% </w:t>
            </w:r>
          </w:p>
          <w:p w:rsidR="00900236" w:rsidRPr="0078367F" w:rsidRDefault="00900236" w:rsidP="009362E3">
            <w:pPr>
              <w:pStyle w:val="HA"/>
              <w:numPr>
                <w:ilvl w:val="0"/>
                <w:numId w:val="3"/>
              </w:numPr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9.05% </w:t>
            </w:r>
          </w:p>
          <w:p w:rsidR="00900236" w:rsidRPr="0078367F" w:rsidRDefault="00900236" w:rsidP="0070378C">
            <w:pPr>
              <w:pStyle w:val="HA"/>
              <w:jc w:val="left"/>
              <w:rPr>
                <w:rFonts w:cs="Arial"/>
                <w:b w:val="0"/>
              </w:rPr>
            </w:pPr>
          </w:p>
        </w:tc>
      </w:tr>
      <w:tr w:rsidR="00900236" w:rsidRPr="0078367F" w:rsidTr="00900236">
        <w:tc>
          <w:tcPr>
            <w:tcW w:w="1975" w:type="dxa"/>
          </w:tcPr>
          <w:p w:rsidR="00900236" w:rsidRPr="0078367F" w:rsidRDefault="00900236" w:rsidP="0070378C">
            <w:pPr>
              <w:pStyle w:val="HA"/>
              <w:rPr>
                <w:rFonts w:cs="Arial"/>
                <w:b w:val="0"/>
              </w:rPr>
            </w:pPr>
          </w:p>
        </w:tc>
        <w:tc>
          <w:tcPr>
            <w:tcW w:w="8640" w:type="dxa"/>
          </w:tcPr>
          <w:p w:rsidR="00900236" w:rsidRPr="0078367F" w:rsidRDefault="00900236" w:rsidP="0070378C">
            <w:pPr>
              <w:pStyle w:val="HA"/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For questions # 6, 7 and 8 use the following information. Assume the following information concerning a two-stock portfolio: </w:t>
            </w:r>
          </w:p>
          <w:p w:rsidR="00900236" w:rsidRPr="0078367F" w:rsidRDefault="00900236" w:rsidP="0070378C">
            <w:pPr>
              <w:pStyle w:val="HA"/>
              <w:jc w:val="left"/>
              <w:rPr>
                <w:rFonts w:cs="Arial"/>
                <w:b w:val="0"/>
              </w:rPr>
            </w:pPr>
          </w:p>
          <w:p w:rsidR="00900236" w:rsidRPr="0078367F" w:rsidRDefault="00900236" w:rsidP="0070378C">
            <w:pPr>
              <w:pStyle w:val="HA"/>
              <w:jc w:val="left"/>
              <w:rPr>
                <w:rFonts w:cs="Arial"/>
                <w:b w:val="0"/>
                <w:u w:val="single"/>
              </w:rPr>
            </w:pPr>
            <w:r w:rsidRPr="0078367F">
              <w:rPr>
                <w:rFonts w:cs="Arial"/>
                <w:b w:val="0"/>
              </w:rPr>
              <w:t xml:space="preserve">                                               </w:t>
            </w:r>
            <w:r w:rsidRPr="0078367F">
              <w:rPr>
                <w:rFonts w:cs="Arial"/>
                <w:b w:val="0"/>
                <w:u w:val="single"/>
              </w:rPr>
              <w:t xml:space="preserve">Stock X      Stock Y </w:t>
            </w:r>
          </w:p>
          <w:p w:rsidR="00900236" w:rsidRPr="0078367F" w:rsidRDefault="00900236" w:rsidP="0070378C">
            <w:pPr>
              <w:pStyle w:val="HA"/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>Percent of portfolio                    75%            25%</w:t>
            </w:r>
          </w:p>
          <w:p w:rsidR="00900236" w:rsidRPr="0078367F" w:rsidRDefault="00900236" w:rsidP="0070378C">
            <w:pPr>
              <w:pStyle w:val="HA"/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Average annual return               11%             9% </w:t>
            </w:r>
          </w:p>
          <w:p w:rsidR="00900236" w:rsidRPr="0078367F" w:rsidRDefault="00900236" w:rsidP="0070378C">
            <w:pPr>
              <w:pStyle w:val="HA"/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>Standard deviation of returns     2.0              3.0</w:t>
            </w:r>
          </w:p>
          <w:p w:rsidR="00900236" w:rsidRPr="0078367F" w:rsidRDefault="00900236" w:rsidP="0070378C">
            <w:pPr>
              <w:pStyle w:val="HA"/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>Covariance of returns                           -5</w:t>
            </w:r>
          </w:p>
          <w:p w:rsidR="00900236" w:rsidRPr="0078367F" w:rsidRDefault="00900236" w:rsidP="0070378C">
            <w:pPr>
              <w:pStyle w:val="HA"/>
              <w:jc w:val="left"/>
              <w:rPr>
                <w:rFonts w:cs="Arial"/>
                <w:b w:val="0"/>
              </w:rPr>
            </w:pPr>
          </w:p>
          <w:p w:rsidR="00900236" w:rsidRPr="0078367F" w:rsidRDefault="00900236" w:rsidP="0070378C">
            <w:pPr>
              <w:pStyle w:val="HA"/>
              <w:jc w:val="left"/>
              <w:rPr>
                <w:rFonts w:cs="Arial"/>
                <w:b w:val="0"/>
              </w:rPr>
            </w:pPr>
          </w:p>
        </w:tc>
      </w:tr>
      <w:tr w:rsidR="00900236" w:rsidRPr="0078367F" w:rsidTr="00900236">
        <w:tc>
          <w:tcPr>
            <w:tcW w:w="1975" w:type="dxa"/>
          </w:tcPr>
          <w:p w:rsidR="00900236" w:rsidRPr="0078367F" w:rsidRDefault="00900236" w:rsidP="0070378C">
            <w:pPr>
              <w:pStyle w:val="HA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>6</w:t>
            </w:r>
          </w:p>
        </w:tc>
        <w:tc>
          <w:tcPr>
            <w:tcW w:w="8640" w:type="dxa"/>
          </w:tcPr>
          <w:p w:rsidR="00900236" w:rsidRPr="0078367F" w:rsidRDefault="00900236" w:rsidP="0070378C">
            <w:pPr>
              <w:pStyle w:val="HA"/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What is the correlation coefficient of Stocks X and Y, based on the above information? </w:t>
            </w:r>
          </w:p>
          <w:p w:rsidR="00900236" w:rsidRPr="0078367F" w:rsidRDefault="00900236" w:rsidP="00DC5B7B">
            <w:pPr>
              <w:pStyle w:val="HA"/>
              <w:numPr>
                <w:ilvl w:val="0"/>
                <w:numId w:val="4"/>
              </w:numPr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>-.5000</w:t>
            </w:r>
          </w:p>
          <w:p w:rsidR="00900236" w:rsidRPr="0078367F" w:rsidRDefault="00900236" w:rsidP="00DC5B7B">
            <w:pPr>
              <w:pStyle w:val="HA"/>
              <w:numPr>
                <w:ilvl w:val="0"/>
                <w:numId w:val="4"/>
              </w:numPr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>-.7169</w:t>
            </w:r>
          </w:p>
          <w:p w:rsidR="00900236" w:rsidRPr="0078367F" w:rsidRDefault="00900236" w:rsidP="00DC5B7B">
            <w:pPr>
              <w:pStyle w:val="HA"/>
              <w:numPr>
                <w:ilvl w:val="0"/>
                <w:numId w:val="4"/>
              </w:numPr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>-.8333</w:t>
            </w:r>
          </w:p>
          <w:p w:rsidR="00900236" w:rsidRPr="0078367F" w:rsidRDefault="00900236" w:rsidP="00DC5B7B">
            <w:pPr>
              <w:pStyle w:val="HA"/>
              <w:numPr>
                <w:ilvl w:val="0"/>
                <w:numId w:val="4"/>
              </w:numPr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>-.9981</w:t>
            </w:r>
          </w:p>
          <w:p w:rsidR="00900236" w:rsidRPr="0078367F" w:rsidRDefault="00900236" w:rsidP="00DC5B7B">
            <w:pPr>
              <w:pStyle w:val="HA"/>
              <w:ind w:left="360"/>
              <w:jc w:val="left"/>
              <w:rPr>
                <w:rFonts w:cs="Arial"/>
                <w:b w:val="0"/>
              </w:rPr>
            </w:pPr>
          </w:p>
        </w:tc>
      </w:tr>
    </w:tbl>
    <w:p w:rsidR="0078367F" w:rsidRDefault="0078367F">
      <w:r>
        <w:rPr>
          <w:b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5"/>
        <w:gridCol w:w="8640"/>
      </w:tblGrid>
      <w:tr w:rsidR="00900236" w:rsidRPr="0078367F" w:rsidTr="00900236">
        <w:tc>
          <w:tcPr>
            <w:tcW w:w="1975" w:type="dxa"/>
          </w:tcPr>
          <w:p w:rsidR="00900236" w:rsidRPr="0078367F" w:rsidRDefault="00900236" w:rsidP="0070378C">
            <w:pPr>
              <w:pStyle w:val="HA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lastRenderedPageBreak/>
              <w:t>7</w:t>
            </w:r>
          </w:p>
        </w:tc>
        <w:tc>
          <w:tcPr>
            <w:tcW w:w="8640" w:type="dxa"/>
          </w:tcPr>
          <w:p w:rsidR="00900236" w:rsidRPr="0078367F" w:rsidRDefault="00900236" w:rsidP="0070378C">
            <w:pPr>
              <w:pStyle w:val="HA"/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What is the standard deviation of the portfolio based on the above information? </w:t>
            </w:r>
          </w:p>
          <w:p w:rsidR="00900236" w:rsidRPr="0078367F" w:rsidRDefault="00900236" w:rsidP="00DC5B7B">
            <w:pPr>
              <w:pStyle w:val="HA"/>
              <w:numPr>
                <w:ilvl w:val="0"/>
                <w:numId w:val="5"/>
              </w:numPr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>0.9682</w:t>
            </w:r>
          </w:p>
          <w:p w:rsidR="00900236" w:rsidRPr="0078367F" w:rsidRDefault="00900236" w:rsidP="00DC5B7B">
            <w:pPr>
              <w:pStyle w:val="HA"/>
              <w:numPr>
                <w:ilvl w:val="0"/>
                <w:numId w:val="5"/>
              </w:numPr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>1.0061</w:t>
            </w:r>
          </w:p>
          <w:p w:rsidR="00900236" w:rsidRPr="0078367F" w:rsidRDefault="00900236" w:rsidP="00DC5B7B">
            <w:pPr>
              <w:pStyle w:val="HA"/>
              <w:numPr>
                <w:ilvl w:val="0"/>
                <w:numId w:val="5"/>
              </w:numPr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>4.3177</w:t>
            </w:r>
          </w:p>
          <w:p w:rsidR="00900236" w:rsidRPr="0078367F" w:rsidRDefault="00900236" w:rsidP="00DC5B7B">
            <w:pPr>
              <w:pStyle w:val="HA"/>
              <w:numPr>
                <w:ilvl w:val="0"/>
                <w:numId w:val="5"/>
              </w:numPr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>5.0000</w:t>
            </w:r>
          </w:p>
          <w:p w:rsidR="00900236" w:rsidRPr="0078367F" w:rsidRDefault="00900236" w:rsidP="006651F7">
            <w:pPr>
              <w:pStyle w:val="HA"/>
              <w:ind w:left="720"/>
              <w:jc w:val="left"/>
              <w:rPr>
                <w:rFonts w:cs="Arial"/>
                <w:b w:val="0"/>
              </w:rPr>
            </w:pPr>
          </w:p>
        </w:tc>
      </w:tr>
      <w:tr w:rsidR="00900236" w:rsidRPr="0078367F" w:rsidTr="00900236">
        <w:tc>
          <w:tcPr>
            <w:tcW w:w="1975" w:type="dxa"/>
          </w:tcPr>
          <w:p w:rsidR="00900236" w:rsidRPr="0078367F" w:rsidRDefault="00900236" w:rsidP="0070378C">
            <w:pPr>
              <w:pStyle w:val="HA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>8</w:t>
            </w:r>
          </w:p>
        </w:tc>
        <w:tc>
          <w:tcPr>
            <w:tcW w:w="8640" w:type="dxa"/>
          </w:tcPr>
          <w:p w:rsidR="00900236" w:rsidRPr="0078367F" w:rsidRDefault="00900236" w:rsidP="0070378C">
            <w:pPr>
              <w:pStyle w:val="HA"/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Which fo the following facts explains why the standard deviation of the portfolio is less than the standard deviation of either of the two stocks that make up the portfolio? </w:t>
            </w:r>
          </w:p>
          <w:p w:rsidR="00900236" w:rsidRPr="0078367F" w:rsidRDefault="00900236" w:rsidP="00DC5B7B">
            <w:pPr>
              <w:pStyle w:val="HA"/>
              <w:numPr>
                <w:ilvl w:val="0"/>
                <w:numId w:val="6"/>
              </w:numPr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The fact that Stock X has a lower standard deviation than Stock Y </w:t>
            </w:r>
          </w:p>
          <w:p w:rsidR="00900236" w:rsidRPr="0078367F" w:rsidRDefault="00900236" w:rsidP="00DC5B7B">
            <w:pPr>
              <w:pStyle w:val="HA"/>
              <w:numPr>
                <w:ilvl w:val="0"/>
                <w:numId w:val="6"/>
              </w:numPr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The fact that the portfolio consists of two stocks rather than one </w:t>
            </w:r>
          </w:p>
          <w:p w:rsidR="00900236" w:rsidRPr="0078367F" w:rsidRDefault="00900236" w:rsidP="00DC5B7B">
            <w:pPr>
              <w:pStyle w:val="HA"/>
              <w:numPr>
                <w:ilvl w:val="0"/>
                <w:numId w:val="6"/>
              </w:numPr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The fact that Stock Y has a lower average annual return than Stock X </w:t>
            </w:r>
          </w:p>
          <w:p w:rsidR="00900236" w:rsidRPr="0078367F" w:rsidRDefault="00900236" w:rsidP="00DC5B7B">
            <w:pPr>
              <w:pStyle w:val="HA"/>
              <w:numPr>
                <w:ilvl w:val="0"/>
                <w:numId w:val="6"/>
              </w:numPr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The fact that Stocks X and Y have a negative correlation coefficient </w:t>
            </w:r>
          </w:p>
          <w:p w:rsidR="00900236" w:rsidRPr="0078367F" w:rsidRDefault="00900236" w:rsidP="00900236">
            <w:pPr>
              <w:pStyle w:val="HA"/>
              <w:ind w:left="720"/>
              <w:jc w:val="left"/>
              <w:rPr>
                <w:rFonts w:cs="Arial"/>
                <w:b w:val="0"/>
              </w:rPr>
            </w:pPr>
          </w:p>
        </w:tc>
      </w:tr>
      <w:tr w:rsidR="00900236" w:rsidRPr="0078367F" w:rsidTr="00900236">
        <w:tc>
          <w:tcPr>
            <w:tcW w:w="1975" w:type="dxa"/>
          </w:tcPr>
          <w:p w:rsidR="00900236" w:rsidRPr="0078367F" w:rsidRDefault="00900236" w:rsidP="0070378C">
            <w:pPr>
              <w:pStyle w:val="HA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>9</w:t>
            </w:r>
          </w:p>
        </w:tc>
        <w:tc>
          <w:tcPr>
            <w:tcW w:w="8640" w:type="dxa"/>
          </w:tcPr>
          <w:p w:rsidR="00900236" w:rsidRPr="0078367F" w:rsidRDefault="00900236" w:rsidP="0070378C">
            <w:pPr>
              <w:pStyle w:val="HA"/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Which of the following definitions of investor returns is </w:t>
            </w:r>
            <w:r w:rsidRPr="0078367F">
              <w:rPr>
                <w:rFonts w:cs="Arial"/>
                <w:b w:val="0"/>
                <w:i/>
              </w:rPr>
              <w:t>false</w:t>
            </w:r>
            <w:r w:rsidRPr="0078367F">
              <w:rPr>
                <w:rFonts w:cs="Arial"/>
                <w:b w:val="0"/>
              </w:rPr>
              <w:t xml:space="preserve">? </w:t>
            </w:r>
          </w:p>
          <w:p w:rsidR="00900236" w:rsidRPr="0078367F" w:rsidRDefault="00900236" w:rsidP="009D6824">
            <w:pPr>
              <w:pStyle w:val="HA"/>
              <w:numPr>
                <w:ilvl w:val="0"/>
                <w:numId w:val="13"/>
              </w:numPr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Can be decided for a given level or risk </w:t>
            </w:r>
          </w:p>
          <w:p w:rsidR="00900236" w:rsidRPr="0078367F" w:rsidRDefault="00900236" w:rsidP="009D6824">
            <w:pPr>
              <w:pStyle w:val="HA"/>
              <w:numPr>
                <w:ilvl w:val="0"/>
                <w:numId w:val="13"/>
              </w:numPr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Can be determined by using “classical” statistical analysis </w:t>
            </w:r>
          </w:p>
          <w:p w:rsidR="00900236" w:rsidRPr="0078367F" w:rsidRDefault="00900236" w:rsidP="009D6824">
            <w:pPr>
              <w:pStyle w:val="HA"/>
              <w:numPr>
                <w:ilvl w:val="0"/>
                <w:numId w:val="13"/>
              </w:numPr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Have an investment outcome with the lowest expected risk </w:t>
            </w:r>
          </w:p>
          <w:p w:rsidR="00900236" w:rsidRPr="0078367F" w:rsidRDefault="00900236" w:rsidP="009D6824">
            <w:pPr>
              <w:pStyle w:val="HA"/>
              <w:numPr>
                <w:ilvl w:val="0"/>
                <w:numId w:val="13"/>
              </w:numPr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Are not based on capital appreciation </w:t>
            </w:r>
          </w:p>
          <w:p w:rsidR="00900236" w:rsidRPr="0078367F" w:rsidRDefault="00900236" w:rsidP="009D6824">
            <w:pPr>
              <w:pStyle w:val="HA"/>
              <w:ind w:left="720"/>
              <w:jc w:val="left"/>
              <w:rPr>
                <w:rFonts w:cs="Arial"/>
                <w:b w:val="0"/>
              </w:rPr>
            </w:pPr>
          </w:p>
        </w:tc>
      </w:tr>
      <w:tr w:rsidR="00900236" w:rsidRPr="0078367F" w:rsidTr="00900236">
        <w:tc>
          <w:tcPr>
            <w:tcW w:w="1975" w:type="dxa"/>
          </w:tcPr>
          <w:p w:rsidR="00900236" w:rsidRPr="0078367F" w:rsidRDefault="00900236" w:rsidP="0070378C">
            <w:pPr>
              <w:pStyle w:val="HA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>10</w:t>
            </w:r>
          </w:p>
        </w:tc>
        <w:tc>
          <w:tcPr>
            <w:tcW w:w="8640" w:type="dxa"/>
          </w:tcPr>
          <w:p w:rsidR="00900236" w:rsidRPr="0078367F" w:rsidRDefault="00900236" w:rsidP="0070378C">
            <w:pPr>
              <w:pStyle w:val="HA"/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What is the objective of calculating the standard deviation of an investment portfolio? </w:t>
            </w:r>
          </w:p>
          <w:p w:rsidR="00900236" w:rsidRPr="0078367F" w:rsidRDefault="00900236" w:rsidP="007D53E2">
            <w:pPr>
              <w:pStyle w:val="HA"/>
              <w:numPr>
                <w:ilvl w:val="0"/>
                <w:numId w:val="14"/>
              </w:numPr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Achieve an overall standard deviation that is lower than its component parts </w:t>
            </w:r>
          </w:p>
          <w:p w:rsidR="00900236" w:rsidRPr="0078367F" w:rsidRDefault="00900236" w:rsidP="007D53E2">
            <w:pPr>
              <w:pStyle w:val="HA"/>
              <w:numPr>
                <w:ilvl w:val="0"/>
                <w:numId w:val="14"/>
              </w:numPr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Used for analysis of investment averages </w:t>
            </w:r>
          </w:p>
          <w:p w:rsidR="00900236" w:rsidRPr="0078367F" w:rsidRDefault="00900236" w:rsidP="007D53E2">
            <w:pPr>
              <w:pStyle w:val="HA"/>
              <w:numPr>
                <w:ilvl w:val="0"/>
                <w:numId w:val="14"/>
              </w:numPr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Employed to verify the geometric average </w:t>
            </w:r>
          </w:p>
          <w:p w:rsidR="00900236" w:rsidRPr="0078367F" w:rsidRDefault="00900236" w:rsidP="007D53E2">
            <w:pPr>
              <w:pStyle w:val="HA"/>
              <w:numPr>
                <w:ilvl w:val="0"/>
                <w:numId w:val="14"/>
              </w:numPr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>Implemented to determine each stock’s beta</w:t>
            </w:r>
          </w:p>
          <w:p w:rsidR="00900236" w:rsidRPr="0078367F" w:rsidRDefault="00900236" w:rsidP="0034378A">
            <w:pPr>
              <w:pStyle w:val="HA"/>
              <w:ind w:left="720"/>
              <w:jc w:val="left"/>
              <w:rPr>
                <w:rFonts w:cs="Arial"/>
                <w:b w:val="0"/>
              </w:rPr>
            </w:pPr>
          </w:p>
        </w:tc>
      </w:tr>
      <w:tr w:rsidR="00900236" w:rsidRPr="0078367F" w:rsidTr="00900236">
        <w:tc>
          <w:tcPr>
            <w:tcW w:w="1975" w:type="dxa"/>
          </w:tcPr>
          <w:p w:rsidR="00900236" w:rsidRPr="0078367F" w:rsidRDefault="00900236" w:rsidP="0070378C">
            <w:pPr>
              <w:pStyle w:val="HA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>11</w:t>
            </w:r>
          </w:p>
        </w:tc>
        <w:tc>
          <w:tcPr>
            <w:tcW w:w="8640" w:type="dxa"/>
          </w:tcPr>
          <w:p w:rsidR="00900236" w:rsidRPr="0078367F" w:rsidRDefault="00900236" w:rsidP="0070378C">
            <w:pPr>
              <w:pStyle w:val="HA"/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Proponents of CAPM have concluded that all of the following are correct EXCEPT one: </w:t>
            </w:r>
          </w:p>
          <w:p w:rsidR="00900236" w:rsidRPr="0078367F" w:rsidRDefault="00900236" w:rsidP="00556CD1">
            <w:pPr>
              <w:pStyle w:val="HA"/>
              <w:numPr>
                <w:ilvl w:val="0"/>
                <w:numId w:val="15"/>
              </w:numPr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CAPM determines the equilibrium </w:t>
            </w:r>
          </w:p>
          <w:p w:rsidR="00900236" w:rsidRPr="0078367F" w:rsidRDefault="00900236" w:rsidP="00556CD1">
            <w:pPr>
              <w:pStyle w:val="HA"/>
              <w:numPr>
                <w:ilvl w:val="0"/>
                <w:numId w:val="15"/>
              </w:numPr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CAPM is capbalble of eliminating unsystematic risk </w:t>
            </w:r>
          </w:p>
          <w:p w:rsidR="00900236" w:rsidRPr="0078367F" w:rsidRDefault="00900236" w:rsidP="00556CD1">
            <w:pPr>
              <w:pStyle w:val="HA"/>
              <w:numPr>
                <w:ilvl w:val="0"/>
                <w:numId w:val="15"/>
              </w:numPr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CAPM can be used for the mean rate of return for any investments using its beta value </w:t>
            </w:r>
          </w:p>
          <w:p w:rsidR="00900236" w:rsidRPr="0078367F" w:rsidRDefault="00900236" w:rsidP="00556CD1">
            <w:pPr>
              <w:pStyle w:val="HA"/>
              <w:numPr>
                <w:ilvl w:val="0"/>
                <w:numId w:val="15"/>
              </w:numPr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CAPM can be used for multiple-period plans </w:t>
            </w:r>
          </w:p>
          <w:p w:rsidR="00900236" w:rsidRPr="0078367F" w:rsidRDefault="00900236" w:rsidP="00C73B8B">
            <w:pPr>
              <w:pStyle w:val="HA"/>
              <w:ind w:left="720"/>
              <w:jc w:val="left"/>
              <w:rPr>
                <w:rFonts w:cs="Arial"/>
                <w:b w:val="0"/>
              </w:rPr>
            </w:pPr>
          </w:p>
        </w:tc>
      </w:tr>
      <w:tr w:rsidR="00900236" w:rsidRPr="0078367F" w:rsidTr="00900236">
        <w:tc>
          <w:tcPr>
            <w:tcW w:w="1975" w:type="dxa"/>
          </w:tcPr>
          <w:p w:rsidR="00900236" w:rsidRPr="0078367F" w:rsidRDefault="00900236" w:rsidP="0070378C">
            <w:pPr>
              <w:pStyle w:val="HA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>12</w:t>
            </w:r>
          </w:p>
        </w:tc>
        <w:tc>
          <w:tcPr>
            <w:tcW w:w="8640" w:type="dxa"/>
          </w:tcPr>
          <w:p w:rsidR="00900236" w:rsidRPr="0078367F" w:rsidRDefault="00900236" w:rsidP="0070378C">
            <w:pPr>
              <w:pStyle w:val="HA"/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A risk-free investment as a beta of zero because its covariance with the makret is zero. </w:t>
            </w:r>
          </w:p>
          <w:p w:rsidR="00900236" w:rsidRPr="0078367F" w:rsidRDefault="00900236" w:rsidP="00556CD1">
            <w:pPr>
              <w:pStyle w:val="HA"/>
              <w:numPr>
                <w:ilvl w:val="0"/>
                <w:numId w:val="16"/>
              </w:numPr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True </w:t>
            </w:r>
          </w:p>
          <w:p w:rsidR="00900236" w:rsidRPr="0078367F" w:rsidRDefault="00900236" w:rsidP="00556CD1">
            <w:pPr>
              <w:pStyle w:val="HA"/>
              <w:numPr>
                <w:ilvl w:val="0"/>
                <w:numId w:val="16"/>
              </w:numPr>
              <w:jc w:val="left"/>
              <w:rPr>
                <w:rFonts w:cs="Arial"/>
                <w:b w:val="0"/>
              </w:rPr>
            </w:pPr>
            <w:r w:rsidRPr="0078367F">
              <w:rPr>
                <w:rFonts w:cs="Arial"/>
                <w:b w:val="0"/>
              </w:rPr>
              <w:t xml:space="preserve">False </w:t>
            </w:r>
          </w:p>
          <w:p w:rsidR="00900236" w:rsidRPr="0078367F" w:rsidRDefault="00900236" w:rsidP="00556CD1">
            <w:pPr>
              <w:pStyle w:val="HA"/>
              <w:ind w:left="720"/>
              <w:jc w:val="left"/>
              <w:rPr>
                <w:rFonts w:cs="Arial"/>
                <w:b w:val="0"/>
              </w:rPr>
            </w:pPr>
          </w:p>
        </w:tc>
      </w:tr>
    </w:tbl>
    <w:p w:rsidR="00EB418F" w:rsidRPr="0078367F" w:rsidRDefault="00EB418F" w:rsidP="002A2323">
      <w:pPr>
        <w:pStyle w:val="HA"/>
        <w:jc w:val="left"/>
        <w:rPr>
          <w:rFonts w:cs="Arial"/>
          <w:b w:val="0"/>
        </w:rPr>
      </w:pPr>
    </w:p>
    <w:p w:rsidR="002A2323" w:rsidRPr="0078367F" w:rsidRDefault="002A2323" w:rsidP="00363027">
      <w:pPr>
        <w:pStyle w:val="HA"/>
        <w:spacing w:line="276" w:lineRule="auto"/>
        <w:rPr>
          <w:rFonts w:cs="Arial"/>
          <w:b w:val="0"/>
        </w:rPr>
      </w:pPr>
      <w:bookmarkStart w:id="0" w:name="_GoBack"/>
      <w:bookmarkEnd w:id="0"/>
    </w:p>
    <w:sectPr w:rsidR="002A2323" w:rsidRPr="0078367F" w:rsidSect="00900236"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55C2" w:rsidRDefault="005C55C2" w:rsidP="002A2323">
      <w:pPr>
        <w:spacing w:after="0" w:line="240" w:lineRule="auto"/>
      </w:pPr>
      <w:r>
        <w:separator/>
      </w:r>
    </w:p>
  </w:endnote>
  <w:endnote w:type="continuationSeparator" w:id="0">
    <w:p w:rsidR="005C55C2" w:rsidRDefault="005C55C2" w:rsidP="002A23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628125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A2323" w:rsidRDefault="002A232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1A3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2A2323" w:rsidRDefault="002A23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55C2" w:rsidRDefault="005C55C2" w:rsidP="002A2323">
      <w:pPr>
        <w:spacing w:after="0" w:line="240" w:lineRule="auto"/>
      </w:pPr>
      <w:r>
        <w:separator/>
      </w:r>
    </w:p>
  </w:footnote>
  <w:footnote w:type="continuationSeparator" w:id="0">
    <w:p w:rsidR="005C55C2" w:rsidRDefault="005C55C2" w:rsidP="002A23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C5C87"/>
    <w:multiLevelType w:val="hybridMultilevel"/>
    <w:tmpl w:val="8372119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15E52"/>
    <w:multiLevelType w:val="hybridMultilevel"/>
    <w:tmpl w:val="19BCC00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73716E"/>
    <w:multiLevelType w:val="hybridMultilevel"/>
    <w:tmpl w:val="1A9C114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4F32E1"/>
    <w:multiLevelType w:val="hybridMultilevel"/>
    <w:tmpl w:val="B634781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4B2302"/>
    <w:multiLevelType w:val="hybridMultilevel"/>
    <w:tmpl w:val="25DE27A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C61B96"/>
    <w:multiLevelType w:val="hybridMultilevel"/>
    <w:tmpl w:val="C602C1B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D32EBB"/>
    <w:multiLevelType w:val="hybridMultilevel"/>
    <w:tmpl w:val="FBB87AA4"/>
    <w:lvl w:ilvl="0" w:tplc="0A76AC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7261DA"/>
    <w:multiLevelType w:val="hybridMultilevel"/>
    <w:tmpl w:val="5B7C122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186DCF"/>
    <w:multiLevelType w:val="hybridMultilevel"/>
    <w:tmpl w:val="8C10A2CE"/>
    <w:lvl w:ilvl="0" w:tplc="7F6017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1268FE"/>
    <w:multiLevelType w:val="hybridMultilevel"/>
    <w:tmpl w:val="6CEAAEE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C67B55"/>
    <w:multiLevelType w:val="hybridMultilevel"/>
    <w:tmpl w:val="3AFC59A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DF5611"/>
    <w:multiLevelType w:val="hybridMultilevel"/>
    <w:tmpl w:val="9BCEB52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F3159F"/>
    <w:multiLevelType w:val="hybridMultilevel"/>
    <w:tmpl w:val="8D207BE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232AF0"/>
    <w:multiLevelType w:val="hybridMultilevel"/>
    <w:tmpl w:val="75ACBCF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425F42"/>
    <w:multiLevelType w:val="hybridMultilevel"/>
    <w:tmpl w:val="B324EAD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AC001A"/>
    <w:multiLevelType w:val="hybridMultilevel"/>
    <w:tmpl w:val="9D787FB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1"/>
  </w:num>
  <w:num w:numId="4">
    <w:abstractNumId w:val="5"/>
  </w:num>
  <w:num w:numId="5">
    <w:abstractNumId w:val="7"/>
  </w:num>
  <w:num w:numId="6">
    <w:abstractNumId w:val="13"/>
  </w:num>
  <w:num w:numId="7">
    <w:abstractNumId w:val="8"/>
  </w:num>
  <w:num w:numId="8">
    <w:abstractNumId w:val="1"/>
  </w:num>
  <w:num w:numId="9">
    <w:abstractNumId w:val="4"/>
  </w:num>
  <w:num w:numId="10">
    <w:abstractNumId w:val="12"/>
  </w:num>
  <w:num w:numId="11">
    <w:abstractNumId w:val="6"/>
  </w:num>
  <w:num w:numId="12">
    <w:abstractNumId w:val="3"/>
  </w:num>
  <w:num w:numId="13">
    <w:abstractNumId w:val="15"/>
  </w:num>
  <w:num w:numId="14">
    <w:abstractNumId w:val="14"/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DIwMTY2MDEwtjAztjRQ0lEKTi0uzszPAymwqAUA/qlWSCwAAAA="/>
  </w:docVars>
  <w:rsids>
    <w:rsidRoot w:val="002A2323"/>
    <w:rsid w:val="00000A90"/>
    <w:rsid w:val="0000298D"/>
    <w:rsid w:val="00070EDB"/>
    <w:rsid w:val="000A4C67"/>
    <w:rsid w:val="000D3437"/>
    <w:rsid w:val="000D4C1C"/>
    <w:rsid w:val="00102CD8"/>
    <w:rsid w:val="00116FF7"/>
    <w:rsid w:val="00145B0A"/>
    <w:rsid w:val="001A6123"/>
    <w:rsid w:val="001C5E15"/>
    <w:rsid w:val="001E1A35"/>
    <w:rsid w:val="001F789F"/>
    <w:rsid w:val="00216734"/>
    <w:rsid w:val="002215D7"/>
    <w:rsid w:val="002A2323"/>
    <w:rsid w:val="002E46E0"/>
    <w:rsid w:val="00313751"/>
    <w:rsid w:val="00332B09"/>
    <w:rsid w:val="0034378A"/>
    <w:rsid w:val="00361778"/>
    <w:rsid w:val="00363027"/>
    <w:rsid w:val="00400875"/>
    <w:rsid w:val="00415F85"/>
    <w:rsid w:val="00431883"/>
    <w:rsid w:val="00436CAB"/>
    <w:rsid w:val="00450590"/>
    <w:rsid w:val="00486288"/>
    <w:rsid w:val="004F52AC"/>
    <w:rsid w:val="00500056"/>
    <w:rsid w:val="00521051"/>
    <w:rsid w:val="00556CD1"/>
    <w:rsid w:val="005A7CB0"/>
    <w:rsid w:val="005C55C2"/>
    <w:rsid w:val="005D3BFA"/>
    <w:rsid w:val="00600110"/>
    <w:rsid w:val="00634051"/>
    <w:rsid w:val="00643B54"/>
    <w:rsid w:val="00664AE3"/>
    <w:rsid w:val="006651F7"/>
    <w:rsid w:val="00673088"/>
    <w:rsid w:val="00675ECB"/>
    <w:rsid w:val="006C1EC2"/>
    <w:rsid w:val="006C3F9E"/>
    <w:rsid w:val="006C567D"/>
    <w:rsid w:val="006F38D6"/>
    <w:rsid w:val="0070378C"/>
    <w:rsid w:val="00757A49"/>
    <w:rsid w:val="00765979"/>
    <w:rsid w:val="00766936"/>
    <w:rsid w:val="00773BDA"/>
    <w:rsid w:val="00780C9E"/>
    <w:rsid w:val="0078367F"/>
    <w:rsid w:val="007B5796"/>
    <w:rsid w:val="007C1C09"/>
    <w:rsid w:val="007D53E2"/>
    <w:rsid w:val="007E0712"/>
    <w:rsid w:val="00800A3B"/>
    <w:rsid w:val="0085161D"/>
    <w:rsid w:val="00895F88"/>
    <w:rsid w:val="008A6616"/>
    <w:rsid w:val="008F0850"/>
    <w:rsid w:val="00900236"/>
    <w:rsid w:val="00954BBC"/>
    <w:rsid w:val="00972892"/>
    <w:rsid w:val="00981C61"/>
    <w:rsid w:val="009D56B9"/>
    <w:rsid w:val="009D6824"/>
    <w:rsid w:val="009F1FB7"/>
    <w:rsid w:val="009F6A65"/>
    <w:rsid w:val="00A06658"/>
    <w:rsid w:val="00A339FA"/>
    <w:rsid w:val="00A6249F"/>
    <w:rsid w:val="00A961EE"/>
    <w:rsid w:val="00B05C25"/>
    <w:rsid w:val="00B207E6"/>
    <w:rsid w:val="00BB1246"/>
    <w:rsid w:val="00BB2662"/>
    <w:rsid w:val="00BD384B"/>
    <w:rsid w:val="00BF4157"/>
    <w:rsid w:val="00C13B66"/>
    <w:rsid w:val="00C4325B"/>
    <w:rsid w:val="00C45CB7"/>
    <w:rsid w:val="00C50AB3"/>
    <w:rsid w:val="00C517AD"/>
    <w:rsid w:val="00C62022"/>
    <w:rsid w:val="00C645D2"/>
    <w:rsid w:val="00C73B8B"/>
    <w:rsid w:val="00CA7158"/>
    <w:rsid w:val="00CE1CD6"/>
    <w:rsid w:val="00CF1F4A"/>
    <w:rsid w:val="00CF2640"/>
    <w:rsid w:val="00CF2733"/>
    <w:rsid w:val="00CF4664"/>
    <w:rsid w:val="00D036B0"/>
    <w:rsid w:val="00D4535D"/>
    <w:rsid w:val="00D97B74"/>
    <w:rsid w:val="00DB4AC8"/>
    <w:rsid w:val="00DC35FB"/>
    <w:rsid w:val="00DC5446"/>
    <w:rsid w:val="00DC5B7B"/>
    <w:rsid w:val="00E036D4"/>
    <w:rsid w:val="00E06AE8"/>
    <w:rsid w:val="00E87913"/>
    <w:rsid w:val="00E90CBF"/>
    <w:rsid w:val="00EB418F"/>
    <w:rsid w:val="00EC4549"/>
    <w:rsid w:val="00ED0265"/>
    <w:rsid w:val="00F02178"/>
    <w:rsid w:val="00F275D3"/>
    <w:rsid w:val="00F559F3"/>
    <w:rsid w:val="00F60B27"/>
    <w:rsid w:val="00FA1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010CFB3-70A9-4518-BA5D-723D83722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TOC1"/>
    <w:next w:val="Normal"/>
    <w:link w:val="Heading1Char"/>
    <w:autoRedefine/>
    <w:uiPriority w:val="9"/>
    <w:qFormat/>
    <w:rsid w:val="007C1C09"/>
    <w:pPr>
      <w:keepNext/>
      <w:widowControl w:val="0"/>
      <w:spacing w:before="240" w:after="240"/>
      <w:outlineLvl w:val="0"/>
    </w:pPr>
    <w:rPr>
      <w:rFonts w:ascii="Georgia" w:hAnsi="Georgia"/>
      <w:b/>
      <w:caps/>
      <w:kern w:val="32"/>
      <w:sz w:val="28"/>
      <w:szCs w:val="32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7C1C09"/>
    <w:rPr>
      <w:rFonts w:ascii="Georgia" w:hAnsi="Georgia"/>
      <w:b/>
      <w:caps/>
      <w:kern w:val="32"/>
      <w:sz w:val="28"/>
      <w:szCs w:val="32"/>
      <w:lang w:eastAsia="x-none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7C1C09"/>
    <w:pPr>
      <w:spacing w:after="100"/>
    </w:pPr>
  </w:style>
  <w:style w:type="paragraph" w:customStyle="1" w:styleId="HA">
    <w:name w:val="HA"/>
    <w:rsid w:val="002A2323"/>
    <w:pPr>
      <w:spacing w:after="0" w:line="240" w:lineRule="auto"/>
      <w:jc w:val="center"/>
    </w:pPr>
    <w:rPr>
      <w:rFonts w:ascii="Arial" w:eastAsia="Times New Roman" w:hAnsi="Arial" w:cs="Times New Roman"/>
      <w:b/>
      <w:noProof/>
      <w:sz w:val="24"/>
      <w:szCs w:val="20"/>
    </w:rPr>
  </w:style>
  <w:style w:type="table" w:styleId="TableGrid">
    <w:name w:val="Table Grid"/>
    <w:basedOn w:val="TableNormal"/>
    <w:uiPriority w:val="59"/>
    <w:rsid w:val="002A23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A23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2323"/>
  </w:style>
  <w:style w:type="paragraph" w:styleId="Footer">
    <w:name w:val="footer"/>
    <w:basedOn w:val="Normal"/>
    <w:link w:val="FooterChar"/>
    <w:uiPriority w:val="99"/>
    <w:unhideWhenUsed/>
    <w:rsid w:val="002A23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2323"/>
  </w:style>
  <w:style w:type="paragraph" w:customStyle="1" w:styleId="PC">
    <w:name w:val="PC"/>
    <w:rsid w:val="00145B0A"/>
    <w:pPr>
      <w:tabs>
        <w:tab w:val="left" w:pos="840"/>
      </w:tabs>
      <w:spacing w:after="0" w:line="240" w:lineRule="auto"/>
      <w:ind w:left="840" w:hanging="394"/>
    </w:pPr>
    <w:rPr>
      <w:rFonts w:ascii="Arial" w:eastAsia="Times New Roman" w:hAnsi="Arial" w:cs="Times New Roman"/>
      <w:noProof/>
      <w:szCs w:val="20"/>
    </w:rPr>
  </w:style>
  <w:style w:type="paragraph" w:customStyle="1" w:styleId="PD">
    <w:name w:val="PD"/>
    <w:rsid w:val="00145B0A"/>
    <w:pPr>
      <w:tabs>
        <w:tab w:val="left" w:pos="1200"/>
      </w:tabs>
      <w:spacing w:after="0" w:line="240" w:lineRule="auto"/>
      <w:ind w:left="1200" w:hanging="360"/>
    </w:pPr>
    <w:rPr>
      <w:rFonts w:ascii="Arial" w:eastAsia="Times New Roman" w:hAnsi="Arial" w:cs="Times New Roman"/>
      <w:szCs w:val="20"/>
    </w:rPr>
  </w:style>
  <w:style w:type="paragraph" w:customStyle="1" w:styleId="PH">
    <w:name w:val="PH"/>
    <w:rsid w:val="009D56B9"/>
    <w:pPr>
      <w:tabs>
        <w:tab w:val="left" w:pos="360"/>
      </w:tabs>
      <w:spacing w:after="240" w:line="240" w:lineRule="auto"/>
      <w:ind w:left="360" w:hanging="360"/>
    </w:pPr>
    <w:rPr>
      <w:rFonts w:ascii="Times New Roman" w:eastAsia="Times New Roman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0F10F-2DC5-48AB-B930-6F8450AD5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649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ksindell</dc:creator>
  <cp:lastModifiedBy>Winston Labriel</cp:lastModifiedBy>
  <cp:revision>2</cp:revision>
  <cp:lastPrinted>2016-10-09T20:51:00Z</cp:lastPrinted>
  <dcterms:created xsi:type="dcterms:W3CDTF">2017-05-01T21:07:00Z</dcterms:created>
  <dcterms:modified xsi:type="dcterms:W3CDTF">2017-05-01T21:07:00Z</dcterms:modified>
</cp:coreProperties>
</file>