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523" w:rsidRPr="00742523" w:rsidRDefault="00742523" w:rsidP="00742523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111111"/>
          <w:sz w:val="24"/>
          <w:szCs w:val="24"/>
        </w:rPr>
      </w:pPr>
      <w:r w:rsidRPr="00742523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1. A firm producing plate glass has developed a less expensive tempering process to allow for fireplaces to rise to a higher temperature without breaking.  To test it, five different plates of glass were drawn randomly from a production run, then cut in half, with one-half tempered by the new process, and the other half by the old.  The two halves then were heated until they broke, yielding the following data:</w:t>
      </w:r>
    </w:p>
    <w:tbl>
      <w:tblPr>
        <w:tblW w:w="4380" w:type="dxa"/>
        <w:tblInd w:w="-24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0"/>
        <w:gridCol w:w="2010"/>
      </w:tblGrid>
      <w:tr w:rsidR="00742523" w:rsidRPr="00742523" w:rsidTr="00742523">
        <w:trPr>
          <w:trHeight w:val="422"/>
        </w:trPr>
        <w:tc>
          <w:tcPr>
            <w:tcW w:w="438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Breaking Temperature</w:t>
            </w:r>
          </w:p>
        </w:tc>
      </w:tr>
      <w:tr w:rsidR="00742523" w:rsidRPr="00742523" w:rsidTr="00742523">
        <w:trPr>
          <w:trHeight w:val="315"/>
        </w:trPr>
        <w:tc>
          <w:tcPr>
            <w:tcW w:w="23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New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Old</w:t>
            </w:r>
          </w:p>
        </w:tc>
      </w:tr>
      <w:tr w:rsidR="00742523" w:rsidRPr="00742523" w:rsidTr="00742523">
        <w:trPr>
          <w:trHeight w:val="315"/>
        </w:trPr>
        <w:tc>
          <w:tcPr>
            <w:tcW w:w="23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475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485</w:t>
            </w:r>
          </w:p>
        </w:tc>
      </w:tr>
      <w:tr w:rsidR="00742523" w:rsidRPr="00742523" w:rsidTr="00742523">
        <w:trPr>
          <w:trHeight w:val="315"/>
        </w:trPr>
        <w:tc>
          <w:tcPr>
            <w:tcW w:w="23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446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435</w:t>
            </w:r>
          </w:p>
        </w:tc>
      </w:tr>
      <w:tr w:rsidR="00742523" w:rsidRPr="00742523" w:rsidTr="00742523">
        <w:trPr>
          <w:trHeight w:val="315"/>
        </w:trPr>
        <w:tc>
          <w:tcPr>
            <w:tcW w:w="23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495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493</w:t>
            </w:r>
          </w:p>
        </w:tc>
      </w:tr>
      <w:tr w:rsidR="00742523" w:rsidRPr="00742523" w:rsidTr="00742523">
        <w:trPr>
          <w:trHeight w:val="315"/>
        </w:trPr>
        <w:tc>
          <w:tcPr>
            <w:tcW w:w="23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493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496</w:t>
            </w:r>
          </w:p>
        </w:tc>
      </w:tr>
      <w:tr w:rsidR="00742523" w:rsidRPr="00742523" w:rsidTr="00742523">
        <w:trPr>
          <w:trHeight w:val="315"/>
        </w:trPr>
        <w:tc>
          <w:tcPr>
            <w:tcW w:w="23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416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423</w:t>
            </w:r>
          </w:p>
        </w:tc>
      </w:tr>
    </w:tbl>
    <w:p w:rsidR="00742523" w:rsidRPr="00742523" w:rsidRDefault="00742523" w:rsidP="00742523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111111"/>
          <w:sz w:val="24"/>
          <w:szCs w:val="24"/>
        </w:rPr>
      </w:pPr>
      <w:r w:rsidRPr="00742523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 xml:space="preserve">Does the new process </w:t>
      </w:r>
      <w:proofErr w:type="gramStart"/>
      <w:r w:rsidRPr="00742523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shows</w:t>
      </w:r>
      <w:proofErr w:type="gramEnd"/>
      <w:r w:rsidRPr="00742523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 xml:space="preserve"> significant improvement over the old process? Assume 5% significance level. (Please specify the null and alternative hypotheses carefully)</w:t>
      </w:r>
    </w:p>
    <w:p w:rsidR="00742523" w:rsidRPr="00742523" w:rsidRDefault="00742523" w:rsidP="00742523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111111"/>
          <w:sz w:val="24"/>
          <w:szCs w:val="24"/>
        </w:rPr>
      </w:pPr>
      <w:r w:rsidRPr="00742523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 xml:space="preserve">2. In a large American university in 1969, the male and female professors were sample independently, yielding the following annual salaries (in </w:t>
      </w:r>
      <w:proofErr w:type="spellStart"/>
      <w:r w:rsidRPr="00742523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thousand</w:t>
      </w:r>
      <w:proofErr w:type="spellEnd"/>
      <w:r w:rsidRPr="00742523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 xml:space="preserve"> of dollars):</w:t>
      </w:r>
    </w:p>
    <w:tbl>
      <w:tblPr>
        <w:tblW w:w="4380" w:type="dxa"/>
        <w:tblInd w:w="-24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9"/>
        <w:gridCol w:w="2011"/>
      </w:tblGrid>
      <w:tr w:rsidR="00742523" w:rsidRPr="00742523" w:rsidTr="00742523">
        <w:trPr>
          <w:trHeight w:val="630"/>
        </w:trPr>
        <w:tc>
          <w:tcPr>
            <w:tcW w:w="23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Male</w:t>
            </w:r>
          </w:p>
        </w:tc>
        <w:tc>
          <w:tcPr>
            <w:tcW w:w="20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Female</w:t>
            </w:r>
          </w:p>
        </w:tc>
      </w:tr>
      <w:tr w:rsidR="00742523" w:rsidRPr="00742523" w:rsidTr="00742523">
        <w:trPr>
          <w:trHeight w:val="315"/>
        </w:trPr>
        <w:tc>
          <w:tcPr>
            <w:tcW w:w="23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8</w:t>
            </w:r>
          </w:p>
        </w:tc>
      </w:tr>
      <w:tr w:rsidR="00742523" w:rsidRPr="00742523" w:rsidTr="00742523">
        <w:trPr>
          <w:trHeight w:val="315"/>
        </w:trPr>
        <w:tc>
          <w:tcPr>
            <w:tcW w:w="23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11</w:t>
            </w:r>
          </w:p>
        </w:tc>
      </w:tr>
      <w:tr w:rsidR="00742523" w:rsidRPr="00742523" w:rsidTr="00742523">
        <w:trPr>
          <w:trHeight w:val="315"/>
        </w:trPr>
        <w:tc>
          <w:tcPr>
            <w:tcW w:w="23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17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16</w:t>
            </w:r>
          </w:p>
        </w:tc>
      </w:tr>
      <w:tr w:rsidR="00742523" w:rsidRPr="00742523" w:rsidTr="00742523">
        <w:trPr>
          <w:trHeight w:val="315"/>
        </w:trPr>
        <w:tc>
          <w:tcPr>
            <w:tcW w:w="23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14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18</w:t>
            </w:r>
          </w:p>
        </w:tc>
      </w:tr>
      <w:tr w:rsidR="00742523" w:rsidRPr="00742523" w:rsidTr="00742523">
        <w:trPr>
          <w:trHeight w:val="315"/>
        </w:trPr>
        <w:tc>
          <w:tcPr>
            <w:tcW w:w="23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21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15</w:t>
            </w:r>
          </w:p>
        </w:tc>
      </w:tr>
    </w:tbl>
    <w:p w:rsidR="00742523" w:rsidRPr="00742523" w:rsidRDefault="00742523" w:rsidP="00742523">
      <w:pPr>
        <w:shd w:val="clear" w:color="auto" w:fill="FFFFFF"/>
        <w:spacing w:after="0" w:line="240" w:lineRule="auto"/>
        <w:ind w:left="720"/>
        <w:rPr>
          <w:rFonts w:ascii="Helvetica" w:eastAsia="Times New Roman" w:hAnsi="Helvetica" w:cs="Times New Roman"/>
          <w:color w:val="111111"/>
          <w:sz w:val="24"/>
          <w:szCs w:val="24"/>
        </w:rPr>
      </w:pPr>
      <w:r w:rsidRPr="00742523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Test if there was wage inequality using the following methods: Assume 5% level of significance.</w:t>
      </w:r>
    </w:p>
    <w:p w:rsidR="00742523" w:rsidRPr="00742523" w:rsidRDefault="00742523" w:rsidP="0074252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Times New Roman"/>
          <w:color w:val="111111"/>
          <w:sz w:val="20"/>
          <w:szCs w:val="20"/>
        </w:rPr>
      </w:pPr>
      <w:r w:rsidRPr="00742523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ANOVA</w:t>
      </w:r>
    </w:p>
    <w:p w:rsidR="00742523" w:rsidRPr="00742523" w:rsidRDefault="00742523" w:rsidP="0074252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Times New Roman"/>
          <w:color w:val="111111"/>
          <w:sz w:val="20"/>
          <w:szCs w:val="20"/>
        </w:rPr>
      </w:pPr>
      <w:r w:rsidRPr="00742523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Two population t-test.</w:t>
      </w:r>
    </w:p>
    <w:p w:rsidR="00742523" w:rsidRPr="00742523" w:rsidRDefault="00742523" w:rsidP="0074252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Times New Roman"/>
          <w:color w:val="111111"/>
          <w:sz w:val="20"/>
          <w:szCs w:val="20"/>
        </w:rPr>
      </w:pPr>
      <w:r w:rsidRPr="00742523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Are the two methods yield different conclusion? Why or Why not?</w:t>
      </w:r>
    </w:p>
    <w:p w:rsidR="00742523" w:rsidRPr="00742523" w:rsidRDefault="00742523" w:rsidP="00742523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111111"/>
          <w:sz w:val="24"/>
          <w:szCs w:val="24"/>
        </w:rPr>
      </w:pPr>
      <w:r w:rsidRPr="00742523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3. To see what difference class attendance made, a professor sampled grades from his large statistics class of 550 students.  From the 230 students who attended class less than half the time (the “irregulars”), he took a random sample of 5 grades.  From the remaining 320 students who attended at least half the time (the “regulars”), he took an independent random sample of 5 other grades:</w:t>
      </w:r>
    </w:p>
    <w:tbl>
      <w:tblPr>
        <w:tblW w:w="4380" w:type="dxa"/>
        <w:tblInd w:w="-24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0"/>
        <w:gridCol w:w="2010"/>
      </w:tblGrid>
      <w:tr w:rsidR="00742523" w:rsidRPr="00742523" w:rsidTr="00742523">
        <w:trPr>
          <w:trHeight w:val="630"/>
        </w:trPr>
        <w:tc>
          <w:tcPr>
            <w:tcW w:w="23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Irregulars</w:t>
            </w:r>
          </w:p>
        </w:tc>
        <w:tc>
          <w:tcPr>
            <w:tcW w:w="20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Regulars</w:t>
            </w:r>
          </w:p>
        </w:tc>
      </w:tr>
      <w:tr w:rsidR="00742523" w:rsidRPr="00742523" w:rsidTr="00742523">
        <w:trPr>
          <w:trHeight w:val="315"/>
        </w:trPr>
        <w:tc>
          <w:tcPr>
            <w:tcW w:w="23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41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69</w:t>
            </w:r>
          </w:p>
        </w:tc>
      </w:tr>
      <w:tr w:rsidR="00742523" w:rsidRPr="00742523" w:rsidTr="00742523">
        <w:trPr>
          <w:trHeight w:val="315"/>
        </w:trPr>
        <w:tc>
          <w:tcPr>
            <w:tcW w:w="23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81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66</w:t>
            </w:r>
          </w:p>
        </w:tc>
      </w:tr>
      <w:tr w:rsidR="00742523" w:rsidRPr="00742523" w:rsidTr="00742523">
        <w:trPr>
          <w:trHeight w:val="315"/>
        </w:trPr>
        <w:tc>
          <w:tcPr>
            <w:tcW w:w="23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56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93</w:t>
            </w:r>
          </w:p>
        </w:tc>
      </w:tr>
      <w:tr w:rsidR="00742523" w:rsidRPr="00742523" w:rsidTr="00742523">
        <w:trPr>
          <w:trHeight w:val="315"/>
        </w:trPr>
        <w:tc>
          <w:tcPr>
            <w:tcW w:w="23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64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75</w:t>
            </w:r>
          </w:p>
        </w:tc>
      </w:tr>
      <w:tr w:rsidR="00742523" w:rsidRPr="00742523" w:rsidTr="00742523">
        <w:trPr>
          <w:trHeight w:val="315"/>
        </w:trPr>
        <w:tc>
          <w:tcPr>
            <w:tcW w:w="23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62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2523" w:rsidRPr="00742523" w:rsidRDefault="00742523" w:rsidP="0074252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74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92</w:t>
            </w:r>
          </w:p>
        </w:tc>
      </w:tr>
    </w:tbl>
    <w:p w:rsidR="00742523" w:rsidRPr="00742523" w:rsidRDefault="00742523" w:rsidP="00742523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111111"/>
          <w:sz w:val="24"/>
          <w:szCs w:val="24"/>
        </w:rPr>
      </w:pPr>
      <w:r w:rsidRPr="00742523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 xml:space="preserve">Does the data support the contention that “it is worth 13 marks to come to class regularly? Assume 5% level of </w:t>
      </w:r>
      <w:proofErr w:type="gramStart"/>
      <w:r w:rsidRPr="00742523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significance.(</w:t>
      </w:r>
      <w:proofErr w:type="gramEnd"/>
      <w:r w:rsidRPr="00742523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Please specify the null and alternative hypotheses carefully).</w:t>
      </w:r>
    </w:p>
    <w:p w:rsidR="00742523" w:rsidRPr="00742523" w:rsidRDefault="00742523" w:rsidP="00742523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111111"/>
          <w:sz w:val="24"/>
          <w:szCs w:val="24"/>
        </w:rPr>
      </w:pPr>
      <w:r w:rsidRPr="00742523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lastRenderedPageBreak/>
        <w:t>4. Why the F-distribution is positively skewed? Explain.</w:t>
      </w:r>
    </w:p>
    <w:p w:rsidR="00330B08" w:rsidRDefault="00330B08">
      <w:bookmarkStart w:id="0" w:name="_GoBack"/>
      <w:bookmarkEnd w:id="0"/>
    </w:p>
    <w:sectPr w:rsidR="00330B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730913"/>
    <w:multiLevelType w:val="multilevel"/>
    <w:tmpl w:val="AFB2CD8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523"/>
    <w:rsid w:val="00330B08"/>
    <w:rsid w:val="00742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B02315-8E8C-4906-92E0-43FF3FA79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42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0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McLeish</dc:creator>
  <cp:keywords/>
  <dc:description/>
  <cp:lastModifiedBy>Adam McLeish</cp:lastModifiedBy>
  <cp:revision>1</cp:revision>
  <dcterms:created xsi:type="dcterms:W3CDTF">2016-11-07T06:03:00Z</dcterms:created>
  <dcterms:modified xsi:type="dcterms:W3CDTF">2016-11-07T06:03:00Z</dcterms:modified>
</cp:coreProperties>
</file>