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025" w:rsidRDefault="003E4A70">
      <w:r>
        <w:rPr>
          <w:rFonts w:ascii="Arial" w:hAnsi="Arial" w:cs="Arial"/>
          <w:color w:val="454545"/>
          <w:sz w:val="20"/>
          <w:szCs w:val="20"/>
          <w:shd w:val="clear" w:color="auto" w:fill="F0F4C1"/>
        </w:rPr>
        <w:t>Question 1</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Early problems or trauma as a child are often given as the original causes of or influences on a </w:t>
      </w:r>
      <w:proofErr w:type="spellStart"/>
      <w:r>
        <w:rPr>
          <w:rFonts w:ascii="Arial" w:hAnsi="Arial" w:cs="Arial"/>
          <w:color w:val="454545"/>
          <w:sz w:val="20"/>
          <w:szCs w:val="20"/>
          <w:shd w:val="clear" w:color="auto" w:fill="F0F4C1"/>
        </w:rPr>
        <w:t>students</w:t>
      </w:r>
      <w:proofErr w:type="spellEnd"/>
      <w:r>
        <w:rPr>
          <w:rFonts w:ascii="Arial" w:hAnsi="Arial" w:cs="Arial"/>
          <w:color w:val="454545"/>
          <w:sz w:val="20"/>
          <w:szCs w:val="20"/>
          <w:shd w:val="clear" w:color="auto" w:fill="F0F4C1"/>
        </w:rPr>
        <w:t xml:space="preserv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Which statement is most accurate?</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There may be useful information gained from investigating such historical factors. For example, one may learn that the child has a great fear of dogs, loud noises (for example, thunder or jets), and lightning. This information can guide the preparation of related interventions.</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 xml:space="preserve">The primary question in determining intervention is, "What are the current influences on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and how can they be changed in order to change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The original conditions that led to the acquisition of the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probably are not the conditions that maintain it today.</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2</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the hypotheses one develops after reviewing one's functional assessment data should address</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the purpose the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serves for the student.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possible skill deficits.</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how the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related to environmental variables.</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3</w:t>
      </w:r>
      <w:r>
        <w:rPr>
          <w:rFonts w:ascii="Arial" w:hAnsi="Arial" w:cs="Arial"/>
          <w:color w:val="373A40"/>
          <w:sz w:val="20"/>
          <w:szCs w:val="20"/>
        </w:rPr>
        <w:br/>
      </w:r>
      <w:r>
        <w:rPr>
          <w:rFonts w:ascii="Arial" w:hAnsi="Arial" w:cs="Arial"/>
          <w:color w:val="373A40"/>
          <w:sz w:val="20"/>
          <w:szCs w:val="20"/>
        </w:rPr>
        <w:br/>
      </w:r>
      <w:proofErr w:type="gramStart"/>
      <w:r>
        <w:rPr>
          <w:rFonts w:ascii="Arial" w:hAnsi="Arial" w:cs="Arial"/>
          <w:color w:val="454545"/>
          <w:sz w:val="20"/>
          <w:szCs w:val="20"/>
          <w:shd w:val="clear" w:color="auto" w:fill="F0F4C1"/>
        </w:rPr>
        <w:t>Which</w:t>
      </w:r>
      <w:proofErr w:type="gramEnd"/>
      <w:r>
        <w:rPr>
          <w:rFonts w:ascii="Arial" w:hAnsi="Arial" w:cs="Arial"/>
          <w:color w:val="454545"/>
          <w:sz w:val="20"/>
          <w:szCs w:val="20"/>
          <w:shd w:val="clear" w:color="auto" w:fill="F0F4C1"/>
        </w:rPr>
        <w:t xml:space="preserve"> statement is true?</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There is a higher prevalence and incidence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for school-age students with disabilities. Students with disabilities are at greater risk for exhibiting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The most frequent reason cited for referral for special education services, </w:t>
      </w:r>
      <w:proofErr w:type="spellStart"/>
      <w:r>
        <w:rPr>
          <w:rFonts w:ascii="Arial" w:hAnsi="Arial" w:cs="Arial"/>
          <w:color w:val="454545"/>
          <w:sz w:val="20"/>
          <w:szCs w:val="20"/>
          <w:shd w:val="clear" w:color="auto" w:fill="F0F4C1"/>
        </w:rPr>
        <w:t>behavioral</w:t>
      </w:r>
      <w:proofErr w:type="spellEnd"/>
      <w:r>
        <w:rPr>
          <w:rFonts w:ascii="Arial" w:hAnsi="Arial" w:cs="Arial"/>
          <w:color w:val="454545"/>
          <w:sz w:val="20"/>
          <w:szCs w:val="20"/>
          <w:shd w:val="clear" w:color="auto" w:fill="F0F4C1"/>
        </w:rPr>
        <w:t xml:space="preserve"> interventions, and more restrictive placement (in both schools and homes) 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not just a special education problem. Most violent acts in schools are not committed by students who receive special education services. Referrals for </w:t>
      </w:r>
      <w:proofErr w:type="spellStart"/>
      <w:r>
        <w:rPr>
          <w:rFonts w:ascii="Arial" w:hAnsi="Arial" w:cs="Arial"/>
          <w:color w:val="454545"/>
          <w:sz w:val="20"/>
          <w:szCs w:val="20"/>
          <w:shd w:val="clear" w:color="auto" w:fill="F0F4C1"/>
        </w:rPr>
        <w:t>behavioral</w:t>
      </w:r>
      <w:proofErr w:type="spellEnd"/>
      <w:r>
        <w:rPr>
          <w:rFonts w:ascii="Arial" w:hAnsi="Arial" w:cs="Arial"/>
          <w:color w:val="454545"/>
          <w:sz w:val="20"/>
          <w:szCs w:val="20"/>
          <w:shd w:val="clear" w:color="auto" w:fill="F0F4C1"/>
        </w:rPr>
        <w:t xml:space="preserve"> intervention are more frequently coming from all types of classrooms (including general and special education classrooms) at all grade levels, and across genders and all ability levels (gifted to severe disabilities), socioeconomic status (low to high income), and family demographics.</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4</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compliance training may involve all of the following except</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a spontaneous, unstructured teaching format.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simple commands.</w:t>
      </w:r>
      <w:r>
        <w:rPr>
          <w:rFonts w:ascii="Arial" w:hAnsi="Arial" w:cs="Arial"/>
          <w:color w:val="373A40"/>
          <w:sz w:val="20"/>
          <w:szCs w:val="20"/>
        </w:rPr>
        <w:br/>
      </w:r>
      <w:proofErr w:type="gramStart"/>
      <w:r>
        <w:rPr>
          <w:rFonts w:ascii="Arial" w:hAnsi="Arial" w:cs="Arial"/>
          <w:color w:val="454545"/>
          <w:sz w:val="20"/>
          <w:szCs w:val="20"/>
          <w:shd w:val="clear" w:color="auto" w:fill="F0F4C1"/>
        </w:rPr>
        <w:lastRenderedPageBreak/>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reinforcement of compliance.</w:t>
      </w:r>
      <w:r>
        <w:rPr>
          <w:rFonts w:ascii="Arial" w:hAnsi="Arial" w:cs="Arial"/>
          <w:color w:val="373A40"/>
          <w:sz w:val="20"/>
          <w:szCs w:val="20"/>
        </w:rPr>
        <w:br/>
      </w:r>
      <w:proofErr w:type="gramStart"/>
      <w:r>
        <w:rPr>
          <w:rFonts w:ascii="Arial" w:hAnsi="Arial" w:cs="Arial"/>
          <w:color w:val="454545"/>
          <w:sz w:val="20"/>
          <w:szCs w:val="20"/>
          <w:shd w:val="clear" w:color="auto" w:fill="F0F4C1"/>
        </w:rPr>
        <w:t>d</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graduated proximity.</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5</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When we describe the function of the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we should concentrate on</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the teacher's perspective.</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the parent's perspective.</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the student's perspective.</w:t>
      </w:r>
      <w:r>
        <w:rPr>
          <w:rFonts w:ascii="Arial" w:hAnsi="Arial" w:cs="Arial"/>
          <w:color w:val="373A40"/>
          <w:sz w:val="20"/>
          <w:szCs w:val="20"/>
        </w:rPr>
        <w:br/>
      </w:r>
      <w:proofErr w:type="gramStart"/>
      <w:r>
        <w:rPr>
          <w:rFonts w:ascii="Arial" w:hAnsi="Arial" w:cs="Arial"/>
          <w:color w:val="454545"/>
          <w:sz w:val="20"/>
          <w:szCs w:val="20"/>
          <w:shd w:val="clear" w:color="auto" w:fill="F0F4C1"/>
        </w:rPr>
        <w:t>d</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our own perspective.</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6</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When an educator asks you the question, "Why does his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occur</w:t>
      </w:r>
      <w:proofErr w:type="gramStart"/>
      <w:r>
        <w:rPr>
          <w:rFonts w:ascii="Arial" w:hAnsi="Arial" w:cs="Arial"/>
          <w:color w:val="454545"/>
          <w:sz w:val="20"/>
          <w:szCs w:val="20"/>
          <w:shd w:val="clear" w:color="auto" w:fill="F0F4C1"/>
        </w:rPr>
        <w:t>?,</w:t>
      </w:r>
      <w:proofErr w:type="gramEnd"/>
      <w:r>
        <w:rPr>
          <w:rFonts w:ascii="Arial" w:hAnsi="Arial" w:cs="Arial"/>
          <w:color w:val="454545"/>
          <w:sz w:val="20"/>
          <w:szCs w:val="20"/>
          <w:shd w:val="clear" w:color="auto" w:fill="F0F4C1"/>
        </w:rPr>
        <w:t>" which is an acceptable explanation?</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His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occurs because of his personality and disability.</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 xml:space="preserve">His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caused by his family, poor parenting and discipline practices, and unfortunate home circumstances.</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His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a result of previous trauma related to bad experiences where he lived before.</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 xml:space="preserve">His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be occurring since it serves a purpose for him. He is possibly getting something he wants through his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We can conduct a functional assessment to learn more about the causes for his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7</w:t>
      </w:r>
      <w:r>
        <w:rPr>
          <w:rFonts w:ascii="Arial" w:hAnsi="Arial" w:cs="Arial"/>
          <w:color w:val="373A40"/>
          <w:sz w:val="20"/>
          <w:szCs w:val="20"/>
        </w:rPr>
        <w:br/>
      </w:r>
      <w:r>
        <w:rPr>
          <w:rFonts w:ascii="Arial" w:hAnsi="Arial" w:cs="Arial"/>
          <w:color w:val="373A40"/>
          <w:sz w:val="20"/>
          <w:szCs w:val="20"/>
        </w:rPr>
        <w:br/>
      </w:r>
      <w:proofErr w:type="gramStart"/>
      <w:r>
        <w:rPr>
          <w:rFonts w:ascii="Arial" w:hAnsi="Arial" w:cs="Arial"/>
          <w:color w:val="454545"/>
          <w:sz w:val="20"/>
          <w:szCs w:val="20"/>
          <w:shd w:val="clear" w:color="auto" w:fill="F0F4C1"/>
        </w:rPr>
        <w:t>Some</w:t>
      </w:r>
      <w:proofErr w:type="gramEnd"/>
      <w:r>
        <w:rPr>
          <w:rFonts w:ascii="Arial" w:hAnsi="Arial" w:cs="Arial"/>
          <w:color w:val="454545"/>
          <w:sz w:val="20"/>
          <w:szCs w:val="20"/>
          <w:shd w:val="clear" w:color="auto" w:fill="F0F4C1"/>
        </w:rPr>
        <w:t xml:space="preserve"> educators lack extensive training in the prevention and remediation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Therefore, they may feel that their efforts to address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will not be successful or they are </w:t>
      </w:r>
      <w:proofErr w:type="spellStart"/>
      <w:r>
        <w:rPr>
          <w:rFonts w:ascii="Arial" w:hAnsi="Arial" w:cs="Arial"/>
          <w:color w:val="454545"/>
          <w:sz w:val="20"/>
          <w:szCs w:val="20"/>
          <w:shd w:val="clear" w:color="auto" w:fill="F0F4C1"/>
        </w:rPr>
        <w:t>skeptical</w:t>
      </w:r>
      <w:proofErr w:type="spellEnd"/>
      <w:r>
        <w:rPr>
          <w:rFonts w:ascii="Arial" w:hAnsi="Arial" w:cs="Arial"/>
          <w:color w:val="454545"/>
          <w:sz w:val="20"/>
          <w:szCs w:val="20"/>
          <w:shd w:val="clear" w:color="auto" w:fill="F0F4C1"/>
        </w:rPr>
        <w:t xml:space="preserve"> about the possibility of change. What is the least likely outcome of this situation?</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Some educators resort to intensive punishment procedures.</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There is more likelihood of reactive emergency procedures such as seclusion and restraint.</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There are more referrals for more restrictive placement.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 xml:space="preserve">Educators return to universities to get more formal training in the prevention and remediation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8</w:t>
      </w:r>
      <w:r>
        <w:rPr>
          <w:rFonts w:ascii="Arial" w:hAnsi="Arial" w:cs="Arial"/>
          <w:color w:val="373A40"/>
          <w:sz w:val="20"/>
          <w:szCs w:val="20"/>
        </w:rPr>
        <w:br/>
      </w:r>
      <w:r>
        <w:rPr>
          <w:rFonts w:ascii="Arial" w:hAnsi="Arial" w:cs="Arial"/>
          <w:color w:val="373A40"/>
          <w:sz w:val="20"/>
          <w:szCs w:val="20"/>
        </w:rPr>
        <w:br/>
      </w:r>
      <w:proofErr w:type="gramStart"/>
      <w:r>
        <w:rPr>
          <w:rFonts w:ascii="Arial" w:hAnsi="Arial" w:cs="Arial"/>
          <w:color w:val="454545"/>
          <w:sz w:val="20"/>
          <w:szCs w:val="20"/>
          <w:shd w:val="clear" w:color="auto" w:fill="F0F4C1"/>
        </w:rPr>
        <w:t>What</w:t>
      </w:r>
      <w:proofErr w:type="gramEnd"/>
      <w:r>
        <w:rPr>
          <w:rFonts w:ascii="Arial" w:hAnsi="Arial" w:cs="Arial"/>
          <w:color w:val="454545"/>
          <w:sz w:val="20"/>
          <w:szCs w:val="20"/>
          <w:shd w:val="clear" w:color="auto" w:fill="F0F4C1"/>
        </w:rPr>
        <w:t xml:space="preserve"> decision by the educational team will need to be made as to whether a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requires functional assessment and intervention?</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The team should decide if the student's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challenging.</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lastRenderedPageBreak/>
        <w:t xml:space="preserve">The team should recognize that for the student the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in fact very functional and effective; it produces an outcome that is desirable to the student or that meets the needs of the student.</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The team should consider the perspective of those individuals who identify the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as challenging.</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9</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research indicates that self-stimulatory </w:t>
      </w:r>
      <w:proofErr w:type="spellStart"/>
      <w:r>
        <w:rPr>
          <w:rFonts w:ascii="Arial" w:hAnsi="Arial" w:cs="Arial"/>
          <w:color w:val="454545"/>
          <w:sz w:val="20"/>
          <w:szCs w:val="20"/>
          <w:shd w:val="clear" w:color="auto" w:fill="F0F4C1"/>
        </w:rPr>
        <w:t>behaviors</w:t>
      </w:r>
      <w:proofErr w:type="spellEnd"/>
      <w:r>
        <w:rPr>
          <w:rFonts w:ascii="Arial" w:hAnsi="Arial" w:cs="Arial"/>
          <w:color w:val="454545"/>
          <w:sz w:val="20"/>
          <w:szCs w:val="20"/>
          <w:shd w:val="clear" w:color="auto" w:fill="F0F4C1"/>
        </w:rPr>
        <w:t xml:space="preserve"> may</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provide sensory stimulation.</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diminish responsiveness to external stimuli.</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interfere with learning functional </w:t>
      </w:r>
      <w:proofErr w:type="spellStart"/>
      <w:r>
        <w:rPr>
          <w:rFonts w:ascii="Arial" w:hAnsi="Arial" w:cs="Arial"/>
          <w:color w:val="454545"/>
          <w:sz w:val="20"/>
          <w:szCs w:val="20"/>
          <w:shd w:val="clear" w:color="auto" w:fill="F0F4C1"/>
        </w:rPr>
        <w:t>behaviors</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10</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can produce both short-term and long-term negative outcomes for</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the student who engages in the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peers and educators of the student.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family members of the student.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11</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Misleading or faulty explanations about the causes of </w:t>
      </w:r>
      <w:proofErr w:type="spellStart"/>
      <w:r>
        <w:rPr>
          <w:rFonts w:ascii="Arial" w:hAnsi="Arial" w:cs="Arial"/>
          <w:color w:val="454545"/>
          <w:sz w:val="20"/>
          <w:szCs w:val="20"/>
          <w:shd w:val="clear" w:color="auto" w:fill="F0F4C1"/>
        </w:rPr>
        <w:t>behavior</w:t>
      </w:r>
      <w:proofErr w:type="spellEnd"/>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sometimes yield better understanding about why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occurring now. For example, the team may discover that a rare disorder exists that is associated with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(for example, </w:t>
      </w:r>
      <w:proofErr w:type="spellStart"/>
      <w:r>
        <w:rPr>
          <w:rFonts w:ascii="Arial" w:hAnsi="Arial" w:cs="Arial"/>
          <w:color w:val="454545"/>
          <w:sz w:val="20"/>
          <w:szCs w:val="20"/>
          <w:shd w:val="clear" w:color="auto" w:fill="F0F4C1"/>
        </w:rPr>
        <w:t>Lesch-Nyhan</w:t>
      </w:r>
      <w:proofErr w:type="spellEnd"/>
      <w:r>
        <w:rPr>
          <w:rFonts w:ascii="Arial" w:hAnsi="Arial" w:cs="Arial"/>
          <w:color w:val="454545"/>
          <w:sz w:val="20"/>
          <w:szCs w:val="20"/>
          <w:shd w:val="clear" w:color="auto" w:fill="F0F4C1"/>
        </w:rPr>
        <w:t xml:space="preserve"> syndrome).</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always should be thoroughly examined in order to select therapeutic, non-</w:t>
      </w:r>
      <w:proofErr w:type="spellStart"/>
      <w:r>
        <w:rPr>
          <w:rFonts w:ascii="Arial" w:hAnsi="Arial" w:cs="Arial"/>
          <w:color w:val="454545"/>
          <w:sz w:val="20"/>
          <w:szCs w:val="20"/>
          <w:shd w:val="clear" w:color="auto" w:fill="F0F4C1"/>
        </w:rPr>
        <w:t>behavioral</w:t>
      </w:r>
      <w:proofErr w:type="spellEnd"/>
      <w:r>
        <w:rPr>
          <w:rFonts w:ascii="Arial" w:hAnsi="Arial" w:cs="Arial"/>
          <w:color w:val="454545"/>
          <w:sz w:val="20"/>
          <w:szCs w:val="20"/>
          <w:shd w:val="clear" w:color="auto" w:fill="F0F4C1"/>
        </w:rPr>
        <w:t xml:space="preserve"> interventions for the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often interfere as we try to address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This may occur if we remain focused on blaming the student, other individuals, or family and home situations. If our beliefs about why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occurs are misguided or wrong, then the interventions we select will be misguided, and the likelihood is that we will be unsuccessful in changing the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12</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this is the most correctly written statement for use when recording on an A-B-C report</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lastRenderedPageBreak/>
        <w:t xml:space="preserve">a. </w:t>
      </w:r>
      <w:r>
        <w:rPr>
          <w:rFonts w:ascii="Arial" w:hAnsi="Arial" w:cs="Arial"/>
          <w:color w:val="373A40"/>
          <w:sz w:val="20"/>
          <w:szCs w:val="20"/>
        </w:rPr>
        <w:br/>
      </w:r>
      <w:r>
        <w:rPr>
          <w:rFonts w:ascii="Arial" w:hAnsi="Arial" w:cs="Arial"/>
          <w:color w:val="454545"/>
          <w:sz w:val="20"/>
          <w:szCs w:val="20"/>
          <w:shd w:val="clear" w:color="auto" w:fill="F0F4C1"/>
        </w:rPr>
        <w:t>Alicia gets angry when Sean enters the room.</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Francis vomits more in the morning than he does in the afternoon.</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Marcia self-injures when the teacher presents a difficult task.</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Mary sits three inches from Lewis on the mat and takes his hand. Lewis yanks his hand away and spits in her face.</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13</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Challenging or appropriate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produce an internal change that is not directly observable with the function to regulate (increase or decrease) the level or type of sensory input in the environment or it may function to produce additional sensory stimulation. The function of this type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best described as</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positive reinforcement.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negative punishment.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negative punishment.</w:t>
      </w:r>
      <w:r>
        <w:rPr>
          <w:rFonts w:ascii="Arial" w:hAnsi="Arial" w:cs="Arial"/>
          <w:color w:val="373A40"/>
          <w:sz w:val="20"/>
          <w:szCs w:val="20"/>
        </w:rPr>
        <w:br/>
      </w:r>
      <w:proofErr w:type="gramStart"/>
      <w:r>
        <w:rPr>
          <w:rFonts w:ascii="Arial" w:hAnsi="Arial" w:cs="Arial"/>
          <w:color w:val="454545"/>
          <w:sz w:val="20"/>
          <w:szCs w:val="20"/>
          <w:shd w:val="clear" w:color="auto" w:fill="F0F4C1"/>
        </w:rPr>
        <w:t>d</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sensory regulation/sensory stimulation (automatic reinforcement).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14</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Many educators often have</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a high tolerance for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advanced training in the prevention and remediation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a low tolerance for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and insufficient training in the prevention and remediation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15</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Intervention plans that are based on information obtained from functional </w:t>
      </w:r>
      <w:proofErr w:type="spellStart"/>
      <w:r>
        <w:rPr>
          <w:rFonts w:ascii="Arial" w:hAnsi="Arial" w:cs="Arial"/>
          <w:color w:val="454545"/>
          <w:sz w:val="20"/>
          <w:szCs w:val="20"/>
          <w:shd w:val="clear" w:color="auto" w:fill="F0F4C1"/>
        </w:rPr>
        <w:t>behavioral</w:t>
      </w:r>
      <w:proofErr w:type="spellEnd"/>
      <w:r>
        <w:rPr>
          <w:rFonts w:ascii="Arial" w:hAnsi="Arial" w:cs="Arial"/>
          <w:color w:val="454545"/>
          <w:sz w:val="20"/>
          <w:szCs w:val="20"/>
          <w:shd w:val="clear" w:color="auto" w:fill="F0F4C1"/>
        </w:rPr>
        <w:t xml:space="preserve"> assessments are</w:t>
      </w:r>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more punitive than positive and less effective at reducing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than interventions that did not employ functional assessment.</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more positive than punitive and more effective at reducing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than interventions that did not employ functional assessment.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equally effective at reducing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as interventions that did not employ functional assessment.</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None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16</w:t>
      </w:r>
      <w:r>
        <w:rPr>
          <w:rFonts w:ascii="Arial" w:hAnsi="Arial" w:cs="Arial"/>
          <w:color w:val="373A40"/>
          <w:sz w:val="20"/>
          <w:szCs w:val="20"/>
        </w:rPr>
        <w:br/>
      </w:r>
      <w:r>
        <w:rPr>
          <w:rFonts w:ascii="Arial" w:hAnsi="Arial" w:cs="Arial"/>
          <w:color w:val="373A40"/>
          <w:sz w:val="20"/>
          <w:szCs w:val="20"/>
        </w:rPr>
        <w:br/>
      </w:r>
      <w:proofErr w:type="gramStart"/>
      <w:r>
        <w:rPr>
          <w:rFonts w:ascii="Arial" w:hAnsi="Arial" w:cs="Arial"/>
          <w:color w:val="454545"/>
          <w:sz w:val="20"/>
          <w:szCs w:val="20"/>
          <w:shd w:val="clear" w:color="auto" w:fill="F0F4C1"/>
        </w:rPr>
        <w:t>Which</w:t>
      </w:r>
      <w:proofErr w:type="gramEnd"/>
      <w:r>
        <w:rPr>
          <w:rFonts w:ascii="Arial" w:hAnsi="Arial" w:cs="Arial"/>
          <w:color w:val="454545"/>
          <w:sz w:val="20"/>
          <w:szCs w:val="20"/>
          <w:shd w:val="clear" w:color="auto" w:fill="F0F4C1"/>
        </w:rPr>
        <w:t xml:space="preserve"> statement is true?</w:t>
      </w:r>
      <w:r>
        <w:rPr>
          <w:rFonts w:ascii="Arial" w:hAnsi="Arial" w:cs="Arial"/>
          <w:color w:val="373A40"/>
          <w:sz w:val="20"/>
          <w:szCs w:val="20"/>
        </w:rPr>
        <w:br/>
      </w:r>
      <w:r>
        <w:rPr>
          <w:rFonts w:ascii="Arial" w:hAnsi="Arial" w:cs="Arial"/>
          <w:color w:val="454545"/>
          <w:sz w:val="20"/>
          <w:szCs w:val="20"/>
          <w:shd w:val="clear" w:color="auto" w:fill="F0F4C1"/>
        </w:rPr>
        <w:lastRenderedPageBreak/>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Students who exhibit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often are avoided or rejected by peers and have fewer opportunities for successful and fulfilling social relationships.</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often interferes with the development of positive relationships and interactions with family members.</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that is not addressed typically will become more severe and frequent with age and may have a negative effect on post-school outcomes (for example, crime, substance abuse, unemployment, referral to state institutions, and psychiatric disorder diagnosis).</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17</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With the sensory regulation/sensory stimulation (automatic reinforcement) function, the effects of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be related to</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sensory regulation.</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sensory stimulation.</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specific biological or neurological outcomes.</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18</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nonverbal students may communicate by</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picture communications.</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behaviors</w:t>
      </w:r>
      <w:proofErr w:type="spellEnd"/>
      <w:r>
        <w:rPr>
          <w:rFonts w:ascii="Arial" w:hAnsi="Arial" w:cs="Arial"/>
          <w:color w:val="454545"/>
          <w:sz w:val="20"/>
          <w:szCs w:val="20"/>
          <w:shd w:val="clear" w:color="auto" w:fill="F0F4C1"/>
        </w:rPr>
        <w:t>.</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augmentative communication.</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19</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common functions for noncompliance might include</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getting attention.</w:t>
      </w:r>
      <w:r>
        <w:rPr>
          <w:rFonts w:ascii="Arial" w:hAnsi="Arial" w:cs="Arial"/>
          <w:color w:val="373A40"/>
          <w:sz w:val="20"/>
          <w:szCs w:val="20"/>
        </w:rPr>
        <w:br/>
      </w:r>
      <w:proofErr w:type="gramStart"/>
      <w:r>
        <w:rPr>
          <w:rFonts w:ascii="Arial" w:hAnsi="Arial" w:cs="Arial"/>
          <w:color w:val="454545"/>
          <w:sz w:val="20"/>
          <w:szCs w:val="20"/>
          <w:shd w:val="clear" w:color="auto" w:fill="F0F4C1"/>
        </w:rPr>
        <w:t>b</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escaping or avoiding a disliked situation.</w:t>
      </w:r>
      <w:r>
        <w:rPr>
          <w:rFonts w:ascii="Arial" w:hAnsi="Arial" w:cs="Arial"/>
          <w:color w:val="373A40"/>
          <w:sz w:val="20"/>
          <w:szCs w:val="20"/>
        </w:rPr>
        <w:br/>
      </w:r>
      <w:proofErr w:type="gramStart"/>
      <w:r>
        <w:rPr>
          <w:rFonts w:ascii="Arial" w:hAnsi="Arial" w:cs="Arial"/>
          <w:color w:val="454545"/>
          <w:sz w:val="20"/>
          <w:szCs w:val="20"/>
          <w:shd w:val="clear" w:color="auto" w:fill="F0F4C1"/>
        </w:rPr>
        <w:t>c</w:t>
      </w:r>
      <w:proofErr w:type="gramEnd"/>
      <w:r>
        <w:rPr>
          <w:rFonts w:ascii="Arial" w:hAnsi="Arial" w:cs="Arial"/>
          <w:color w:val="454545"/>
          <w:sz w:val="20"/>
          <w:szCs w:val="20"/>
          <w:shd w:val="clear" w:color="auto" w:fill="F0F4C1"/>
        </w:rPr>
        <w:t xml:space="preserve">. </w:t>
      </w:r>
      <w:r>
        <w:rPr>
          <w:rFonts w:ascii="Arial" w:hAnsi="Arial" w:cs="Arial"/>
          <w:color w:val="373A40"/>
          <w:sz w:val="20"/>
          <w:szCs w:val="20"/>
        </w:rPr>
        <w:br/>
      </w:r>
      <w:r>
        <w:rPr>
          <w:rFonts w:ascii="Arial" w:hAnsi="Arial" w:cs="Arial"/>
          <w:color w:val="454545"/>
          <w:sz w:val="20"/>
          <w:szCs w:val="20"/>
          <w:shd w:val="clear" w:color="auto" w:fill="F0F4C1"/>
        </w:rPr>
        <w:t>communicating.</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All of the other answers are correct.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Question 20</w:t>
      </w:r>
      <w:r>
        <w:rPr>
          <w:rFonts w:ascii="Arial" w:hAnsi="Arial" w:cs="Arial"/>
          <w:color w:val="373A40"/>
          <w:sz w:val="20"/>
          <w:szCs w:val="20"/>
        </w:rPr>
        <w:br/>
      </w:r>
      <w:r>
        <w:rPr>
          <w:rFonts w:ascii="Arial" w:hAnsi="Arial" w:cs="Arial"/>
          <w:color w:val="373A40"/>
          <w:sz w:val="20"/>
          <w:szCs w:val="20"/>
        </w:rPr>
        <w:br/>
      </w:r>
      <w:r>
        <w:rPr>
          <w:rFonts w:ascii="Arial" w:hAnsi="Arial" w:cs="Arial"/>
          <w:color w:val="454545"/>
          <w:sz w:val="20"/>
          <w:szCs w:val="20"/>
          <w:shd w:val="clear" w:color="auto" w:fill="F0F4C1"/>
        </w:rPr>
        <w:t xml:space="preserve">According to </w:t>
      </w:r>
      <w:proofErr w:type="spellStart"/>
      <w:r>
        <w:rPr>
          <w:rFonts w:ascii="Arial" w:hAnsi="Arial" w:cs="Arial"/>
          <w:color w:val="454545"/>
          <w:sz w:val="20"/>
          <w:szCs w:val="20"/>
          <w:shd w:val="clear" w:color="auto" w:fill="F0F4C1"/>
        </w:rPr>
        <w:t>Scheuermann</w:t>
      </w:r>
      <w:proofErr w:type="spellEnd"/>
      <w:r>
        <w:rPr>
          <w:rFonts w:ascii="Arial" w:hAnsi="Arial" w:cs="Arial"/>
          <w:color w:val="454545"/>
          <w:sz w:val="20"/>
          <w:szCs w:val="20"/>
          <w:shd w:val="clear" w:color="auto" w:fill="F0F4C1"/>
        </w:rPr>
        <w:t xml:space="preserve"> and Webber (2001), functional assessment is based upon all of the following assumptions except</w:t>
      </w:r>
      <w:proofErr w:type="gramStart"/>
      <w:r>
        <w:rPr>
          <w:rFonts w:ascii="Arial" w:hAnsi="Arial" w:cs="Arial"/>
          <w:color w:val="454545"/>
          <w:sz w:val="20"/>
          <w:szCs w:val="20"/>
          <w:shd w:val="clear" w:color="auto" w:fill="F0F4C1"/>
        </w:rPr>
        <w:t>:</w:t>
      </w:r>
      <w:proofErr w:type="gramEnd"/>
      <w:r>
        <w:rPr>
          <w:rFonts w:ascii="Arial" w:hAnsi="Arial" w:cs="Arial"/>
          <w:color w:val="373A40"/>
          <w:sz w:val="20"/>
          <w:szCs w:val="20"/>
        </w:rPr>
        <w:br/>
      </w:r>
      <w:r>
        <w:rPr>
          <w:rFonts w:ascii="Arial" w:hAnsi="Arial" w:cs="Arial"/>
          <w:color w:val="454545"/>
          <w:sz w:val="20"/>
          <w:szCs w:val="20"/>
          <w:shd w:val="clear" w:color="auto" w:fill="F0F4C1"/>
        </w:rPr>
        <w:t xml:space="preserve">a.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is related to specific antecedents and consequences in the immediate </w:t>
      </w:r>
      <w:r>
        <w:rPr>
          <w:rFonts w:ascii="Arial" w:hAnsi="Arial" w:cs="Arial"/>
          <w:color w:val="454545"/>
          <w:sz w:val="20"/>
          <w:szCs w:val="20"/>
          <w:shd w:val="clear" w:color="auto" w:fill="F0F4C1"/>
        </w:rPr>
        <w:lastRenderedPageBreak/>
        <w:t>environment.</w:t>
      </w:r>
      <w:r>
        <w:rPr>
          <w:rFonts w:ascii="Arial" w:hAnsi="Arial" w:cs="Arial"/>
          <w:color w:val="373A40"/>
          <w:sz w:val="20"/>
          <w:szCs w:val="20"/>
        </w:rPr>
        <w:br/>
      </w:r>
      <w:r>
        <w:rPr>
          <w:rFonts w:ascii="Arial" w:hAnsi="Arial" w:cs="Arial"/>
          <w:color w:val="454545"/>
          <w:sz w:val="20"/>
          <w:szCs w:val="20"/>
          <w:shd w:val="clear" w:color="auto" w:fill="F0F4C1"/>
        </w:rPr>
        <w:t xml:space="preserve">b. </w:t>
      </w:r>
      <w:r>
        <w:rPr>
          <w:rFonts w:ascii="Arial" w:hAnsi="Arial" w:cs="Arial"/>
          <w:color w:val="373A40"/>
          <w:sz w:val="20"/>
          <w:szCs w:val="20"/>
        </w:rPr>
        <w:br/>
      </w:r>
      <w:r>
        <w:rPr>
          <w:rFonts w:ascii="Arial" w:hAnsi="Arial" w:cs="Arial"/>
          <w:color w:val="454545"/>
          <w:sz w:val="20"/>
          <w:szCs w:val="20"/>
          <w:shd w:val="clear" w:color="auto" w:fill="F0F4C1"/>
        </w:rPr>
        <w:t xml:space="preserve">Punishment is the first resort when attempting to reduce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w:t>
      </w:r>
      <w:r>
        <w:rPr>
          <w:rFonts w:ascii="Arial" w:hAnsi="Arial" w:cs="Arial"/>
          <w:color w:val="373A40"/>
          <w:sz w:val="20"/>
          <w:szCs w:val="20"/>
        </w:rPr>
        <w:br/>
      </w:r>
      <w:r>
        <w:rPr>
          <w:rFonts w:ascii="Arial" w:hAnsi="Arial" w:cs="Arial"/>
          <w:color w:val="454545"/>
          <w:sz w:val="20"/>
          <w:szCs w:val="20"/>
          <w:shd w:val="clear" w:color="auto" w:fill="F0F4C1"/>
        </w:rPr>
        <w:t xml:space="preserve">c. </w:t>
      </w:r>
      <w:r>
        <w:rPr>
          <w:rFonts w:ascii="Arial" w:hAnsi="Arial" w:cs="Arial"/>
          <w:color w:val="373A40"/>
          <w:sz w:val="20"/>
          <w:szCs w:val="20"/>
        </w:rPr>
        <w:br/>
      </w:r>
      <w:r>
        <w:rPr>
          <w:rFonts w:ascii="Arial" w:hAnsi="Arial" w:cs="Arial"/>
          <w:color w:val="454545"/>
          <w:sz w:val="20"/>
          <w:szCs w:val="20"/>
          <w:shd w:val="clear" w:color="auto" w:fill="F0F4C1"/>
        </w:rPr>
        <w:t xml:space="preserve">The likelihood of 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be increased by internal and external setting events.</w:t>
      </w:r>
      <w:r>
        <w:rPr>
          <w:rFonts w:ascii="Arial" w:hAnsi="Arial" w:cs="Arial"/>
          <w:color w:val="373A40"/>
          <w:sz w:val="20"/>
          <w:szCs w:val="20"/>
        </w:rPr>
        <w:br/>
      </w:r>
      <w:r>
        <w:rPr>
          <w:rFonts w:ascii="Arial" w:hAnsi="Arial" w:cs="Arial"/>
          <w:color w:val="454545"/>
          <w:sz w:val="20"/>
          <w:szCs w:val="20"/>
          <w:shd w:val="clear" w:color="auto" w:fill="F0F4C1"/>
        </w:rPr>
        <w:t xml:space="preserve">d.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be related to biological conditions or skill deficits.</w:t>
      </w:r>
      <w:r>
        <w:rPr>
          <w:rFonts w:ascii="Arial" w:hAnsi="Arial" w:cs="Arial"/>
          <w:color w:val="373A40"/>
          <w:sz w:val="20"/>
          <w:szCs w:val="20"/>
        </w:rPr>
        <w:br/>
      </w:r>
      <w:r>
        <w:rPr>
          <w:rFonts w:ascii="Arial" w:hAnsi="Arial" w:cs="Arial"/>
          <w:color w:val="454545"/>
          <w:sz w:val="20"/>
          <w:szCs w:val="20"/>
          <w:shd w:val="clear" w:color="auto" w:fill="F0F4C1"/>
        </w:rPr>
        <w:t xml:space="preserve">e. </w:t>
      </w:r>
      <w:r>
        <w:rPr>
          <w:rFonts w:ascii="Arial" w:hAnsi="Arial" w:cs="Arial"/>
          <w:color w:val="373A40"/>
          <w:sz w:val="20"/>
          <w:szCs w:val="20"/>
        </w:rPr>
        <w:br/>
      </w:r>
      <w:r>
        <w:rPr>
          <w:rFonts w:ascii="Arial" w:hAnsi="Arial" w:cs="Arial"/>
          <w:color w:val="454545"/>
          <w:sz w:val="20"/>
          <w:szCs w:val="20"/>
          <w:shd w:val="clear" w:color="auto" w:fill="F0F4C1"/>
        </w:rPr>
        <w:t xml:space="preserve">Challenging </w:t>
      </w:r>
      <w:proofErr w:type="spellStart"/>
      <w:r>
        <w:rPr>
          <w:rFonts w:ascii="Arial" w:hAnsi="Arial" w:cs="Arial"/>
          <w:color w:val="454545"/>
          <w:sz w:val="20"/>
          <w:szCs w:val="20"/>
          <w:shd w:val="clear" w:color="auto" w:fill="F0F4C1"/>
        </w:rPr>
        <w:t>behavior</w:t>
      </w:r>
      <w:proofErr w:type="spellEnd"/>
      <w:r>
        <w:rPr>
          <w:rFonts w:ascii="Arial" w:hAnsi="Arial" w:cs="Arial"/>
          <w:color w:val="454545"/>
          <w:sz w:val="20"/>
          <w:szCs w:val="20"/>
          <w:shd w:val="clear" w:color="auto" w:fill="F0F4C1"/>
        </w:rPr>
        <w:t xml:space="preserve"> may serve a function for the student.</w:t>
      </w:r>
      <w:r>
        <w:rPr>
          <w:rFonts w:ascii="Arial" w:hAnsi="Arial" w:cs="Arial"/>
          <w:color w:val="373A40"/>
          <w:sz w:val="20"/>
          <w:szCs w:val="20"/>
        </w:rPr>
        <w:br/>
      </w:r>
      <w:r>
        <w:rPr>
          <w:rFonts w:ascii="Arial" w:hAnsi="Arial" w:cs="Arial"/>
          <w:color w:val="454545"/>
          <w:sz w:val="20"/>
          <w:szCs w:val="20"/>
          <w:shd w:val="clear" w:color="auto" w:fill="F0F4C1"/>
        </w:rPr>
        <w:t>5 points</w:t>
      </w:r>
      <w:r>
        <w:rPr>
          <w:rStyle w:val="apple-converted-space"/>
          <w:rFonts w:ascii="Arial" w:hAnsi="Arial" w:cs="Arial"/>
          <w:color w:val="454545"/>
          <w:sz w:val="20"/>
          <w:szCs w:val="20"/>
          <w:shd w:val="clear" w:color="auto" w:fill="F0F4C1"/>
        </w:rPr>
        <w:t> </w:t>
      </w:r>
      <w:r>
        <w:rPr>
          <w:rFonts w:ascii="Arial" w:hAnsi="Arial" w:cs="Arial"/>
          <w:color w:val="373A40"/>
          <w:sz w:val="20"/>
          <w:szCs w:val="20"/>
        </w:rPr>
        <w:br/>
      </w:r>
      <w:r>
        <w:rPr>
          <w:rFonts w:ascii="Arial" w:hAnsi="Arial" w:cs="Arial"/>
          <w:color w:val="454545"/>
          <w:sz w:val="20"/>
          <w:szCs w:val="20"/>
          <w:shd w:val="clear" w:color="auto" w:fill="F0F4C1"/>
        </w:rPr>
        <w:t>Save and Submit</w:t>
      </w:r>
      <w:bookmarkStart w:id="0" w:name="_GoBack"/>
      <w:bookmarkEnd w:id="0"/>
    </w:p>
    <w:sectPr w:rsidR="00105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A70"/>
    <w:rsid w:val="00105025"/>
    <w:rsid w:val="003E4A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937D60-F553-40E7-AC6B-D2111AB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4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1480</Words>
  <Characters>8436</Characters>
  <Application>Microsoft Office Word</Application>
  <DocSecurity>0</DocSecurity>
  <Lines>70</Lines>
  <Paragraphs>19</Paragraphs>
  <ScaleCrop>false</ScaleCrop>
  <Company/>
  <LinksUpToDate>false</LinksUpToDate>
  <CharactersWithSpaces>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anmol kalra</dc:creator>
  <cp:keywords/>
  <dc:description/>
  <cp:lastModifiedBy>anmol kalra</cp:lastModifiedBy>
  <cp:revision>1</cp:revision>
  <dcterms:created xsi:type="dcterms:W3CDTF">2016-11-03T16:20:00Z</dcterms:created>
  <dcterms:modified xsi:type="dcterms:W3CDTF">2016-11-03T16:21:00Z</dcterms:modified>
</cp:coreProperties>
</file>