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0F04" w:rsidRPr="00742821" w:rsidRDefault="00700F04" w:rsidP="00700F04">
      <w:pPr>
        <w:autoSpaceDE w:val="0"/>
        <w:autoSpaceDN w:val="0"/>
        <w:adjustRightInd w:val="0"/>
        <w:spacing w:after="0" w:line="240" w:lineRule="auto"/>
        <w:jc w:val="center"/>
        <w:rPr>
          <w:rFonts w:ascii="Times New Roman" w:hAnsi="Times New Roman" w:cs="Times New Roman"/>
          <w:b/>
          <w:bCs/>
          <w:szCs w:val="24"/>
        </w:rPr>
      </w:pPr>
      <w:bookmarkStart w:id="0" w:name="_GoBack"/>
      <w:bookmarkEnd w:id="0"/>
      <w:r w:rsidRPr="00742821">
        <w:rPr>
          <w:rFonts w:ascii="Times New Roman" w:hAnsi="Times New Roman" w:cs="Times New Roman"/>
          <w:b/>
          <w:bCs/>
          <w:szCs w:val="24"/>
        </w:rPr>
        <w:t>ACCT230- Principles of Cost Accounting</w:t>
      </w:r>
    </w:p>
    <w:p w:rsidR="00700F04" w:rsidRPr="00742821" w:rsidRDefault="00700F04" w:rsidP="00700F04">
      <w:pPr>
        <w:autoSpaceDE w:val="0"/>
        <w:autoSpaceDN w:val="0"/>
        <w:adjustRightInd w:val="0"/>
        <w:spacing w:after="0" w:line="240" w:lineRule="auto"/>
        <w:jc w:val="center"/>
        <w:rPr>
          <w:rFonts w:ascii="Times New Roman" w:hAnsi="Times New Roman" w:cs="Times New Roman"/>
          <w:b/>
          <w:bCs/>
          <w:szCs w:val="24"/>
        </w:rPr>
      </w:pPr>
      <w:r w:rsidRPr="00742821">
        <w:rPr>
          <w:rFonts w:ascii="Times New Roman" w:hAnsi="Times New Roman" w:cs="Times New Roman"/>
          <w:b/>
          <w:bCs/>
          <w:szCs w:val="24"/>
        </w:rPr>
        <w:t>Portfolio Project</w:t>
      </w:r>
    </w:p>
    <w:p w:rsidR="00BC00D7" w:rsidRDefault="002B3EDC" w:rsidP="00700F04">
      <w:pPr>
        <w:autoSpaceDE w:val="0"/>
        <w:autoSpaceDN w:val="0"/>
        <w:adjustRightInd w:val="0"/>
        <w:spacing w:after="0" w:line="240" w:lineRule="auto"/>
        <w:jc w:val="center"/>
        <w:rPr>
          <w:rFonts w:ascii="Times New Roman" w:hAnsi="Times New Roman" w:cs="Times New Roman"/>
          <w:b/>
          <w:bCs/>
          <w:szCs w:val="24"/>
        </w:rPr>
      </w:pPr>
      <w:r>
        <w:rPr>
          <w:rFonts w:ascii="Times New Roman" w:hAnsi="Times New Roman" w:cs="Times New Roman"/>
          <w:b/>
          <w:bCs/>
          <w:szCs w:val="24"/>
        </w:rPr>
        <w:t xml:space="preserve">Submission </w:t>
      </w:r>
      <w:r w:rsidR="00CF105C">
        <w:rPr>
          <w:rFonts w:ascii="Times New Roman" w:hAnsi="Times New Roman" w:cs="Times New Roman"/>
          <w:b/>
          <w:bCs/>
          <w:szCs w:val="24"/>
        </w:rPr>
        <w:t>3</w:t>
      </w:r>
    </w:p>
    <w:p w:rsidR="002B3EDC" w:rsidRDefault="002B3EDC" w:rsidP="00700F04">
      <w:pPr>
        <w:autoSpaceDE w:val="0"/>
        <w:autoSpaceDN w:val="0"/>
        <w:adjustRightInd w:val="0"/>
        <w:spacing w:after="0" w:line="240" w:lineRule="auto"/>
        <w:jc w:val="center"/>
        <w:rPr>
          <w:rFonts w:ascii="Times New Roman" w:hAnsi="Times New Roman" w:cs="Times New Roman"/>
          <w:b/>
          <w:bCs/>
          <w:szCs w:val="24"/>
        </w:rPr>
      </w:pPr>
    </w:p>
    <w:p w:rsidR="002B3EDC" w:rsidRDefault="002B3EDC" w:rsidP="002B3EDC">
      <w:pPr>
        <w:autoSpaceDE w:val="0"/>
        <w:autoSpaceDN w:val="0"/>
        <w:adjustRightInd w:val="0"/>
        <w:spacing w:after="0" w:line="240" w:lineRule="auto"/>
        <w:rPr>
          <w:rFonts w:ascii="Times New Roman" w:hAnsi="Times New Roman" w:cs="Times New Roman"/>
          <w:b/>
          <w:bCs/>
          <w:szCs w:val="24"/>
        </w:rPr>
      </w:pPr>
      <w:r>
        <w:rPr>
          <w:rFonts w:ascii="Times New Roman" w:hAnsi="Times New Roman" w:cs="Times New Roman"/>
          <w:b/>
          <w:bCs/>
          <w:szCs w:val="24"/>
        </w:rPr>
        <w:t>Problem 1</w:t>
      </w:r>
    </w:p>
    <w:p w:rsidR="00BC00D7" w:rsidRPr="002B3EDC" w:rsidRDefault="00BC00D7" w:rsidP="00BC00D7">
      <w:pPr>
        <w:rPr>
          <w:rFonts w:ascii="Book Antiqua" w:hAnsi="Book Antiqua" w:cs="Times New Roman"/>
          <w:bCs/>
          <w:szCs w:val="24"/>
        </w:rPr>
      </w:pPr>
      <w:r w:rsidRPr="002B3EDC">
        <w:rPr>
          <w:rFonts w:ascii="Book Antiqua" w:hAnsi="Book Antiqua" w:cs="Times New Roman"/>
          <w:bCs/>
          <w:szCs w:val="24"/>
        </w:rPr>
        <w:t xml:space="preserve">Jim </w:t>
      </w:r>
      <w:r w:rsidR="005D24A4" w:rsidRPr="002B3EDC">
        <w:rPr>
          <w:rFonts w:ascii="Book Antiqua" w:hAnsi="Book Antiqua" w:cs="Times New Roman"/>
          <w:bCs/>
          <w:szCs w:val="24"/>
        </w:rPr>
        <w:t>Tallon</w:t>
      </w:r>
      <w:r w:rsidRPr="002B3EDC">
        <w:rPr>
          <w:rFonts w:ascii="Book Antiqua" w:hAnsi="Book Antiqua" w:cs="Times New Roman"/>
          <w:bCs/>
          <w:szCs w:val="24"/>
        </w:rPr>
        <w:t xml:space="preserve"> has obtained the following data relative to the Gibbs &amp; Vaughan consulting job:</w:t>
      </w:r>
    </w:p>
    <w:p w:rsidR="00BC00D7" w:rsidRPr="00BC00D7" w:rsidRDefault="00BC00D7" w:rsidP="00BC00D7">
      <w:pPr>
        <w:jc w:val="center"/>
        <w:rPr>
          <w:rFonts w:ascii="Times New Roman" w:hAnsi="Times New Roman" w:cs="Times New Roman"/>
          <w:bCs/>
          <w:szCs w:val="24"/>
        </w:rPr>
      </w:pPr>
      <w:r>
        <w:rPr>
          <w:noProof/>
        </w:rPr>
        <w:drawing>
          <wp:inline distT="0" distB="0" distL="0" distR="0" wp14:anchorId="61FD75A9" wp14:editId="7F9C0797">
            <wp:extent cx="5638800" cy="1400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638800" cy="1400175"/>
                    </a:xfrm>
                    <a:prstGeom prst="rect">
                      <a:avLst/>
                    </a:prstGeom>
                  </pic:spPr>
                </pic:pic>
              </a:graphicData>
            </a:graphic>
          </wp:inline>
        </w:drawing>
      </w:r>
    </w:p>
    <w:p w:rsidR="00BC00D7" w:rsidRPr="002B3EDC" w:rsidRDefault="00BC00D7" w:rsidP="00BC00D7">
      <w:pPr>
        <w:rPr>
          <w:rFonts w:ascii="Book Antiqua" w:hAnsi="Book Antiqua" w:cs="Times New Roman"/>
          <w:bCs/>
          <w:szCs w:val="24"/>
        </w:rPr>
      </w:pPr>
      <w:r w:rsidRPr="002B3EDC">
        <w:rPr>
          <w:rFonts w:ascii="Book Antiqua" w:hAnsi="Book Antiqua" w:cs="Times New Roman"/>
          <w:bCs/>
          <w:szCs w:val="24"/>
        </w:rPr>
        <w:t>Assume that the Wilkes Barre job will require 50 partner hours and 20 associate hours, while the Scranton job will require 15 partner hours and 55 associate hours.</w:t>
      </w:r>
    </w:p>
    <w:p w:rsidR="00BC00D7" w:rsidRPr="002B3EDC" w:rsidRDefault="00BC00D7" w:rsidP="00BC00D7">
      <w:pPr>
        <w:rPr>
          <w:rFonts w:ascii="Book Antiqua" w:hAnsi="Book Antiqua" w:cs="Times New Roman"/>
          <w:bCs/>
          <w:szCs w:val="24"/>
        </w:rPr>
      </w:pPr>
      <w:r w:rsidRPr="002B3EDC">
        <w:rPr>
          <w:rFonts w:ascii="Book Antiqua" w:hAnsi="Book Antiqua" w:cs="Times New Roman"/>
          <w:bCs/>
          <w:szCs w:val="24"/>
        </w:rPr>
        <w:t>Required:</w:t>
      </w:r>
    </w:p>
    <w:p w:rsidR="00BC00D7" w:rsidRPr="002B3EDC" w:rsidRDefault="00BC00D7" w:rsidP="00BC00D7">
      <w:pPr>
        <w:rPr>
          <w:rFonts w:ascii="Book Antiqua" w:hAnsi="Book Antiqua" w:cs="Times New Roman"/>
          <w:bCs/>
          <w:szCs w:val="24"/>
        </w:rPr>
      </w:pPr>
      <w:r w:rsidRPr="002B3EDC">
        <w:rPr>
          <w:rFonts w:ascii="Book Antiqua" w:hAnsi="Book Antiqua" w:cs="Times New Roman"/>
          <w:bCs/>
          <w:szCs w:val="24"/>
        </w:rPr>
        <w:t>1. a. Using a simplified costing system with one direct cost category for professional labor and one indirect cost category for support costs with professional labor hours as the allocation base, compute the bid price for the Wilkes Barre job and the Scranton job, assuming a 25% markup on cost. (Round to the nearest whole dollar.)</w:t>
      </w:r>
      <w:r w:rsidRPr="002B3EDC">
        <w:rPr>
          <w:rFonts w:ascii="Book Antiqua" w:hAnsi="Book Antiqua" w:cs="Times New Roman"/>
          <w:bCs/>
          <w:szCs w:val="24"/>
        </w:rPr>
        <w:br/>
        <w:t xml:space="preserve">    b. Do you think that your results seem reasonable? Why?</w:t>
      </w:r>
    </w:p>
    <w:p w:rsidR="00BC00D7" w:rsidRPr="002B3EDC" w:rsidRDefault="00BC00D7" w:rsidP="00BC00D7">
      <w:pPr>
        <w:rPr>
          <w:rFonts w:ascii="Book Antiqua" w:hAnsi="Book Antiqua" w:cs="Times New Roman"/>
          <w:bCs/>
          <w:szCs w:val="24"/>
        </w:rPr>
      </w:pPr>
      <w:r w:rsidRPr="002B3EDC">
        <w:rPr>
          <w:rFonts w:ascii="Book Antiqua" w:hAnsi="Book Antiqua" w:cs="Times New Roman"/>
          <w:bCs/>
          <w:szCs w:val="24"/>
        </w:rPr>
        <w:t>2. Using an activity-based costing system with two direct cost categories for partner labor and associate labor, and two indirect cost categories, one for legal support and one for secretarial support with cost allocation bases of professional labor hours and partner labor hours, respectively, compute the bid price for the Wilkes Barre job and the Scranton job, assuming a markup of 25% on cost.</w:t>
      </w:r>
    </w:p>
    <w:p w:rsidR="002B3EDC" w:rsidRPr="002B3EDC" w:rsidRDefault="002B3EDC" w:rsidP="002B3EDC">
      <w:pPr>
        <w:rPr>
          <w:rFonts w:ascii="Book Antiqua" w:hAnsi="Book Antiqua" w:cs="Times New Roman"/>
          <w:b/>
          <w:bCs/>
          <w:szCs w:val="24"/>
        </w:rPr>
      </w:pPr>
      <w:r w:rsidRPr="002B3EDC">
        <w:rPr>
          <w:rFonts w:ascii="Book Antiqua" w:hAnsi="Book Antiqua" w:cs="Times New Roman"/>
          <w:bCs/>
          <w:szCs w:val="24"/>
        </w:rPr>
        <w:t>3. a. Compute the difference in bid price for each job between the simplified costing system and the activity-based costing system.</w:t>
      </w:r>
      <w:r w:rsidRPr="002B3EDC">
        <w:rPr>
          <w:rFonts w:ascii="Book Antiqua" w:hAnsi="Book Antiqua" w:cs="Times New Roman"/>
          <w:bCs/>
          <w:szCs w:val="24"/>
        </w:rPr>
        <w:br/>
        <w:t xml:space="preserve">    b. Were the jobs undercosted, overcosted, or a combination of each? Which job had the greater differential, depending on which costing system was used, and why?</w:t>
      </w:r>
    </w:p>
    <w:p w:rsidR="00BC00D7" w:rsidRDefault="00BC00D7">
      <w:pPr>
        <w:rPr>
          <w:rFonts w:ascii="Times New Roman" w:hAnsi="Times New Roman" w:cs="Times New Roman"/>
          <w:b/>
          <w:bCs/>
          <w:szCs w:val="24"/>
        </w:rPr>
      </w:pPr>
      <w:r>
        <w:rPr>
          <w:rFonts w:ascii="Times New Roman" w:hAnsi="Times New Roman" w:cs="Times New Roman"/>
          <w:b/>
          <w:bCs/>
          <w:szCs w:val="24"/>
        </w:rPr>
        <w:br w:type="page"/>
      </w:r>
    </w:p>
    <w:p w:rsidR="00EC404A" w:rsidRPr="00742821" w:rsidRDefault="002B3EDC" w:rsidP="002B3EDC">
      <w:pPr>
        <w:autoSpaceDE w:val="0"/>
        <w:autoSpaceDN w:val="0"/>
        <w:adjustRightInd w:val="0"/>
        <w:spacing w:after="0" w:line="240" w:lineRule="auto"/>
        <w:rPr>
          <w:rFonts w:ascii="Times New Roman" w:hAnsi="Times New Roman" w:cs="Times New Roman"/>
          <w:b/>
          <w:bCs/>
          <w:szCs w:val="24"/>
        </w:rPr>
      </w:pPr>
      <w:r>
        <w:rPr>
          <w:rFonts w:ascii="Times New Roman" w:hAnsi="Times New Roman" w:cs="Times New Roman"/>
          <w:b/>
          <w:bCs/>
          <w:szCs w:val="24"/>
        </w:rPr>
        <w:lastRenderedPageBreak/>
        <w:t>Problem 2</w:t>
      </w:r>
    </w:p>
    <w:p w:rsidR="00EC404A" w:rsidRPr="00BC00D7" w:rsidRDefault="005D24A4" w:rsidP="00EC404A">
      <w:pPr>
        <w:rPr>
          <w:rFonts w:ascii="Book Antiqua" w:hAnsi="Book Antiqua"/>
        </w:rPr>
      </w:pPr>
      <w:r>
        <w:rPr>
          <w:rFonts w:ascii="Book Antiqua" w:hAnsi="Book Antiqua"/>
        </w:rPr>
        <w:t xml:space="preserve">The </w:t>
      </w:r>
      <w:r w:rsidR="00EC404A" w:rsidRPr="00BC00D7">
        <w:rPr>
          <w:rFonts w:ascii="Book Antiqua" w:hAnsi="Book Antiqua"/>
        </w:rPr>
        <w:t>Eradicate Inc.</w:t>
      </w:r>
      <w:r>
        <w:rPr>
          <w:rFonts w:ascii="Book Antiqua" w:hAnsi="Book Antiqua"/>
        </w:rPr>
        <w:t xml:space="preserve"> segment</w:t>
      </w:r>
      <w:r w:rsidR="00EC404A" w:rsidRPr="00BC00D7">
        <w:rPr>
          <w:rFonts w:ascii="Book Antiqua" w:hAnsi="Book Antiqua"/>
        </w:rPr>
        <w:t xml:space="preserve"> produces and sells a line of insect repellants that is sold primarily in the summer months. Recently, the chief operating officer has become interested in possibly manufacturing a repellant, “Halt,” that can prevent a person from being attacked by use of a “pepper” repellant. The appeal of this product is that it would have year-round sales and would help stabilize the company's income.</w:t>
      </w:r>
    </w:p>
    <w:p w:rsidR="00EC404A" w:rsidRPr="00BC00D7" w:rsidRDefault="00EC404A" w:rsidP="00EC404A">
      <w:pPr>
        <w:rPr>
          <w:rFonts w:ascii="Book Antiqua" w:hAnsi="Book Antiqua"/>
        </w:rPr>
      </w:pPr>
      <w:r w:rsidRPr="00BC00D7">
        <w:rPr>
          <w:rFonts w:ascii="Book Antiqua" w:hAnsi="Book Antiqua"/>
        </w:rPr>
        <w:t>The product, however, must be sold in a specially designed spray can that will be safe from being discharged accidentally. The product will be sold in cartons that hold 24 cans of the repellant. The sales price will be $96 per carton. The plant is now operating at only 65% of its total capacity, so no additional fixed costs will be incurred. However, a $100,000 fixed overhead charge will be allocated to the new product from the company's present total of fixed costs.</w:t>
      </w:r>
    </w:p>
    <w:p w:rsidR="00EC404A" w:rsidRPr="00BC00D7" w:rsidRDefault="00EC404A" w:rsidP="00EC404A">
      <w:pPr>
        <w:rPr>
          <w:rFonts w:ascii="Book Antiqua" w:hAnsi="Book Antiqua"/>
        </w:rPr>
      </w:pPr>
      <w:r w:rsidRPr="00BC00D7">
        <w:rPr>
          <w:rFonts w:ascii="Book Antiqua" w:hAnsi="Book Antiqua"/>
        </w:rPr>
        <w:t>Using the current estimates for 100,000 cartons of “Halt” as a standard volume, the following costs were developed for each carton, including the cost of the can:</w:t>
      </w:r>
    </w:p>
    <w:p w:rsidR="00EC404A" w:rsidRDefault="00EC404A" w:rsidP="00EC404A">
      <w:pPr>
        <w:jc w:val="center"/>
      </w:pPr>
      <w:r>
        <w:rPr>
          <w:noProof/>
        </w:rPr>
        <w:drawing>
          <wp:inline distT="0" distB="0" distL="0" distR="0" wp14:anchorId="0BA95ABD" wp14:editId="67D64AE6">
            <wp:extent cx="5581650" cy="10382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581650" cy="1038225"/>
                    </a:xfrm>
                    <a:prstGeom prst="rect">
                      <a:avLst/>
                    </a:prstGeom>
                  </pic:spPr>
                </pic:pic>
              </a:graphicData>
            </a:graphic>
          </wp:inline>
        </w:drawing>
      </w:r>
    </w:p>
    <w:p w:rsidR="00EC404A" w:rsidRPr="00BC00D7" w:rsidRDefault="00EC404A" w:rsidP="00EC404A">
      <w:pPr>
        <w:rPr>
          <w:rFonts w:ascii="Book Antiqua" w:hAnsi="Book Antiqua"/>
        </w:rPr>
      </w:pPr>
      <w:r w:rsidRPr="00BC00D7">
        <w:rPr>
          <w:rFonts w:ascii="Book Antiqua" w:hAnsi="Book Antiqua"/>
        </w:rPr>
        <w:t xml:space="preserve"> Eradicate Inc., has requested a bid from a manufacturer of specialty dispensers for a purchase price of an empty can that could be used for the new product. The specialty company offered a price of $5 for a carton of cans. </w:t>
      </w:r>
      <w:r w:rsidR="005D24A4" w:rsidRPr="00BC00D7">
        <w:rPr>
          <w:rFonts w:ascii="Book Antiqua" w:hAnsi="Book Antiqua"/>
        </w:rPr>
        <w:t>If the proposal is accepted,</w:t>
      </w:r>
      <w:r w:rsidR="005D24A4">
        <w:rPr>
          <w:rFonts w:ascii="Book Antiqua" w:hAnsi="Book Antiqua"/>
        </w:rPr>
        <w:t xml:space="preserve"> Eradicate Inc.</w:t>
      </w:r>
      <w:r w:rsidR="005D24A4" w:rsidRPr="00BC00D7">
        <w:rPr>
          <w:rFonts w:ascii="Book Antiqua" w:hAnsi="Book Antiqua"/>
        </w:rPr>
        <w:t xml:space="preserve"> estimates that direct labor and variable overhead costs would be reduced by 10% and direct materials would be reduced by 20%.</w:t>
      </w:r>
    </w:p>
    <w:p w:rsidR="00EC404A" w:rsidRPr="00BC00D7" w:rsidRDefault="00EC404A" w:rsidP="00EC404A">
      <w:pPr>
        <w:rPr>
          <w:rFonts w:ascii="Book Antiqua" w:hAnsi="Book Antiqua"/>
        </w:rPr>
      </w:pPr>
      <w:r w:rsidRPr="00BC00D7">
        <w:rPr>
          <w:rFonts w:ascii="Book Antiqua" w:hAnsi="Book Antiqua"/>
        </w:rPr>
        <w:t>Required:</w:t>
      </w:r>
    </w:p>
    <w:p w:rsidR="00EC404A" w:rsidRPr="00BC00D7" w:rsidRDefault="00EC404A" w:rsidP="00EC404A">
      <w:pPr>
        <w:rPr>
          <w:rFonts w:ascii="Book Antiqua" w:hAnsi="Book Antiqua"/>
        </w:rPr>
      </w:pPr>
      <w:r w:rsidRPr="00BC00D7">
        <w:rPr>
          <w:rFonts w:ascii="Book Antiqua" w:hAnsi="Book Antiqua"/>
        </w:rPr>
        <w:t xml:space="preserve">1. Should Eradicate make or buy the special cans? </w:t>
      </w:r>
    </w:p>
    <w:p w:rsidR="00D8118A" w:rsidRPr="00BC00D7" w:rsidRDefault="00EC404A" w:rsidP="00EC404A">
      <w:pPr>
        <w:rPr>
          <w:rFonts w:ascii="Book Antiqua" w:hAnsi="Book Antiqua"/>
        </w:rPr>
      </w:pPr>
      <w:r w:rsidRPr="00BC00D7">
        <w:rPr>
          <w:rFonts w:ascii="Book Antiqua" w:hAnsi="Book Antiqua"/>
        </w:rPr>
        <w:t>2. What would be the maximum purchase price acceptable to Eradicate for the cans?</w:t>
      </w:r>
    </w:p>
    <w:p w:rsidR="00D8118A" w:rsidRDefault="00D8118A" w:rsidP="00EC404A"/>
    <w:p w:rsidR="00D8118A" w:rsidRDefault="00D8118A" w:rsidP="00EC404A"/>
    <w:p w:rsidR="00D8118A" w:rsidRDefault="00D8118A" w:rsidP="00EC404A"/>
    <w:p w:rsidR="00D8118A" w:rsidRDefault="00D8118A" w:rsidP="00EC404A"/>
    <w:p w:rsidR="00D8118A" w:rsidRDefault="00D8118A" w:rsidP="00EC404A"/>
    <w:p w:rsidR="002B3EDC" w:rsidRDefault="002B3EDC" w:rsidP="00EC404A">
      <w:pPr>
        <w:rPr>
          <w:rFonts w:ascii="Book Antiqua" w:hAnsi="Book Antiqua"/>
        </w:rPr>
      </w:pPr>
    </w:p>
    <w:p w:rsidR="002B3EDC" w:rsidRPr="002B3EDC" w:rsidRDefault="002B3EDC" w:rsidP="00EC404A">
      <w:pPr>
        <w:rPr>
          <w:rFonts w:ascii="Book Antiqua" w:hAnsi="Book Antiqua"/>
          <w:b/>
        </w:rPr>
      </w:pPr>
      <w:r w:rsidRPr="002B3EDC">
        <w:rPr>
          <w:rFonts w:ascii="Book Antiqua" w:hAnsi="Book Antiqua"/>
          <w:b/>
        </w:rPr>
        <w:lastRenderedPageBreak/>
        <w:t>Problem 3</w:t>
      </w:r>
    </w:p>
    <w:p w:rsidR="00D8118A" w:rsidRPr="00BC00D7" w:rsidRDefault="00D8118A" w:rsidP="00EC404A">
      <w:pPr>
        <w:rPr>
          <w:rFonts w:ascii="Book Antiqua" w:hAnsi="Book Antiqua"/>
        </w:rPr>
      </w:pPr>
      <w:r w:rsidRPr="00BC00D7">
        <w:rPr>
          <w:rFonts w:ascii="Book Antiqua" w:hAnsi="Book Antiqua"/>
        </w:rPr>
        <w:t>Leprechaun Enterprises Inc., is considering building a manufacturing plant in County Cork. Predicting sales of 100,000 units, Leprechaun estimates the following expenses:</w:t>
      </w:r>
    </w:p>
    <w:p w:rsidR="00D8118A" w:rsidRDefault="00D8118A" w:rsidP="00D8118A">
      <w:pPr>
        <w:jc w:val="center"/>
      </w:pPr>
      <w:r>
        <w:rPr>
          <w:noProof/>
        </w:rPr>
        <w:drawing>
          <wp:inline distT="0" distB="0" distL="0" distR="0" wp14:anchorId="1DA2534D" wp14:editId="14B18195">
            <wp:extent cx="5553075" cy="19050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553075" cy="1905000"/>
                    </a:xfrm>
                    <a:prstGeom prst="rect">
                      <a:avLst/>
                    </a:prstGeom>
                  </pic:spPr>
                </pic:pic>
              </a:graphicData>
            </a:graphic>
          </wp:inline>
        </w:drawing>
      </w:r>
    </w:p>
    <w:p w:rsidR="00D8118A" w:rsidRPr="00BC00D7" w:rsidRDefault="00D8118A" w:rsidP="00D8118A">
      <w:pPr>
        <w:rPr>
          <w:rFonts w:ascii="Book Antiqua" w:hAnsi="Book Antiqua"/>
        </w:rPr>
      </w:pPr>
      <w:r w:rsidRPr="00BC00D7">
        <w:rPr>
          <w:rFonts w:ascii="Book Antiqua" w:hAnsi="Book Antiqua"/>
        </w:rPr>
        <w:t>An Irish firm that specializes in marketing will be engaged to sell the manufactured product and will receive a commission of 10% of the sales price. None of the U.S. home office expense will be allocated to the Irish facility.</w:t>
      </w:r>
    </w:p>
    <w:p w:rsidR="00D8118A" w:rsidRPr="00BC00D7" w:rsidRDefault="00D8118A" w:rsidP="00D8118A">
      <w:pPr>
        <w:rPr>
          <w:rFonts w:ascii="Book Antiqua" w:hAnsi="Book Antiqua"/>
        </w:rPr>
      </w:pPr>
      <w:r w:rsidRPr="00BC00D7">
        <w:rPr>
          <w:rFonts w:ascii="Book Antiqua" w:hAnsi="Book Antiqua"/>
        </w:rPr>
        <w:t>Required:</w:t>
      </w:r>
    </w:p>
    <w:p w:rsidR="00D8118A" w:rsidRPr="00BC00D7" w:rsidRDefault="00D8118A" w:rsidP="00D8118A">
      <w:pPr>
        <w:rPr>
          <w:rFonts w:ascii="Book Antiqua" w:hAnsi="Book Antiqua"/>
        </w:rPr>
      </w:pPr>
      <w:r w:rsidRPr="00BC00D7">
        <w:rPr>
          <w:rFonts w:ascii="Book Antiqua" w:hAnsi="Book Antiqua"/>
        </w:rPr>
        <w:t xml:space="preserve">1. If the unit sales price is $2, how many units must be sold to break even? </w:t>
      </w:r>
    </w:p>
    <w:p w:rsidR="00D8118A" w:rsidRPr="00BC00D7" w:rsidRDefault="00D8118A" w:rsidP="00D8118A">
      <w:pPr>
        <w:rPr>
          <w:rFonts w:ascii="Book Antiqua" w:hAnsi="Book Antiqua"/>
        </w:rPr>
      </w:pPr>
      <w:r w:rsidRPr="00BC00D7">
        <w:rPr>
          <w:rFonts w:ascii="Book Antiqua" w:hAnsi="Book Antiqua"/>
        </w:rPr>
        <w:t>2. Calculate the margin of safety ratio.</w:t>
      </w:r>
    </w:p>
    <w:p w:rsidR="00700F04" w:rsidRDefault="00D8118A" w:rsidP="00D8118A">
      <w:r w:rsidRPr="00BC00D7">
        <w:rPr>
          <w:rFonts w:ascii="Book Antiqua" w:hAnsi="Book Antiqua"/>
        </w:rPr>
        <w:t>3. Calculate the contribution margin ratio.</w:t>
      </w:r>
    </w:p>
    <w:sectPr w:rsidR="00700F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2D1E3A"/>
    <w:multiLevelType w:val="hybridMultilevel"/>
    <w:tmpl w:val="92F2E266"/>
    <w:lvl w:ilvl="0" w:tplc="A044B886">
      <w:start w:val="1"/>
      <w:numFmt w:val="decimal"/>
      <w:lvlText w:val="%1."/>
      <w:lvlJc w:val="left"/>
      <w:pPr>
        <w:ind w:left="720" w:hanging="360"/>
      </w:pPr>
      <w:rPr>
        <w:rFonts w:hint="default"/>
        <w:b/>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F04"/>
    <w:rsid w:val="002B3EDC"/>
    <w:rsid w:val="005D24A4"/>
    <w:rsid w:val="00612CE4"/>
    <w:rsid w:val="00621867"/>
    <w:rsid w:val="0069462C"/>
    <w:rsid w:val="006B54D2"/>
    <w:rsid w:val="00700F04"/>
    <w:rsid w:val="00991915"/>
    <w:rsid w:val="00BC00D7"/>
    <w:rsid w:val="00BF02FB"/>
    <w:rsid w:val="00CF105C"/>
    <w:rsid w:val="00D8118A"/>
    <w:rsid w:val="00DE04E8"/>
    <w:rsid w:val="00EC40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E0D3BA-106E-4F25-934A-8F8C323BB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0F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404A"/>
    <w:pPr>
      <w:ind w:left="720"/>
      <w:contextualSpacing/>
    </w:pPr>
  </w:style>
  <w:style w:type="paragraph" w:styleId="BalloonText">
    <w:name w:val="Balloon Text"/>
    <w:basedOn w:val="Normal"/>
    <w:link w:val="BalloonTextChar"/>
    <w:uiPriority w:val="99"/>
    <w:semiHidden/>
    <w:unhideWhenUsed/>
    <w:rsid w:val="00EC40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40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541</Words>
  <Characters>3088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Shana Challenger</dc:creator>
  <cp:lastModifiedBy>Veronica Davis</cp:lastModifiedBy>
  <cp:revision>2</cp:revision>
  <dcterms:created xsi:type="dcterms:W3CDTF">2016-10-08T04:07:00Z</dcterms:created>
  <dcterms:modified xsi:type="dcterms:W3CDTF">2016-10-08T04:07:00Z</dcterms:modified>
</cp:coreProperties>
</file>