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5C" w:rsidRDefault="001B185C" w:rsidP="001B185C">
      <w:pPr>
        <w:pStyle w:val="Pa2"/>
        <w:rPr>
          <w:rFonts w:cs="Myriad Pro"/>
          <w:color w:val="000000"/>
        </w:rPr>
      </w:pPr>
      <w:r>
        <w:rPr>
          <w:rFonts w:cs="Myriad Pro"/>
          <w:color w:val="000000"/>
        </w:rPr>
        <w:t xml:space="preserve">60. The terms </w:t>
      </w:r>
      <w:proofErr w:type="spellStart"/>
      <w:r>
        <w:rPr>
          <w:rFonts w:cs="Myriad Pro"/>
          <w:color w:val="000000"/>
        </w:rPr>
        <w:t>capella</w:t>
      </w:r>
      <w:proofErr w:type="spellEnd"/>
      <w:r>
        <w:rPr>
          <w:rFonts w:cs="Myriad Pro"/>
          <w:color w:val="000000"/>
        </w:rPr>
        <w:t xml:space="preserve"> and imitation would most likely be used in a discussion of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what artist?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</w:t>
      </w:r>
      <w:proofErr w:type="spellStart"/>
      <w:r>
        <w:rPr>
          <w:rFonts w:cs="Myriad Pro"/>
          <w:color w:val="000000"/>
          <w:sz w:val="22"/>
          <w:szCs w:val="22"/>
        </w:rPr>
        <w:t>Josquin</w:t>
      </w:r>
      <w:proofErr w:type="spellEnd"/>
      <w:r>
        <w:rPr>
          <w:rFonts w:cs="Myriad Pro"/>
          <w:color w:val="000000"/>
          <w:sz w:val="22"/>
          <w:szCs w:val="22"/>
        </w:rPr>
        <w:t xml:space="preserve"> des </w:t>
      </w:r>
      <w:proofErr w:type="spellStart"/>
      <w:r>
        <w:rPr>
          <w:rFonts w:cs="Myriad Pro"/>
          <w:color w:val="000000"/>
          <w:sz w:val="22"/>
          <w:szCs w:val="22"/>
        </w:rPr>
        <w:t>Préz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Raphael </w:t>
      </w:r>
      <w:proofErr w:type="spellStart"/>
      <w:r>
        <w:rPr>
          <w:rFonts w:cs="Myriad Pro"/>
          <w:color w:val="000000"/>
          <w:sz w:val="22"/>
          <w:szCs w:val="22"/>
        </w:rPr>
        <w:t>Sanzio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Michelangelo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</w:t>
      </w:r>
      <w:proofErr w:type="spellStart"/>
      <w:r>
        <w:rPr>
          <w:rFonts w:cs="Myriad Pro"/>
          <w:color w:val="000000"/>
          <w:sz w:val="22"/>
          <w:szCs w:val="22"/>
        </w:rPr>
        <w:t>Marsilio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Ficino</w:t>
      </w:r>
      <w:proofErr w:type="spellEnd"/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61) Machiavelli wrote in The Prince that a “prince must not keep faith when by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doing so it would be against his self-interest.” What would a ruler following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this precept most likely do?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ruthlessly betray his friends to remain in power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carefully weigh the common good against his personal ambitions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consult his priest before making important decisions </w:t>
      </w:r>
    </w:p>
    <w:p w:rsidR="001B185C" w:rsidRDefault="001B185C" w:rsidP="001B185C">
      <w:pPr>
        <w:pStyle w:val="Pa2"/>
        <w:rPr>
          <w:rFonts w:cs="Myriad Pro"/>
          <w:color w:val="000000"/>
          <w:sz w:val="21"/>
          <w:szCs w:val="21"/>
        </w:rPr>
      </w:pPr>
      <w:r>
        <w:rPr>
          <w:rFonts w:cs="Myriad Pro"/>
          <w:color w:val="000000"/>
          <w:sz w:val="22"/>
          <w:szCs w:val="22"/>
        </w:rPr>
        <w:t>d. recognize the inherent rights of citizens to life and liberty</w:t>
      </w:r>
      <w:r>
        <w:rPr>
          <w:rFonts w:cs="Myriad Pro"/>
          <w:color w:val="000000"/>
          <w:sz w:val="20"/>
          <w:szCs w:val="20"/>
        </w:rPr>
        <w:t xml:space="preserve">15 </w:t>
      </w:r>
      <w:r>
        <w:rPr>
          <w:rFonts w:cs="Myriad Pro"/>
          <w:color w:val="000000"/>
          <w:sz w:val="21"/>
          <w:szCs w:val="21"/>
        </w:rPr>
        <w:t>Final Examination</w:t>
      </w:r>
    </w:p>
    <w:p w:rsidR="001B185C" w:rsidRDefault="001B185C" w:rsidP="001B185C">
      <w:pPr>
        <w:pStyle w:val="Pa2"/>
        <w:rPr>
          <w:rFonts w:cs="Myriad Pro"/>
          <w:color w:val="000000"/>
          <w:sz w:val="21"/>
          <w:szCs w:val="21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64) Which of these was an important factor in the Low Countries’ “commercial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revolution”?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King Henry VIII’s split with the Catholic church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the invention of linear and atmospheric perspective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destruction of churches and religious art during peasant revolts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accumulation of wealth in the hands of a merchant class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65) One would likely hear the term madrigal in a discussion of what topic?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music in Renaissance England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the Lutheran Bible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Palestrina’s harmonies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Palladio’s classical designs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66) What northern Renaissance writer’s greatest work is devoted to a satirical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exposure of religious corruption and prejudice?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Pico </w:t>
      </w:r>
      <w:proofErr w:type="spellStart"/>
      <w:r>
        <w:rPr>
          <w:rFonts w:cs="Myriad Pro"/>
          <w:color w:val="000000"/>
          <w:sz w:val="22"/>
          <w:szCs w:val="22"/>
        </w:rPr>
        <w:t>della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Mirandola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Machiavelli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Thomas More </w:t>
      </w:r>
    </w:p>
    <w:p w:rsidR="001B185C" w:rsidRDefault="001B185C" w:rsidP="001B185C">
      <w:pPr>
        <w:pStyle w:val="Pa2"/>
        <w:rPr>
          <w:rFonts w:cs="Myriad Pro"/>
          <w:color w:val="000000"/>
          <w:sz w:val="20"/>
          <w:szCs w:val="20"/>
        </w:rPr>
      </w:pPr>
      <w:r>
        <w:rPr>
          <w:rFonts w:cs="Myriad Pro"/>
          <w:color w:val="000000"/>
          <w:sz w:val="22"/>
          <w:szCs w:val="22"/>
        </w:rPr>
        <w:t xml:space="preserve">d. </w:t>
      </w:r>
      <w:proofErr w:type="spellStart"/>
      <w:r>
        <w:rPr>
          <w:rFonts w:cs="Myriad Pro"/>
          <w:color w:val="000000"/>
          <w:sz w:val="22"/>
          <w:szCs w:val="22"/>
        </w:rPr>
        <w:t>Desiderius</w:t>
      </w:r>
      <w:proofErr w:type="spellEnd"/>
      <w:r>
        <w:rPr>
          <w:rFonts w:cs="Myriad Pro"/>
          <w:color w:val="000000"/>
          <w:sz w:val="22"/>
          <w:szCs w:val="22"/>
        </w:rPr>
        <w:t xml:space="preserve"> Erasmus</w:t>
      </w:r>
      <w:r>
        <w:rPr>
          <w:rFonts w:cs="Myriad Pro"/>
          <w:color w:val="000000"/>
          <w:sz w:val="20"/>
          <w:szCs w:val="20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0"/>
          <w:szCs w:val="20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67) What northern Renaissance humanist writer expressed his philosophical skepticism in the form of personal essays?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Michel de Montaigne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William Shakespeare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Thomas More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</w:t>
      </w:r>
      <w:proofErr w:type="spellStart"/>
      <w:r>
        <w:rPr>
          <w:rFonts w:cs="Myriad Pro"/>
          <w:color w:val="000000"/>
          <w:sz w:val="22"/>
          <w:szCs w:val="22"/>
        </w:rPr>
        <w:t>Desiderius</w:t>
      </w:r>
      <w:proofErr w:type="spellEnd"/>
      <w:r>
        <w:rPr>
          <w:rFonts w:cs="Myriad Pro"/>
          <w:color w:val="000000"/>
          <w:sz w:val="22"/>
          <w:szCs w:val="22"/>
        </w:rPr>
        <w:t xml:space="preserve"> Erasmus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68) Which is the best example of the vivid and precise realism of Northern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Renaissance painting?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Van Eyck’s Marriage of </w:t>
      </w:r>
      <w:proofErr w:type="spellStart"/>
      <w:r>
        <w:rPr>
          <w:rFonts w:cs="Myriad Pro"/>
          <w:color w:val="000000"/>
          <w:sz w:val="22"/>
          <w:szCs w:val="22"/>
        </w:rPr>
        <w:t>Arnolfini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Tintoretto’s Last Supper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Parmigianino’s Madonna of the Long Neck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</w:t>
      </w:r>
      <w:proofErr w:type="spellStart"/>
      <w:r>
        <w:rPr>
          <w:rFonts w:cs="Myriad Pro"/>
          <w:color w:val="000000"/>
          <w:sz w:val="22"/>
          <w:szCs w:val="22"/>
        </w:rPr>
        <w:t>Bruegel’s</w:t>
      </w:r>
      <w:proofErr w:type="spellEnd"/>
      <w:r>
        <w:rPr>
          <w:rFonts w:cs="Myriad Pro"/>
          <w:color w:val="000000"/>
          <w:sz w:val="22"/>
          <w:szCs w:val="22"/>
        </w:rPr>
        <w:t xml:space="preserve"> The Hunters’ Return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lastRenderedPageBreak/>
        <w:t xml:space="preserve">69) The </w:t>
      </w:r>
      <w:proofErr w:type="spellStart"/>
      <w:r>
        <w:rPr>
          <w:rFonts w:cs="Myriad Pro"/>
          <w:color w:val="000000"/>
          <w:sz w:val="22"/>
          <w:szCs w:val="22"/>
        </w:rPr>
        <w:t>Teatro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Olimpico</w:t>
      </w:r>
      <w:proofErr w:type="spellEnd"/>
      <w:r>
        <w:rPr>
          <w:rFonts w:cs="Myriad Pro"/>
          <w:color w:val="000000"/>
          <w:sz w:val="22"/>
          <w:szCs w:val="22"/>
        </w:rPr>
        <w:t xml:space="preserve"> illustrates the influence of what Renaissance technique, borrowed from painting?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blank verse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chiaroscuro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linear perspective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commedia </w:t>
      </w:r>
      <w:proofErr w:type="spellStart"/>
      <w:r>
        <w:rPr>
          <w:rFonts w:cs="Myriad Pro"/>
          <w:color w:val="000000"/>
          <w:sz w:val="22"/>
          <w:szCs w:val="22"/>
        </w:rPr>
        <w:t>dell’arte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70) In carrying the technique of chiaroscuro (dramatic light and shadow) to the cities of Florence and Naples, Artemisia Gentileschi spread the influence of what artist?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Nicolas </w:t>
      </w:r>
      <w:proofErr w:type="spellStart"/>
      <w:r>
        <w:rPr>
          <w:rFonts w:cs="Myriad Pro"/>
          <w:color w:val="000000"/>
          <w:sz w:val="22"/>
          <w:szCs w:val="22"/>
        </w:rPr>
        <w:t>Poussin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</w:t>
      </w:r>
      <w:proofErr w:type="spellStart"/>
      <w:r>
        <w:rPr>
          <w:rFonts w:cs="Myriad Pro"/>
          <w:color w:val="000000"/>
          <w:sz w:val="22"/>
          <w:szCs w:val="22"/>
        </w:rPr>
        <w:t>Gianlorenzo</w:t>
      </w:r>
      <w:proofErr w:type="spellEnd"/>
      <w:r>
        <w:rPr>
          <w:rFonts w:cs="Myriad Pro"/>
          <w:color w:val="000000"/>
          <w:sz w:val="22"/>
          <w:szCs w:val="22"/>
        </w:rPr>
        <w:t xml:space="preserve"> Bernini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Caravaggio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Johannes Vermeer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71) In what regard is Velazquez’s masterpiece The Maids of Honor (Las </w:t>
      </w:r>
      <w:proofErr w:type="spellStart"/>
      <w:r>
        <w:rPr>
          <w:rFonts w:cs="Myriad Pro"/>
          <w:color w:val="000000"/>
          <w:sz w:val="22"/>
          <w:szCs w:val="22"/>
        </w:rPr>
        <w:t>Meni</w:t>
      </w:r>
      <w:proofErr w:type="spellEnd"/>
      <w:r>
        <w:rPr>
          <w:rFonts w:cs="Myriad Pro"/>
          <w:color w:val="000000"/>
          <w:sz w:val="22"/>
          <w:szCs w:val="22"/>
        </w:rPr>
        <w:t xml:space="preserve">- </w:t>
      </w:r>
      <w:proofErr w:type="spellStart"/>
      <w:r>
        <w:rPr>
          <w:rFonts w:cs="Myriad Pro"/>
          <w:color w:val="000000"/>
          <w:sz w:val="22"/>
          <w:szCs w:val="22"/>
        </w:rPr>
        <w:t>ñas</w:t>
      </w:r>
      <w:proofErr w:type="spellEnd"/>
      <w:r>
        <w:rPr>
          <w:rFonts w:cs="Myriad Pro"/>
          <w:color w:val="000000"/>
          <w:sz w:val="22"/>
          <w:szCs w:val="22"/>
        </w:rPr>
        <w:t xml:space="preserve">), a scene in the artist’s royal studio, most remarkable?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its complex arrangement of space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a brilliant use of red, blue, and gold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its mood of gaiety and self-indulgence </w:t>
      </w:r>
    </w:p>
    <w:p w:rsidR="001B185C" w:rsidRDefault="001B185C" w:rsidP="001B185C">
      <w:pPr>
        <w:pStyle w:val="Pa2"/>
        <w:rPr>
          <w:rFonts w:cs="Myriad Pro"/>
          <w:color w:val="000000"/>
          <w:sz w:val="20"/>
          <w:szCs w:val="20"/>
        </w:rPr>
      </w:pPr>
      <w:r>
        <w:rPr>
          <w:rFonts w:cs="Myriad Pro"/>
          <w:color w:val="000000"/>
          <w:sz w:val="22"/>
          <w:szCs w:val="22"/>
        </w:rPr>
        <w:t>d. the novel treatment of a religious theme</w:t>
      </w:r>
      <w:r>
        <w:rPr>
          <w:rFonts w:cs="Myriad Pro"/>
          <w:color w:val="000000"/>
          <w:sz w:val="20"/>
          <w:szCs w:val="20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0"/>
          <w:szCs w:val="20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72) What would the Academy, as established under the rule of Louis XIV, most likely do?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ensure a religious content in pictures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oversee the Dutch market in paintings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encourage innovative styles of painting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impose absolutist neoclassical rules on artists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73) Which statement best describes the works of </w:t>
      </w:r>
      <w:proofErr w:type="spellStart"/>
      <w:r>
        <w:rPr>
          <w:rFonts w:cs="Myriad Pro"/>
          <w:color w:val="000000"/>
          <w:sz w:val="22"/>
          <w:szCs w:val="22"/>
        </w:rPr>
        <w:t>Molière</w:t>
      </w:r>
      <w:proofErr w:type="spellEnd"/>
      <w:r>
        <w:rPr>
          <w:rFonts w:cs="Myriad Pro"/>
          <w:color w:val="000000"/>
          <w:sz w:val="22"/>
          <w:szCs w:val="22"/>
        </w:rPr>
        <w:t xml:space="preserve">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attracted a diverse audience to public theaters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essential in the popularization of modern science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showed the clear influence of Shakespeare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developed under the patronage of Louis XIV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74) What best describes the cantatas of J. S. Bach?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marked the origin of baroque opera in Germany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adopted the musical form of concerto </w:t>
      </w:r>
      <w:proofErr w:type="spellStart"/>
      <w:r>
        <w:rPr>
          <w:rFonts w:cs="Myriad Pro"/>
          <w:color w:val="000000"/>
          <w:sz w:val="22"/>
          <w:szCs w:val="22"/>
        </w:rPr>
        <w:t>grosso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served as an important part of Lutheran church worship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were usually performed in the courts of German nobles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75) Which of these figures is associated with the heliocentric theory of the universe, an important advance in the Scientific Revolution?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René Descartes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John Locke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</w:t>
      </w:r>
      <w:proofErr w:type="spellStart"/>
      <w:r>
        <w:rPr>
          <w:rFonts w:cs="Myriad Pro"/>
          <w:color w:val="000000"/>
          <w:sz w:val="22"/>
          <w:szCs w:val="22"/>
        </w:rPr>
        <w:t>Nicolaus</w:t>
      </w:r>
      <w:proofErr w:type="spellEnd"/>
      <w:r>
        <w:rPr>
          <w:rFonts w:cs="Myriad Pro"/>
          <w:color w:val="000000"/>
          <w:sz w:val="22"/>
          <w:szCs w:val="22"/>
        </w:rPr>
        <w:t xml:space="preserve"> Copernicus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Antonio Vivaldi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76) Who created romanticized portraits that he called “fancy pictures” that appealed to the wealthy classes of eighteenth-century Britain?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William Hogarth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Thomas Gainsborough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</w:t>
      </w:r>
      <w:proofErr w:type="spellStart"/>
      <w:r>
        <w:rPr>
          <w:rFonts w:cs="Myriad Pro"/>
          <w:color w:val="000000"/>
          <w:sz w:val="22"/>
          <w:szCs w:val="22"/>
        </w:rPr>
        <w:t>Balthasar</w:t>
      </w:r>
      <w:proofErr w:type="spellEnd"/>
      <w:r>
        <w:rPr>
          <w:rFonts w:cs="Myriad Pro"/>
          <w:color w:val="000000"/>
          <w:sz w:val="22"/>
          <w:szCs w:val="22"/>
        </w:rPr>
        <w:t xml:space="preserve"> Neumann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lastRenderedPageBreak/>
        <w:t>d. Antoine Watteau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77) Jean-Jacques Rousseau’s novel titled </w:t>
      </w:r>
      <w:proofErr w:type="spellStart"/>
      <w:r>
        <w:rPr>
          <w:rFonts w:cs="Myriad Pro"/>
          <w:color w:val="000000"/>
          <w:sz w:val="22"/>
          <w:szCs w:val="22"/>
        </w:rPr>
        <w:t>Émile</w:t>
      </w:r>
      <w:proofErr w:type="spellEnd"/>
      <w:r>
        <w:rPr>
          <w:rFonts w:cs="Myriad Pro"/>
          <w:color w:val="000000"/>
          <w:sz w:val="22"/>
          <w:szCs w:val="22"/>
        </w:rPr>
        <w:t xml:space="preserve"> would today be most influential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in what field of study?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the nature of religious experience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the philosophy of education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the philosophical basis of modern science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the economic study of free markets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78) Which of these works might have been most influenced by Palladio’s book of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classical designs, an important document in eighteenth-century neoclassicism?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</w:t>
      </w:r>
      <w:proofErr w:type="spellStart"/>
      <w:r>
        <w:rPr>
          <w:rFonts w:cs="Myriad Pro"/>
          <w:color w:val="000000"/>
          <w:sz w:val="22"/>
          <w:szCs w:val="22"/>
        </w:rPr>
        <w:t>Boffrand’s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Hôtel</w:t>
      </w:r>
      <w:proofErr w:type="spellEnd"/>
      <w:r>
        <w:rPr>
          <w:rFonts w:cs="Myriad Pro"/>
          <w:color w:val="000000"/>
          <w:sz w:val="22"/>
          <w:szCs w:val="22"/>
        </w:rPr>
        <w:t xml:space="preserve"> de Soubise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Haydn’s London symphonies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</w:t>
      </w:r>
      <w:proofErr w:type="spellStart"/>
      <w:r>
        <w:rPr>
          <w:rFonts w:cs="Myriad Pro"/>
          <w:color w:val="000000"/>
          <w:sz w:val="22"/>
          <w:szCs w:val="22"/>
        </w:rPr>
        <w:t>Noverre’s</w:t>
      </w:r>
      <w:proofErr w:type="spellEnd"/>
      <w:r>
        <w:rPr>
          <w:rFonts w:cs="Myriad Pro"/>
          <w:color w:val="000000"/>
          <w:sz w:val="22"/>
          <w:szCs w:val="22"/>
        </w:rPr>
        <w:t xml:space="preserve"> ballet </w:t>
      </w:r>
      <w:proofErr w:type="spellStart"/>
      <w:r>
        <w:rPr>
          <w:rFonts w:cs="Myriad Pro"/>
          <w:color w:val="000000"/>
          <w:sz w:val="22"/>
          <w:szCs w:val="22"/>
        </w:rPr>
        <w:t>d’action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Jefferson’s Monticello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79) Which of these would one expect to hear in the sonata allegro movement of a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Classical symphony?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the development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Storm and Stress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a recitative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the libretto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80) Which movement or style aimed to free Germany from artificial imitations of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French culture?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neoclassicism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the sentimental drama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the </w:t>
      </w:r>
      <w:proofErr w:type="spellStart"/>
      <w:r>
        <w:rPr>
          <w:rFonts w:cs="Myriad Pro"/>
          <w:color w:val="000000"/>
          <w:sz w:val="22"/>
          <w:szCs w:val="22"/>
        </w:rPr>
        <w:t>Encyclopedists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cult of </w:t>
      </w:r>
      <w:proofErr w:type="spellStart"/>
      <w:r>
        <w:rPr>
          <w:rFonts w:cs="Myriad Pro"/>
          <w:color w:val="000000"/>
          <w:sz w:val="22"/>
          <w:szCs w:val="22"/>
        </w:rPr>
        <w:t>sensibilité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81) How did Ludwig van Beethoven substantially alter the Classical symphony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form of Haydn and Mozart?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used the motif to expand and unify the symphony structure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emphasized the classical simplicity of his mentors’ style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eliminated the symphony’s fourth movement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>d. selectively reduced the number of instruments in the orchestra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82) Which of these works celebrated the romantic belief in political freedom and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social unity?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J. M. W. Turner’s Slave Ship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Delacroix’s Liberty Leading the People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Bierstadt’s Among the Sierra Nevada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Friedrich’s Wanderer Above the Mists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83) For what reason would Turner’s The Slave Ship have been criticized by </w:t>
      </w:r>
      <w:proofErr w:type="spellStart"/>
      <w:r>
        <w:rPr>
          <w:rFonts w:cs="Myriad Pro"/>
          <w:color w:val="000000"/>
          <w:sz w:val="22"/>
          <w:szCs w:val="22"/>
        </w:rPr>
        <w:t>tradi</w:t>
      </w:r>
      <w:proofErr w:type="spellEnd"/>
      <w:r>
        <w:rPr>
          <w:rFonts w:cs="Myriad Pro"/>
          <w:color w:val="000000"/>
          <w:sz w:val="22"/>
          <w:szCs w:val="22"/>
        </w:rPr>
        <w:t xml:space="preserve">-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proofErr w:type="spellStart"/>
      <w:r>
        <w:rPr>
          <w:rFonts w:cs="Myriad Pro"/>
          <w:color w:val="000000"/>
          <w:sz w:val="22"/>
          <w:szCs w:val="22"/>
        </w:rPr>
        <w:t>tional</w:t>
      </w:r>
      <w:proofErr w:type="spellEnd"/>
      <w:r>
        <w:rPr>
          <w:rFonts w:cs="Myriad Pro"/>
          <w:color w:val="000000"/>
          <w:sz w:val="22"/>
          <w:szCs w:val="22"/>
        </w:rPr>
        <w:t xml:space="preserve"> art critics?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depicted mythological creatures and fantastic scenes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depicted a commonplace scene from ordinary life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disregarded precise detail in favor of atmospheric color and light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incorporated classical sculpture and architecture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lastRenderedPageBreak/>
        <w:t xml:space="preserve">84) In what kind of work would one most likely expect to encounter the tech-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proofErr w:type="spellStart"/>
      <w:r>
        <w:rPr>
          <w:rFonts w:cs="Myriad Pro"/>
          <w:color w:val="000000"/>
          <w:sz w:val="22"/>
          <w:szCs w:val="22"/>
        </w:rPr>
        <w:t>nique</w:t>
      </w:r>
      <w:proofErr w:type="spellEnd"/>
      <w:r>
        <w:rPr>
          <w:rFonts w:cs="Myriad Pro"/>
          <w:color w:val="000000"/>
          <w:sz w:val="22"/>
          <w:szCs w:val="22"/>
        </w:rPr>
        <w:t xml:space="preserve"> of the idée fixe?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a building by A. N. </w:t>
      </w:r>
      <w:proofErr w:type="spellStart"/>
      <w:r>
        <w:rPr>
          <w:rFonts w:cs="Myriad Pro"/>
          <w:color w:val="000000"/>
          <w:sz w:val="22"/>
          <w:szCs w:val="22"/>
        </w:rPr>
        <w:t>Pugin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a drama by Goethe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a symphony by Hector Berlioz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a painting by Francisco Goya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85) Which of these was famed as a virtuoso pianist and composer of romantic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nocturnes and preludes?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</w:t>
      </w:r>
      <w:proofErr w:type="spellStart"/>
      <w:r>
        <w:rPr>
          <w:rFonts w:cs="Myriad Pro"/>
          <w:color w:val="000000"/>
          <w:sz w:val="22"/>
          <w:szCs w:val="22"/>
        </w:rPr>
        <w:t>Frédéric</w:t>
      </w:r>
      <w:proofErr w:type="spellEnd"/>
      <w:r>
        <w:rPr>
          <w:rFonts w:cs="Myriad Pro"/>
          <w:color w:val="000000"/>
          <w:sz w:val="22"/>
          <w:szCs w:val="22"/>
        </w:rPr>
        <w:t xml:space="preserve"> Chopin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William Blake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Robert Schumann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Hector Berlioz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86) What statement best expresses the utilitarian philosophy of J. S. Mill?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the strong must be free to create their own value system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all ideas come from God and deserve to be heard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actions are right insofar as they promote happiness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>d. all species, including humans, are engaged in the struggle to survive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87) What made Joseph Paxton’s Crystal Palace notable?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Art Nouveau-style decoration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Gothic gloominess and mystery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iron-and-glass construction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use of neoclassical motifs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88) The literary names of </w:t>
      </w:r>
      <w:proofErr w:type="spellStart"/>
      <w:r>
        <w:rPr>
          <w:rFonts w:cs="Myriad Pro"/>
          <w:color w:val="000000"/>
          <w:sz w:val="22"/>
          <w:szCs w:val="22"/>
        </w:rPr>
        <w:t>Gustave</w:t>
      </w:r>
      <w:proofErr w:type="spellEnd"/>
      <w:r>
        <w:rPr>
          <w:rFonts w:cs="Myriad Pro"/>
          <w:color w:val="000000"/>
          <w:sz w:val="22"/>
          <w:szCs w:val="22"/>
        </w:rPr>
        <w:t xml:space="preserve"> Flaubert and </w:t>
      </w:r>
      <w:proofErr w:type="spellStart"/>
      <w:r>
        <w:rPr>
          <w:rFonts w:cs="Myriad Pro"/>
          <w:color w:val="000000"/>
          <w:sz w:val="22"/>
          <w:szCs w:val="22"/>
        </w:rPr>
        <w:t>Henrik</w:t>
      </w:r>
      <w:proofErr w:type="spellEnd"/>
      <w:r>
        <w:rPr>
          <w:rFonts w:cs="Myriad Pro"/>
          <w:color w:val="000000"/>
          <w:sz w:val="22"/>
          <w:szCs w:val="22"/>
        </w:rPr>
        <w:t xml:space="preserve"> Ibsen are closely </w:t>
      </w:r>
      <w:proofErr w:type="spellStart"/>
      <w:r>
        <w:rPr>
          <w:rFonts w:cs="Myriad Pro"/>
          <w:color w:val="000000"/>
          <w:sz w:val="22"/>
          <w:szCs w:val="22"/>
        </w:rPr>
        <w:t>associ</w:t>
      </w:r>
      <w:proofErr w:type="spellEnd"/>
      <w:r>
        <w:rPr>
          <w:rFonts w:cs="Myriad Pro"/>
          <w:color w:val="000000"/>
          <w:sz w:val="22"/>
          <w:szCs w:val="22"/>
        </w:rPr>
        <w:t xml:space="preserve">-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proofErr w:type="spellStart"/>
      <w:r>
        <w:rPr>
          <w:rFonts w:cs="Myriad Pro"/>
          <w:color w:val="000000"/>
          <w:sz w:val="22"/>
          <w:szCs w:val="22"/>
        </w:rPr>
        <w:t>ated</w:t>
      </w:r>
      <w:proofErr w:type="spellEnd"/>
      <w:r>
        <w:rPr>
          <w:rFonts w:cs="Myriad Pro"/>
          <w:color w:val="000000"/>
          <w:sz w:val="22"/>
          <w:szCs w:val="22"/>
        </w:rPr>
        <w:t xml:space="preserve"> with what “-ism”?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symbolism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impressionism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realism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socialism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89) Why would the artistic public of the 1860s most likely have rejected </w:t>
      </w:r>
      <w:proofErr w:type="spellStart"/>
      <w:r>
        <w:rPr>
          <w:rFonts w:cs="Myriad Pro"/>
          <w:color w:val="000000"/>
          <w:sz w:val="22"/>
          <w:szCs w:val="22"/>
        </w:rPr>
        <w:t>Edouard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Manet’s</w:t>
      </w:r>
      <w:proofErr w:type="spellEnd"/>
      <w:r>
        <w:rPr>
          <w:rFonts w:cs="Myriad Pro"/>
          <w:color w:val="000000"/>
          <w:sz w:val="22"/>
          <w:szCs w:val="22"/>
        </w:rPr>
        <w:t xml:space="preserve"> Luncheon on the Grass?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the work seemed to call for violent uprisings of urban workers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the work’s sketchy brush strokes seemed amateurish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the work depicted exotic tropical scenes in garish colors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the picture placed a bold nude woman in a contemporary setting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90) What pair of painters best defines the pure impressionist style of brilliant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color and vibrant brushwork?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Paul Cézanne and Georges Seurat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</w:t>
      </w:r>
      <w:proofErr w:type="spellStart"/>
      <w:r>
        <w:rPr>
          <w:rFonts w:cs="Myriad Pro"/>
          <w:color w:val="000000"/>
          <w:sz w:val="22"/>
          <w:szCs w:val="22"/>
        </w:rPr>
        <w:t>Gustave</w:t>
      </w:r>
      <w:proofErr w:type="spellEnd"/>
      <w:r>
        <w:rPr>
          <w:rFonts w:cs="Myriad Pro"/>
          <w:color w:val="000000"/>
          <w:sz w:val="22"/>
          <w:szCs w:val="22"/>
        </w:rPr>
        <w:t xml:space="preserve"> Courbet and </w:t>
      </w:r>
      <w:proofErr w:type="spellStart"/>
      <w:r>
        <w:rPr>
          <w:rFonts w:cs="Myriad Pro"/>
          <w:color w:val="000000"/>
          <w:sz w:val="22"/>
          <w:szCs w:val="22"/>
        </w:rPr>
        <w:t>Honoré</w:t>
      </w:r>
      <w:proofErr w:type="spellEnd"/>
      <w:r>
        <w:rPr>
          <w:rFonts w:cs="Myriad Pro"/>
          <w:color w:val="000000"/>
          <w:sz w:val="22"/>
          <w:szCs w:val="22"/>
        </w:rPr>
        <w:t xml:space="preserve"> Daumier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>c. Claude Monet and Pierre-</w:t>
      </w:r>
      <w:proofErr w:type="spellStart"/>
      <w:r>
        <w:rPr>
          <w:rFonts w:cs="Myriad Pro"/>
          <w:color w:val="000000"/>
          <w:sz w:val="22"/>
          <w:szCs w:val="22"/>
        </w:rPr>
        <w:t>Auguste</w:t>
      </w:r>
      <w:proofErr w:type="spellEnd"/>
      <w:r>
        <w:rPr>
          <w:rFonts w:cs="Myriad Pro"/>
          <w:color w:val="000000"/>
          <w:sz w:val="22"/>
          <w:szCs w:val="22"/>
        </w:rPr>
        <w:t xml:space="preserve"> Renoir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</w:t>
      </w:r>
      <w:proofErr w:type="spellStart"/>
      <w:r>
        <w:rPr>
          <w:rFonts w:cs="Myriad Pro"/>
          <w:color w:val="000000"/>
          <w:sz w:val="22"/>
          <w:szCs w:val="22"/>
        </w:rPr>
        <w:t>Edouard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Manet</w:t>
      </w:r>
      <w:proofErr w:type="spellEnd"/>
      <w:r>
        <w:rPr>
          <w:rFonts w:cs="Myriad Pro"/>
          <w:color w:val="000000"/>
          <w:sz w:val="22"/>
          <w:szCs w:val="22"/>
        </w:rPr>
        <w:t xml:space="preserve"> and Edgar Degas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91) What work is associated with Die </w:t>
      </w:r>
      <w:proofErr w:type="spellStart"/>
      <w:r>
        <w:rPr>
          <w:rFonts w:cs="Myriad Pro"/>
          <w:color w:val="000000"/>
          <w:sz w:val="22"/>
          <w:szCs w:val="22"/>
        </w:rPr>
        <w:t>Brücke</w:t>
      </w:r>
      <w:proofErr w:type="spellEnd"/>
      <w:r>
        <w:rPr>
          <w:rFonts w:cs="Myriad Pro"/>
          <w:color w:val="000000"/>
          <w:sz w:val="22"/>
          <w:szCs w:val="22"/>
        </w:rPr>
        <w:t xml:space="preserve">, a movement of German expression-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proofErr w:type="spellStart"/>
      <w:r>
        <w:rPr>
          <w:rFonts w:cs="Myriad Pro"/>
          <w:color w:val="000000"/>
          <w:sz w:val="22"/>
          <w:szCs w:val="22"/>
        </w:rPr>
        <w:t>ist</w:t>
      </w:r>
      <w:proofErr w:type="spellEnd"/>
      <w:r>
        <w:rPr>
          <w:rFonts w:cs="Myriad Pro"/>
          <w:color w:val="000000"/>
          <w:sz w:val="22"/>
          <w:szCs w:val="22"/>
        </w:rPr>
        <w:t xml:space="preserve"> artists of the 1920s?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Kafka’s The Metamorphosis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</w:t>
      </w:r>
      <w:proofErr w:type="spellStart"/>
      <w:r>
        <w:rPr>
          <w:rFonts w:cs="Myriad Pro"/>
          <w:color w:val="000000"/>
          <w:sz w:val="22"/>
          <w:szCs w:val="22"/>
        </w:rPr>
        <w:t>Nolde’s</w:t>
      </w:r>
      <w:proofErr w:type="spellEnd"/>
      <w:r>
        <w:rPr>
          <w:rFonts w:cs="Myriad Pro"/>
          <w:color w:val="000000"/>
          <w:sz w:val="22"/>
          <w:szCs w:val="22"/>
        </w:rPr>
        <w:t xml:space="preserve"> Dance Around the Golden Calf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lastRenderedPageBreak/>
        <w:t xml:space="preserve">c. Picasso’s Three Musicians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Copland’s Appalachian Spring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92) ”Roped together like two mountain-climbers,” as one said, what two artists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invented the analytic and synthetic methods of cubist painting?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Marcel Duchamp and Henri Matisse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Georges Braque and Pablo Picasso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Salvador Dali and Joan </w:t>
      </w:r>
      <w:proofErr w:type="spellStart"/>
      <w:r>
        <w:rPr>
          <w:rFonts w:cs="Myriad Pro"/>
          <w:color w:val="000000"/>
          <w:sz w:val="22"/>
          <w:szCs w:val="22"/>
        </w:rPr>
        <w:t>Miró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Paul Klee and Walter Gropius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93) Which statement best describes Duke Ellington?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author of the jazz-influenced work </w:t>
      </w:r>
      <w:proofErr w:type="spellStart"/>
      <w:r>
        <w:rPr>
          <w:rFonts w:cs="Myriad Pro"/>
          <w:color w:val="000000"/>
          <w:sz w:val="22"/>
          <w:szCs w:val="22"/>
        </w:rPr>
        <w:t>Threepenny</w:t>
      </w:r>
      <w:proofErr w:type="spellEnd"/>
      <w:r>
        <w:rPr>
          <w:rFonts w:cs="Myriad Pro"/>
          <w:color w:val="000000"/>
          <w:sz w:val="22"/>
          <w:szCs w:val="22"/>
        </w:rPr>
        <w:t xml:space="preserve"> Opera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strongly influenced by the atonal methods of Schoenberg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successfully collaborated with Sergei Diaghilev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composed his works principally for jazz ensembles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94) Who fashioned a system of teaching modern dance that made it as rigorous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as classical ballet?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Martha Graham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Willa Cather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Georgia O’Keeffe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Isadora Duncan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95) Which statement best describes the architect Frank Lloyd Wright?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believed a building should connect its occupants and surroundings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was a central figure of the Bauhaus movement in Germany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was the inventor of architectural modernism in the U.S.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envisioned “radiant cities” of skyscrapers and super-highways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96) Which term is best associated with the international political situation of the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1950s, in the aftermath of World War II and the defeat of fascism?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post-modernism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Cold War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global terror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>d. the Great Depression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97) Which statement best describes the work of Anne Sexton and Sylvia Plath?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was strongly influenced by the Beatles and other groups of 1960s rock- and-roll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composed poetry in a “confessional” vein, with graphic images of female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sexuality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wrote self-consciously metaphysical stories about labyrinthine fictional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worlds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dealt principally with African-American characters and social life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98) Which structure best illustrates the architectural principles of the </w:t>
      </w:r>
      <w:proofErr w:type="spellStart"/>
      <w:r>
        <w:rPr>
          <w:rFonts w:cs="Myriad Pro"/>
          <w:color w:val="000000"/>
          <w:sz w:val="22"/>
          <w:szCs w:val="22"/>
        </w:rPr>
        <w:t>Interna</w:t>
      </w:r>
      <w:proofErr w:type="spellEnd"/>
      <w:r>
        <w:rPr>
          <w:rFonts w:cs="Myriad Pro"/>
          <w:color w:val="000000"/>
          <w:sz w:val="22"/>
          <w:szCs w:val="22"/>
        </w:rPr>
        <w:t xml:space="preserve">-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proofErr w:type="spellStart"/>
      <w:r>
        <w:rPr>
          <w:rFonts w:cs="Myriad Pro"/>
          <w:color w:val="000000"/>
          <w:sz w:val="22"/>
          <w:szCs w:val="22"/>
        </w:rPr>
        <w:t>tional</w:t>
      </w:r>
      <w:proofErr w:type="spellEnd"/>
      <w:r>
        <w:rPr>
          <w:rFonts w:cs="Myriad Pro"/>
          <w:color w:val="000000"/>
          <w:sz w:val="22"/>
          <w:szCs w:val="22"/>
        </w:rPr>
        <w:t xml:space="preserve"> Style–glass-and-steel towers of unadorned purity?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Michael Graves’ Portland Public Services Building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</w:t>
      </w:r>
      <w:proofErr w:type="spellStart"/>
      <w:r>
        <w:rPr>
          <w:rFonts w:cs="Myriad Pro"/>
          <w:color w:val="000000"/>
          <w:sz w:val="22"/>
          <w:szCs w:val="22"/>
        </w:rPr>
        <w:t>Mies</w:t>
      </w:r>
      <w:proofErr w:type="spellEnd"/>
      <w:r>
        <w:rPr>
          <w:rFonts w:cs="Myriad Pro"/>
          <w:color w:val="000000"/>
          <w:sz w:val="22"/>
          <w:szCs w:val="22"/>
        </w:rPr>
        <w:t xml:space="preserve"> van </w:t>
      </w:r>
      <w:proofErr w:type="spellStart"/>
      <w:r>
        <w:rPr>
          <w:rFonts w:cs="Myriad Pro"/>
          <w:color w:val="000000"/>
          <w:sz w:val="22"/>
          <w:szCs w:val="22"/>
        </w:rPr>
        <w:t>der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Rohe</w:t>
      </w:r>
      <w:proofErr w:type="spellEnd"/>
      <w:r>
        <w:rPr>
          <w:rFonts w:cs="Myriad Pro"/>
          <w:color w:val="000000"/>
          <w:sz w:val="22"/>
          <w:szCs w:val="22"/>
        </w:rPr>
        <w:t xml:space="preserve"> and Philip Johnson’s Seagram Building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Frank </w:t>
      </w:r>
      <w:proofErr w:type="spellStart"/>
      <w:r>
        <w:rPr>
          <w:rFonts w:cs="Myriad Pro"/>
          <w:color w:val="000000"/>
          <w:sz w:val="22"/>
          <w:szCs w:val="22"/>
        </w:rPr>
        <w:t>Gehry’s</w:t>
      </w:r>
      <w:proofErr w:type="spellEnd"/>
      <w:r>
        <w:rPr>
          <w:rFonts w:cs="Myriad Pro"/>
          <w:color w:val="000000"/>
          <w:sz w:val="22"/>
          <w:szCs w:val="22"/>
        </w:rPr>
        <w:t xml:space="preserve"> Guggenheim Museum Bilbao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Charles Moore’s Piazza </w:t>
      </w:r>
      <w:proofErr w:type="spellStart"/>
      <w:r>
        <w:rPr>
          <w:rFonts w:cs="Myriad Pro"/>
          <w:color w:val="000000"/>
          <w:sz w:val="22"/>
          <w:szCs w:val="22"/>
        </w:rPr>
        <w:t>d’Italia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lastRenderedPageBreak/>
        <w:t xml:space="preserve">99) The fiction of Gabriel </w:t>
      </w:r>
      <w:proofErr w:type="spellStart"/>
      <w:r>
        <w:rPr>
          <w:rFonts w:cs="Myriad Pro"/>
          <w:color w:val="000000"/>
          <w:sz w:val="22"/>
          <w:szCs w:val="22"/>
        </w:rPr>
        <w:t>García</w:t>
      </w:r>
      <w:proofErr w:type="spellEnd"/>
      <w:r>
        <w:rPr>
          <w:rFonts w:cs="Myriad Pro"/>
          <w:color w:val="000000"/>
          <w:sz w:val="22"/>
          <w:szCs w:val="22"/>
        </w:rPr>
        <w:t xml:space="preserve"> </w:t>
      </w:r>
      <w:proofErr w:type="spellStart"/>
      <w:r>
        <w:rPr>
          <w:rFonts w:cs="Myriad Pro"/>
          <w:color w:val="000000"/>
          <w:sz w:val="22"/>
          <w:szCs w:val="22"/>
        </w:rPr>
        <w:t>Márquez</w:t>
      </w:r>
      <w:proofErr w:type="spellEnd"/>
      <w:r>
        <w:rPr>
          <w:rFonts w:cs="Myriad Pro"/>
          <w:color w:val="000000"/>
          <w:sz w:val="22"/>
          <w:szCs w:val="22"/>
        </w:rPr>
        <w:t xml:space="preserve">, notably his novel One Hundred Years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of Solitude, is best described by which term?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organic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beat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existentialist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d. magic realism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100) What best describes Judy Chicago’s most famous work, the Dinner Party?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a. a cycle of dramas depicting African-American characters and social life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b. a set of intensely personal poems about her experience as mother and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housewife </w:t>
      </w:r>
    </w:p>
    <w:p w:rsidR="001B185C" w:rsidRDefault="001B185C" w:rsidP="001B185C">
      <w:pPr>
        <w:pStyle w:val="Pa2"/>
        <w:rPr>
          <w:rFonts w:cs="Myriad Pro"/>
          <w:color w:val="000000"/>
          <w:sz w:val="22"/>
          <w:szCs w:val="22"/>
        </w:rPr>
      </w:pPr>
      <w:r>
        <w:rPr>
          <w:rFonts w:cs="Myriad Pro"/>
          <w:color w:val="000000"/>
          <w:sz w:val="22"/>
          <w:szCs w:val="22"/>
        </w:rPr>
        <w:t xml:space="preserve">c. a controversial art installation commemorating women heroes </w:t>
      </w:r>
    </w:p>
    <w:p w:rsidR="00A51B68" w:rsidRDefault="001B185C" w:rsidP="001B185C">
      <w:r>
        <w:rPr>
          <w:rFonts w:cs="Myriad Pro"/>
          <w:color w:val="000000"/>
        </w:rPr>
        <w:t>d. an acclaimed dance performance with the American Dance Theater</w:t>
      </w:r>
    </w:p>
    <w:sectPr w:rsidR="00A51B68" w:rsidSect="00A51B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B185C"/>
    <w:rsid w:val="00001DC6"/>
    <w:rsid w:val="00005F4A"/>
    <w:rsid w:val="00023E32"/>
    <w:rsid w:val="000305B5"/>
    <w:rsid w:val="00030F15"/>
    <w:rsid w:val="000376B2"/>
    <w:rsid w:val="0005361D"/>
    <w:rsid w:val="00094AF6"/>
    <w:rsid w:val="000A6D07"/>
    <w:rsid w:val="000B7007"/>
    <w:rsid w:val="000C00A1"/>
    <w:rsid w:val="000C7973"/>
    <w:rsid w:val="000D052C"/>
    <w:rsid w:val="000D1BC6"/>
    <w:rsid w:val="000E1F67"/>
    <w:rsid w:val="000E4758"/>
    <w:rsid w:val="000E6DC9"/>
    <w:rsid w:val="000F1ECE"/>
    <w:rsid w:val="000F212C"/>
    <w:rsid w:val="00100714"/>
    <w:rsid w:val="00105BD9"/>
    <w:rsid w:val="00110CC2"/>
    <w:rsid w:val="0011374C"/>
    <w:rsid w:val="0011555B"/>
    <w:rsid w:val="00122290"/>
    <w:rsid w:val="00122BD6"/>
    <w:rsid w:val="00132D27"/>
    <w:rsid w:val="001366A0"/>
    <w:rsid w:val="00137A80"/>
    <w:rsid w:val="001469B6"/>
    <w:rsid w:val="00160094"/>
    <w:rsid w:val="00162036"/>
    <w:rsid w:val="001638A6"/>
    <w:rsid w:val="0016449B"/>
    <w:rsid w:val="001648CA"/>
    <w:rsid w:val="001A44F1"/>
    <w:rsid w:val="001A623C"/>
    <w:rsid w:val="001B185C"/>
    <w:rsid w:val="001C14A2"/>
    <w:rsid w:val="001C72E0"/>
    <w:rsid w:val="001D1D91"/>
    <w:rsid w:val="001E1D8C"/>
    <w:rsid w:val="001E7286"/>
    <w:rsid w:val="001F1BFE"/>
    <w:rsid w:val="001F6029"/>
    <w:rsid w:val="002368BE"/>
    <w:rsid w:val="00246A40"/>
    <w:rsid w:val="002531A7"/>
    <w:rsid w:val="00263A1C"/>
    <w:rsid w:val="00264200"/>
    <w:rsid w:val="00267095"/>
    <w:rsid w:val="00275D0A"/>
    <w:rsid w:val="00276AFB"/>
    <w:rsid w:val="00290A5D"/>
    <w:rsid w:val="0029386E"/>
    <w:rsid w:val="00297131"/>
    <w:rsid w:val="002D2235"/>
    <w:rsid w:val="002D245B"/>
    <w:rsid w:val="002D680A"/>
    <w:rsid w:val="002D6C2C"/>
    <w:rsid w:val="002F778A"/>
    <w:rsid w:val="00307812"/>
    <w:rsid w:val="00307D2E"/>
    <w:rsid w:val="00311F95"/>
    <w:rsid w:val="003276C1"/>
    <w:rsid w:val="00334843"/>
    <w:rsid w:val="00344B6A"/>
    <w:rsid w:val="00346076"/>
    <w:rsid w:val="00375F71"/>
    <w:rsid w:val="00386FF9"/>
    <w:rsid w:val="003929C6"/>
    <w:rsid w:val="003A6FA4"/>
    <w:rsid w:val="003B0057"/>
    <w:rsid w:val="003B1DE2"/>
    <w:rsid w:val="003C13E8"/>
    <w:rsid w:val="003D360E"/>
    <w:rsid w:val="003E273C"/>
    <w:rsid w:val="00401DAA"/>
    <w:rsid w:val="00420BD1"/>
    <w:rsid w:val="004231F2"/>
    <w:rsid w:val="004310DF"/>
    <w:rsid w:val="00450348"/>
    <w:rsid w:val="00451C05"/>
    <w:rsid w:val="0047659F"/>
    <w:rsid w:val="004802D1"/>
    <w:rsid w:val="00485F17"/>
    <w:rsid w:val="00486990"/>
    <w:rsid w:val="0049253B"/>
    <w:rsid w:val="004949AE"/>
    <w:rsid w:val="004A2DA8"/>
    <w:rsid w:val="004C006C"/>
    <w:rsid w:val="004C22F0"/>
    <w:rsid w:val="004C4326"/>
    <w:rsid w:val="004F3C82"/>
    <w:rsid w:val="0050314F"/>
    <w:rsid w:val="00503D88"/>
    <w:rsid w:val="005309DF"/>
    <w:rsid w:val="0053681B"/>
    <w:rsid w:val="005458EF"/>
    <w:rsid w:val="00551A39"/>
    <w:rsid w:val="005725DB"/>
    <w:rsid w:val="00572818"/>
    <w:rsid w:val="00594742"/>
    <w:rsid w:val="005A2921"/>
    <w:rsid w:val="005A3E55"/>
    <w:rsid w:val="005A4BAA"/>
    <w:rsid w:val="005A71C8"/>
    <w:rsid w:val="005B411F"/>
    <w:rsid w:val="005C66E2"/>
    <w:rsid w:val="005C6DE3"/>
    <w:rsid w:val="005D0C5F"/>
    <w:rsid w:val="005F71F6"/>
    <w:rsid w:val="0060048A"/>
    <w:rsid w:val="0060260F"/>
    <w:rsid w:val="00612E32"/>
    <w:rsid w:val="00623AA2"/>
    <w:rsid w:val="006378F7"/>
    <w:rsid w:val="00652707"/>
    <w:rsid w:val="00665560"/>
    <w:rsid w:val="00666ED5"/>
    <w:rsid w:val="00672114"/>
    <w:rsid w:val="0067471B"/>
    <w:rsid w:val="0068182C"/>
    <w:rsid w:val="00696D7E"/>
    <w:rsid w:val="006A3BC3"/>
    <w:rsid w:val="006C1DD4"/>
    <w:rsid w:val="006C2DF2"/>
    <w:rsid w:val="006D1B7D"/>
    <w:rsid w:val="006D75CA"/>
    <w:rsid w:val="006F369F"/>
    <w:rsid w:val="00710AE9"/>
    <w:rsid w:val="00711DD4"/>
    <w:rsid w:val="007249D5"/>
    <w:rsid w:val="00731841"/>
    <w:rsid w:val="00735D23"/>
    <w:rsid w:val="00754C60"/>
    <w:rsid w:val="00782A32"/>
    <w:rsid w:val="00784DD5"/>
    <w:rsid w:val="00791E38"/>
    <w:rsid w:val="007A47C8"/>
    <w:rsid w:val="007C64F2"/>
    <w:rsid w:val="007E7E3C"/>
    <w:rsid w:val="007F3E42"/>
    <w:rsid w:val="0080533E"/>
    <w:rsid w:val="00810E11"/>
    <w:rsid w:val="008158F2"/>
    <w:rsid w:val="008179E9"/>
    <w:rsid w:val="00825049"/>
    <w:rsid w:val="00871EF7"/>
    <w:rsid w:val="00877455"/>
    <w:rsid w:val="0088001B"/>
    <w:rsid w:val="00887DBE"/>
    <w:rsid w:val="00895651"/>
    <w:rsid w:val="00895E16"/>
    <w:rsid w:val="008A6360"/>
    <w:rsid w:val="008C0249"/>
    <w:rsid w:val="008C26A6"/>
    <w:rsid w:val="0091020D"/>
    <w:rsid w:val="009268A5"/>
    <w:rsid w:val="00930B11"/>
    <w:rsid w:val="00934CA2"/>
    <w:rsid w:val="00936403"/>
    <w:rsid w:val="00937CF7"/>
    <w:rsid w:val="00945862"/>
    <w:rsid w:val="009835AD"/>
    <w:rsid w:val="009A003F"/>
    <w:rsid w:val="009B4311"/>
    <w:rsid w:val="009C6671"/>
    <w:rsid w:val="009C7E65"/>
    <w:rsid w:val="009E3906"/>
    <w:rsid w:val="00A067D3"/>
    <w:rsid w:val="00A13CFA"/>
    <w:rsid w:val="00A21322"/>
    <w:rsid w:val="00A2194F"/>
    <w:rsid w:val="00A25FC1"/>
    <w:rsid w:val="00A26935"/>
    <w:rsid w:val="00A3231B"/>
    <w:rsid w:val="00A3307D"/>
    <w:rsid w:val="00A4635D"/>
    <w:rsid w:val="00A5155C"/>
    <w:rsid w:val="00A519AF"/>
    <w:rsid w:val="00A51B68"/>
    <w:rsid w:val="00A61B01"/>
    <w:rsid w:val="00A77AE5"/>
    <w:rsid w:val="00A81781"/>
    <w:rsid w:val="00A844E2"/>
    <w:rsid w:val="00A92121"/>
    <w:rsid w:val="00A9400D"/>
    <w:rsid w:val="00A964A7"/>
    <w:rsid w:val="00AC1F21"/>
    <w:rsid w:val="00AE10A3"/>
    <w:rsid w:val="00AE2614"/>
    <w:rsid w:val="00AE2D51"/>
    <w:rsid w:val="00AE63D6"/>
    <w:rsid w:val="00AF746E"/>
    <w:rsid w:val="00B01FDD"/>
    <w:rsid w:val="00B075F6"/>
    <w:rsid w:val="00B4527B"/>
    <w:rsid w:val="00B61948"/>
    <w:rsid w:val="00B65B99"/>
    <w:rsid w:val="00B702C3"/>
    <w:rsid w:val="00B77BE6"/>
    <w:rsid w:val="00B826D7"/>
    <w:rsid w:val="00B8726C"/>
    <w:rsid w:val="00B87D38"/>
    <w:rsid w:val="00BA47F4"/>
    <w:rsid w:val="00BA484A"/>
    <w:rsid w:val="00BA67E9"/>
    <w:rsid w:val="00BB0630"/>
    <w:rsid w:val="00BB68EA"/>
    <w:rsid w:val="00BD3BEE"/>
    <w:rsid w:val="00BE0270"/>
    <w:rsid w:val="00BE1018"/>
    <w:rsid w:val="00BE6562"/>
    <w:rsid w:val="00C00391"/>
    <w:rsid w:val="00C1527F"/>
    <w:rsid w:val="00C311B1"/>
    <w:rsid w:val="00C32871"/>
    <w:rsid w:val="00C41EF4"/>
    <w:rsid w:val="00C432D1"/>
    <w:rsid w:val="00C436AD"/>
    <w:rsid w:val="00C45108"/>
    <w:rsid w:val="00C77DC1"/>
    <w:rsid w:val="00C824D4"/>
    <w:rsid w:val="00C831D1"/>
    <w:rsid w:val="00C94CF1"/>
    <w:rsid w:val="00C963B7"/>
    <w:rsid w:val="00CA7773"/>
    <w:rsid w:val="00CC3342"/>
    <w:rsid w:val="00CE384A"/>
    <w:rsid w:val="00D06740"/>
    <w:rsid w:val="00D15A14"/>
    <w:rsid w:val="00D248B4"/>
    <w:rsid w:val="00D27035"/>
    <w:rsid w:val="00D35058"/>
    <w:rsid w:val="00D41164"/>
    <w:rsid w:val="00D46648"/>
    <w:rsid w:val="00D54097"/>
    <w:rsid w:val="00D65EBB"/>
    <w:rsid w:val="00D76565"/>
    <w:rsid w:val="00D8371B"/>
    <w:rsid w:val="00D85F24"/>
    <w:rsid w:val="00DA0932"/>
    <w:rsid w:val="00DB2DE7"/>
    <w:rsid w:val="00DD3010"/>
    <w:rsid w:val="00DD33D7"/>
    <w:rsid w:val="00DD40AF"/>
    <w:rsid w:val="00DD592E"/>
    <w:rsid w:val="00DE28C0"/>
    <w:rsid w:val="00DF34C7"/>
    <w:rsid w:val="00DF389F"/>
    <w:rsid w:val="00E13268"/>
    <w:rsid w:val="00E14564"/>
    <w:rsid w:val="00E15C57"/>
    <w:rsid w:val="00E15E9B"/>
    <w:rsid w:val="00E21A45"/>
    <w:rsid w:val="00E22FE1"/>
    <w:rsid w:val="00E33BA0"/>
    <w:rsid w:val="00E41823"/>
    <w:rsid w:val="00E41B11"/>
    <w:rsid w:val="00E56BC3"/>
    <w:rsid w:val="00E57440"/>
    <w:rsid w:val="00E66012"/>
    <w:rsid w:val="00E66E0F"/>
    <w:rsid w:val="00E75407"/>
    <w:rsid w:val="00E8417F"/>
    <w:rsid w:val="00EA032D"/>
    <w:rsid w:val="00EC411A"/>
    <w:rsid w:val="00ED0F95"/>
    <w:rsid w:val="00ED2836"/>
    <w:rsid w:val="00EE3454"/>
    <w:rsid w:val="00EE40E6"/>
    <w:rsid w:val="00EE548F"/>
    <w:rsid w:val="00EF03F6"/>
    <w:rsid w:val="00EF1D6B"/>
    <w:rsid w:val="00F010B3"/>
    <w:rsid w:val="00F03108"/>
    <w:rsid w:val="00F0469D"/>
    <w:rsid w:val="00F05549"/>
    <w:rsid w:val="00F131F0"/>
    <w:rsid w:val="00F135D5"/>
    <w:rsid w:val="00F267FA"/>
    <w:rsid w:val="00F32EDF"/>
    <w:rsid w:val="00F440C1"/>
    <w:rsid w:val="00F573ED"/>
    <w:rsid w:val="00F65AD1"/>
    <w:rsid w:val="00F67F71"/>
    <w:rsid w:val="00F71817"/>
    <w:rsid w:val="00F72A77"/>
    <w:rsid w:val="00F93D0F"/>
    <w:rsid w:val="00F95CEC"/>
    <w:rsid w:val="00F96438"/>
    <w:rsid w:val="00F97313"/>
    <w:rsid w:val="00FA738C"/>
    <w:rsid w:val="00FB1E48"/>
    <w:rsid w:val="00FC0410"/>
    <w:rsid w:val="00FC275A"/>
    <w:rsid w:val="00FF3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B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2">
    <w:name w:val="Pa2"/>
    <w:basedOn w:val="Normal"/>
    <w:next w:val="Normal"/>
    <w:uiPriority w:val="99"/>
    <w:rsid w:val="001B185C"/>
    <w:pPr>
      <w:autoSpaceDE w:val="0"/>
      <w:autoSpaceDN w:val="0"/>
      <w:adjustRightInd w:val="0"/>
      <w:spacing w:after="0" w:line="221" w:lineRule="atLeast"/>
    </w:pPr>
    <w:rPr>
      <w:rFonts w:ascii="Myriad Pro" w:hAnsi="Myriad Pr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1517</Words>
  <Characters>8650</Characters>
  <Application>Microsoft Office Word</Application>
  <DocSecurity>0</DocSecurity>
  <Lines>72</Lines>
  <Paragraphs>20</Paragraphs>
  <ScaleCrop>false</ScaleCrop>
  <Company/>
  <LinksUpToDate>false</LinksUpToDate>
  <CharactersWithSpaces>10147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Analyn</dc:creator>
  <cp:lastModifiedBy>Analyn</cp:lastModifiedBy>
  <cp:revision>1</cp:revision>
  <dcterms:created xsi:type="dcterms:W3CDTF">2013-10-19T05:36:00Z</dcterms:created>
  <dcterms:modified xsi:type="dcterms:W3CDTF">2013-10-19T05:44:00Z</dcterms:modified>
</cp:coreProperties>
</file>